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CE52BD">
      <w:pPr>
        <w:jc w:val="center"/>
        <w:rPr>
          <w:b/>
          <w:caps/>
        </w:rPr>
      </w:pPr>
      <w:r>
        <w:rPr>
          <w:b/>
          <w:caps/>
        </w:rPr>
        <w:t>Uchwała Nr XXIV/218/25</w:t>
      </w:r>
      <w:r>
        <w:rPr>
          <w:b/>
          <w:caps/>
        </w:rPr>
        <w:br/>
        <w:t>Rady Miejskiej w Bytomiu</w:t>
      </w:r>
    </w:p>
    <w:p w:rsidR="00A77B3E" w:rsidRDefault="00CE52BD">
      <w:pPr>
        <w:spacing w:before="280" w:after="280"/>
        <w:jc w:val="center"/>
        <w:rPr>
          <w:b/>
          <w:caps/>
        </w:rPr>
      </w:pPr>
      <w:r>
        <w:t>z dnia 24 listopada 2025 r.</w:t>
      </w:r>
    </w:p>
    <w:p w:rsidR="00A77B3E" w:rsidRDefault="00CE52BD">
      <w:pPr>
        <w:keepNext/>
        <w:spacing w:after="480"/>
        <w:jc w:val="center"/>
      </w:pPr>
      <w:r>
        <w:rPr>
          <w:b/>
        </w:rPr>
        <w:t>w sprawie przyjęcia „Programu współpracy miasta Bytomia z organizacjami pozarządowymi na rok 2026”</w:t>
      </w:r>
    </w:p>
    <w:p w:rsidR="00A77B3E" w:rsidRDefault="00CE52BD">
      <w:pPr>
        <w:keepLines/>
        <w:spacing w:before="120" w:after="120"/>
        <w:ind w:firstLine="227"/>
      </w:pPr>
      <w:r>
        <w:t>Na podstawie art. 18 ust. 2  pkt 15 ustawy z dnia 8  marca 1990 roku o </w:t>
      </w:r>
      <w:r>
        <w:t>samorządzie gminnym (Dz. U. z 2025 r. poz. 1153) w związku z art. 5a ust. 1 ustawy z dnia 24 kwietnia 2003 roku o działalności pożytku publicznego i o wolontariacie (Dz. U. z 2025 r. poz. 1338) uchwala się, co następuje:</w:t>
      </w:r>
    </w:p>
    <w:p w:rsidR="00A77B3E" w:rsidRDefault="00CE52BD">
      <w:pPr>
        <w:keepLines/>
        <w:spacing w:before="120" w:after="120"/>
        <w:ind w:firstLine="340"/>
      </w:pPr>
      <w:r>
        <w:rPr>
          <w:b/>
        </w:rPr>
        <w:t>§ 1. </w:t>
      </w:r>
      <w:r>
        <w:t>Przyjmuje się „Program współpr</w:t>
      </w:r>
      <w:r>
        <w:t>acy miasta Bytomia z organizacjami pozarządowymi na rok 2026” w brzmieniu stanowiącym załącznik do niniejszej uchwały.</w:t>
      </w:r>
    </w:p>
    <w:p w:rsidR="00A77B3E" w:rsidRDefault="00CE52BD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CE52BD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po upływie 14 dni od dnia ogłoszenia w Dzienniku Ur</w:t>
      </w:r>
      <w:r>
        <w:t>zędowym Województwa Śląskiego.</w:t>
      </w:r>
    </w:p>
    <w:p w:rsidR="00A77B3E" w:rsidRDefault="00CE52BD">
      <w:pPr>
        <w:keepNext/>
        <w:keepLines/>
        <w:spacing w:before="120" w:after="120"/>
        <w:ind w:firstLine="227"/>
      </w:pPr>
      <w:r>
        <w:t>  </w:t>
      </w:r>
    </w:p>
    <w:p w:rsidR="00A77B3E" w:rsidRDefault="00CE52BD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33"/>
        <w:gridCol w:w="4933"/>
      </w:tblGrid>
      <w:tr w:rsidR="000B516B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B516B" w:rsidRDefault="000B516B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B516B" w:rsidRDefault="00CE52BD">
            <w:pPr>
              <w:keepNext/>
              <w:keepLines/>
              <w:spacing w:before="100" w:after="4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Wiceprzewodnicząca Rady Miejskiej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Joanna Stępień</w:t>
            </w:r>
          </w:p>
        </w:tc>
      </w:tr>
    </w:tbl>
    <w:p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 w:rsidRDefault="00CE52BD">
      <w:pPr>
        <w:keepNext/>
        <w:spacing w:before="120" w:after="120"/>
        <w:ind w:left="5050"/>
      </w:pPr>
      <w:r>
        <w:lastRenderedPageBreak/>
        <w:t xml:space="preserve">Załącznik do </w:t>
      </w:r>
      <w:r>
        <w:t>uchwały Nr XXIV/218/25</w:t>
      </w:r>
      <w:r>
        <w:br/>
        <w:t>Rady Miejskiej w Bytomiu</w:t>
      </w:r>
      <w:r>
        <w:br/>
        <w:t>z dnia 24 listopada 2025 r.</w:t>
      </w:r>
    </w:p>
    <w:p w:rsidR="00A77B3E" w:rsidRDefault="00CE52BD">
      <w:pPr>
        <w:keepNext/>
        <w:spacing w:after="480"/>
        <w:jc w:val="center"/>
      </w:pPr>
      <w:r>
        <w:rPr>
          <w:b/>
        </w:rPr>
        <w:t>Program współpracy miasta Bytomia z organizacjami pozarządowymi na rok 2026</w:t>
      </w:r>
      <w:r>
        <w:rPr>
          <w:b/>
        </w:rPr>
        <w:br/>
        <w:t>Wstęp</w:t>
      </w:r>
    </w:p>
    <w:p w:rsidR="00A77B3E" w:rsidRDefault="00CE52BD">
      <w:pPr>
        <w:spacing w:before="120" w:after="120"/>
        <w:ind w:firstLine="227"/>
      </w:pPr>
      <w:r>
        <w:t>Podstawowym celem samorządu jest jak najlepsze zaspokajanie zbiorowych potrzeb mieszkańców. Harmon</w:t>
      </w:r>
      <w:r>
        <w:t>ijna współpraca z organizacjami pozarządowymi jest jednym z elementów efektywnego i sprawnego zarządzania miastem oraz wykorzystywania inicjatyw środowisk lokalnych. Wynikiem takiej współpracy będzie społeczeństwo obywatelskie świadome odpowiedzialności za</w:t>
      </w:r>
      <w:r>
        <w:t xml:space="preserve"> siebie i swoje otoczenie oraz aktywizacja społeczności lokalnych, potrafiących zdefiniować swoje potrzeby i wskazać sposoby ich zaspokojenia. „Program współpracy miasta Bytomia z organizacjami pozarządowymi na rok 2026”, zwany dalej „Programem" określa w </w:t>
      </w:r>
      <w:r>
        <w:t xml:space="preserve">szczególności cele, zasady oraz formy współpracy organów samorządowych Miasta z organizacjami pozarządowymi oraz innymi podmiotami prowadzącymi działalność pożytku publicznego, o których mowa w art. 3 ust. 2 i 3 ustawy z 24 kwietnia 2003 r. o działalności </w:t>
      </w:r>
      <w:r>
        <w:t xml:space="preserve">pożytku publicznego i o wolontariacie. Program wskazuje priorytetowe zadania publiczne, a także precyzuje tryb powoływania i zasady działania komisji konkursowych powoływanych do opiniowania ofert w otwartym konkursie ofert. Ideą programu jest zwiększenie </w:t>
      </w:r>
      <w:r>
        <w:t>skuteczności i efektywności działań związanych z realizacją zadań publicznych oraz wzrost partycypacji społecznej w rozwiązywaniu problemów lokalnych. Program jest zarazem ofertą dla wyrażających wolę współpracy na rzecz społeczności bytomskiej. </w:t>
      </w:r>
    </w:p>
    <w:p w:rsidR="00A77B3E" w:rsidRDefault="00CE52BD">
      <w:pPr>
        <w:keepNext/>
        <w:jc w:val="center"/>
      </w:pPr>
      <w:r>
        <w:rPr>
          <w:b/>
        </w:rPr>
        <w:t xml:space="preserve">Rozdział </w:t>
      </w:r>
      <w:r>
        <w:rPr>
          <w:b/>
        </w:rPr>
        <w:t>1.</w:t>
      </w:r>
      <w:r>
        <w:br/>
      </w:r>
      <w:r>
        <w:rPr>
          <w:b/>
        </w:rPr>
        <w:t>Postanowienia ogólne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t>Ilekroć w programie jest mowa o: 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terminie Miasto – rozumie się przez to Miasto Bytom;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ustawie – rozumie się przez to ustawę z dnia 24 kwietnia 2003 r. o działalności pożytku publicznego i o wolontariacie (Dz. U. z 202</w:t>
      </w:r>
      <w:r>
        <w:rPr>
          <w:color w:val="000000"/>
          <w:u w:color="000000"/>
        </w:rPr>
        <w:t>5 r. poz. 1338);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podmiotach programu – rozumie się przez to organizacje pozarządowe oraz inne podmioty prowadzące działalność pożytku publicznego, o których mowa w art. 3  ustawy;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 xml:space="preserve">konkursie – rozumie się przez to otwarty konkurs ofert, o którym mowa </w:t>
      </w:r>
      <w:r>
        <w:rPr>
          <w:color w:val="000000"/>
          <w:u w:color="000000"/>
        </w:rPr>
        <w:t>w art. 11 ust. 2  i w art.13 ustawy.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Obszar współpracy Miasta i podmiotów programu obejmuje w szczególności sferę zadań publicznych, o których mowa w art. 4  ust. 1  ustawy z uwzględnieniem art. 4  ust. 2  ustawy.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Program współpracy stosuje się do ty</w:t>
      </w:r>
      <w:r>
        <w:rPr>
          <w:color w:val="000000"/>
          <w:u w:color="000000"/>
        </w:rPr>
        <w:t>ch podmiotów programu, które prowadzą działalność na terenie Miasta lub działają na rzecz jego mieszkańców.</w:t>
      </w:r>
    </w:p>
    <w:p w:rsidR="00A77B3E" w:rsidRDefault="00CE52BD">
      <w:pPr>
        <w:keepNext/>
        <w:keepLines/>
        <w:jc w:val="center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  <w:r>
        <w:rPr>
          <w:b/>
        </w:rPr>
        <w:lastRenderedPageBreak/>
        <w:t>Rozdział 2.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Cele Programu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 xml:space="preserve">Celem głównym programu jest budowanie partnerstwa pomiędzy gminą Bytom i podmiotami programu, służącego </w:t>
      </w:r>
      <w:r>
        <w:rPr>
          <w:color w:val="000000"/>
          <w:u w:color="000000"/>
        </w:rPr>
        <w:t>rozpoznawaniu, jak również zaspokajaniu potrzeb mieszkańców oraz wzmacnianiu roli aktywności obywatelskiej w rozwiązywaniu problemów lokalnych.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Celami szczegółowymi programu są: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zwiększanie roli organizacji pozarządowych w realizacji zadań publiczn</w:t>
      </w:r>
      <w:r>
        <w:rPr>
          <w:color w:val="000000"/>
          <w:u w:color="000000"/>
        </w:rPr>
        <w:t>ych Miasta oraz ich aktywny współudział w realizacji polityk miejskich;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promowanie społeczeństwa obywatelskiego poprzez wspieranie aktywności społeczności lokalnych;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umacnianie w świadomości społecznej poczucia odpowiedzialności za siebie i swoje oto</w:t>
      </w:r>
      <w:r>
        <w:rPr>
          <w:color w:val="000000"/>
          <w:u w:color="000000"/>
        </w:rPr>
        <w:t>czenie;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integracja i polepszenie współpracy Miasta z podmiotami programu realizującymi zadania publiczne;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umacnianie znaczenia opinii podmiotów programu w procesie decyzyjnym będącym przedmiotem współpracy z Miastem.</w:t>
      </w:r>
    </w:p>
    <w:p w:rsidR="00A77B3E" w:rsidRDefault="00CE52BD">
      <w:pPr>
        <w:keepNext/>
        <w:jc w:val="center"/>
        <w:rPr>
          <w:color w:val="000000"/>
          <w:u w:color="000000"/>
        </w:rPr>
      </w:pPr>
      <w:r>
        <w:rPr>
          <w:b/>
        </w:rPr>
        <w:t>Rozdział 3.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Zasady współpracy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Współpraca pomiędzy podmiotami programu a Miastem odbywa się na zasadach: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pomocniczości – uznającej prawo podmiotów programu do samodzielnego określania i rozwiązywania problemów, także należących do sfery zadań publicznych, wspierania ich działaln</w:t>
      </w:r>
      <w:r>
        <w:rPr>
          <w:color w:val="000000"/>
          <w:u w:color="000000"/>
        </w:rPr>
        <w:t>ości oraz umożliwiania realizacji tych zadań zgodnie z obowiązującymi normami prawa;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partnerstwa – traktującego podmioty programu jako równoprawnych partnerów w definiowaniu problemów społecznych, określaniu sposobów ich rozwiązywania oraz realizacji za</w:t>
      </w:r>
      <w:r>
        <w:rPr>
          <w:color w:val="000000"/>
          <w:u w:color="000000"/>
        </w:rPr>
        <w:t>dań publicznych;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efektywności – polegającej na wyborze najbardziej efektywnego sposobu realizacji zadań publicznych przez podmioty programu;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uczciwej konkurencji i jawności – polegającej na udostępnianiu przez Miasto informacji na temat zamiarów, cel</w:t>
      </w:r>
      <w:r>
        <w:rPr>
          <w:color w:val="000000"/>
          <w:u w:color="000000"/>
        </w:rPr>
        <w:t>ów i środków przeznaczonych na realizację zadań publicznych wraz z procedurą ich przyznawania oraz dotychczas ponoszonych kosztów prowadzenia tych zadań;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równego dostępu – zapewniającego równe traktowanie wszystkich podmiotów programu działających na rz</w:t>
      </w:r>
      <w:r>
        <w:rPr>
          <w:color w:val="000000"/>
          <w:u w:color="000000"/>
        </w:rPr>
        <w:t>ecz mieszkańców Bytomia;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suwerenności stron – respektującej niezależność podmiotów programu i zabraniającej nieuprawnionej ingerencji w ich funkcjonowanie.</w:t>
      </w:r>
    </w:p>
    <w:p w:rsidR="00A77B3E" w:rsidRDefault="00CE52BD">
      <w:pPr>
        <w:keepNext/>
        <w:jc w:val="center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  <w:r>
        <w:rPr>
          <w:b/>
        </w:rPr>
        <w:lastRenderedPageBreak/>
        <w:t>Rozdział 4.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Formy współpracy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Miasto współpracuje z podmiotami programu zarówno w formie fin</w:t>
      </w:r>
      <w:r>
        <w:rPr>
          <w:color w:val="000000"/>
          <w:u w:color="000000"/>
        </w:rPr>
        <w:t>ansowej jak i pozafinansowej poprzez: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powierzanie wykonywania zadań publicznych wraz z przyznaniem dotacji na finansowanie ich realizacji;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wspieranie wykonywania zadań publicznych wraz z przyznaniem dotacji na dofinansowanie ich realizacji;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zawieranie umów partnerstwa określonych w ustawie z 6 grudnia 2006 r. o zasadach prowadzenia polityki rozwoju (Dz. U. z 2025 r. poz. 198);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konsultowanie z podmiotami programu projektów aktów prawa miejscowego w dziedzinach dotyczących działalności statu</w:t>
      </w:r>
      <w:r>
        <w:rPr>
          <w:color w:val="000000"/>
          <w:u w:color="000000"/>
        </w:rPr>
        <w:t>towej tych podmiotów;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udostępnianie informacji o możliwości pozyskiwania przez podmioty programu środków finansowych z innych źródeł niż budżet Miasta;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udostępnianie wyznaczonych pomieszczeń Urzędu Miejskiego jako miejsca prowadzenia działalności sta</w:t>
      </w:r>
      <w:r>
        <w:rPr>
          <w:color w:val="000000"/>
          <w:u w:color="000000"/>
        </w:rPr>
        <w:t>tutowej podmiotów programu, zgodnie z przyjętym regulaminem korzystania z pomieszczeń i urządzeń biura przez organizacje pozarządowe oraz wspomaganie techniczne, szkoleniowe i informacyjne podmiotów programu;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promowanie planowanych imprez, akcji społecz</w:t>
      </w:r>
      <w:r>
        <w:rPr>
          <w:color w:val="000000"/>
          <w:u w:color="000000"/>
        </w:rPr>
        <w:t>nych, zawodów, konkursów, happeningów oraz innych form działalności statutowej podmiotów programu, w szczególności przedsięwzięć realizowanych wspólnie z Miastem, na podstawie zgłoszeń;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prowadzenie kalendarza wydarzeń dotyczących przedsięwzięć planowany</w:t>
      </w:r>
      <w:r>
        <w:rPr>
          <w:color w:val="000000"/>
          <w:u w:color="000000"/>
        </w:rPr>
        <w:t>ch przez podmioty programu;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inicjowanie i wspieranie działań aktywizujących i integrujących bytomskie organizacje pozarządowe oraz wspieranie przy pomocy Wydziału Organizacji Pozarządowych Urzędu Miejskiego w Bytomiu działalności Bytomskiego Forum NGO i</w:t>
      </w:r>
      <w:r>
        <w:rPr>
          <w:color w:val="000000"/>
          <w:u w:color="000000"/>
        </w:rPr>
        <w:t> Bytomskiej Rady Działalności Pożytku Publicznego;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tworzenie listy priorytetowych zadań publicznych, o której mowa w rozdziale 6, na kolejny rok budżetowy;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wzajemne informowanie się o planowanych kierunkach działania i współdziałanie w celu zharmon</w:t>
      </w:r>
      <w:r>
        <w:rPr>
          <w:color w:val="000000"/>
          <w:u w:color="000000"/>
        </w:rPr>
        <w:t>izowania ich przez: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publikowanie przez Miasto istotnych dla podmiotów programu informacji na stronach internetowych Urzędu Miejskiego w Bytomiu oraz w innych materiałach informacyjnych,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informowanie Prezydenta przez podmioty programu o przewidywanych</w:t>
      </w:r>
      <w:r>
        <w:rPr>
          <w:color w:val="000000"/>
          <w:u w:color="000000"/>
        </w:rPr>
        <w:t xml:space="preserve"> lub realizowanych w danym roku zadaniach sfery publicznej, których realizacja odbywa się w oparciu o środki inne, niż wynikające z programu,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uczestniczenie przedstawicieli Miasta w obradach Bytomskiego Forum NGO;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możliwość ubiegania się przez podmi</w:t>
      </w:r>
      <w:r>
        <w:rPr>
          <w:color w:val="000000"/>
          <w:u w:color="000000"/>
        </w:rPr>
        <w:t>oty programu o uzyskanie lokalu użytkowego w drodze bezprzetargowej, zgodnie z zasadami określonymi w obowiązującej uchwale Rady Miejskiej w Bytomiu w sprawie zasad gospodarowania lokalami użytkowymi;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zakup mikrousług lokalnych od podmiotów programu.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6. </w:t>
      </w:r>
      <w:r>
        <w:rPr>
          <w:color w:val="000000"/>
          <w:u w:color="000000"/>
        </w:rPr>
        <w:t>Udział podmiotów programu w wykonywaniu zadań publicznych, realizowanych przez Miasto, zapewnia się poprzez możliwość zlecania realizacji tych zadań podmiotom, których działalność statutowa jest zgodna z dziedziną zlecanego zadania.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rPr>
          <w:color w:val="000000"/>
          <w:u w:color="000000"/>
        </w:rPr>
        <w:t>W razie potrz</w:t>
      </w:r>
      <w:r>
        <w:rPr>
          <w:color w:val="000000"/>
          <w:u w:color="000000"/>
        </w:rPr>
        <w:t>eby mogą być tworzone wspólne zespoły o charakterze doradczo-konsultacyjnym i inicjatywnym, złożone z przedstawicieli organizacji pozarządowych i podmiotów wymienionych w art. 3  ust. 3  ustawy oraz przedstawicieli właściwych organów samorządu.</w:t>
      </w:r>
    </w:p>
    <w:p w:rsidR="00A77B3E" w:rsidRDefault="00CE52BD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5.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Tryb powoływania i zasady działania komisji konkursowych do opiniowania ofert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rPr>
          <w:color w:val="000000"/>
          <w:u w:color="000000"/>
        </w:rPr>
        <w:t>Do przeprowadzenia otwartego konkursu ofert, na realizację zadań publicznych przez podmioty programu, Prezydent Bytomia powołuje komisję konkursową w drodze zarządzenia.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</w:t>
      </w:r>
      <w:r>
        <w:rPr>
          <w:b/>
        </w:rPr>
        <w:t>9. </w:t>
      </w:r>
      <w:r>
        <w:t>1. </w:t>
      </w:r>
      <w:r>
        <w:rPr>
          <w:color w:val="000000"/>
          <w:u w:color="000000"/>
        </w:rPr>
        <w:t>Komisja składa się z członków, którzy spośród siebie wybierają: przewodniczącego, zastępcę przewodniczącego oraz sekretarza.  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Komisja obraduje na posiedzeniach. W uzasadnionych przypadkach obraduje za pomocą środków komunikacji internetowej.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Posiedzenia komisji zwołuje i prowadzi przewodniczący.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Z prac komisji sporządza się protokół, który podpisują wszyscy obecni członkowie komisji.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10. </w:t>
      </w:r>
      <w:r>
        <w:rPr>
          <w:color w:val="000000"/>
          <w:u w:color="000000"/>
        </w:rPr>
        <w:t>Do zadań przewodniczącego komisji należy w szczególności: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organizowanie prac komisji;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otwieranie</w:t>
      </w:r>
      <w:r>
        <w:rPr>
          <w:color w:val="000000"/>
          <w:u w:color="000000"/>
        </w:rPr>
        <w:t xml:space="preserve"> i prowadzenie posiedzeń;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kierowanie pracami komisji oraz podział między jej członków prac podejmowanych w trybie roboczym;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udzielanie głosu i upoważnianie członków komisji do zadawania pytań;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wyznaczanie miejsca i czasu posiedzeń komisji;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prze</w:t>
      </w:r>
      <w:r>
        <w:rPr>
          <w:color w:val="000000"/>
          <w:u w:color="000000"/>
        </w:rPr>
        <w:t>dstawienie Prezydentowi Bytomia protokołu lub dokumentacji związanej z pracą komisji konkursowej celem jej zatwierdzenia.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11. </w:t>
      </w:r>
      <w:r>
        <w:rPr>
          <w:color w:val="000000"/>
          <w:u w:color="000000"/>
        </w:rPr>
        <w:t>Sekretarz zapewnia pełną obsługę kancelaryjną prac komisji, w szczególności: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informuje członków komisji o wszelkich sprawach </w:t>
      </w:r>
      <w:r>
        <w:rPr>
          <w:color w:val="000000"/>
          <w:u w:color="000000"/>
        </w:rPr>
        <w:t>związanych z pracami komisji konkursowej;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przygotowuje wszelkie niezbędne dokumenty związane z pracami komisji;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sporządza protokoły z posiedzeń komisji;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prowadzi wszelką korespondencję związaną z pracami komisji.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t>1. </w:t>
      </w:r>
      <w:r>
        <w:rPr>
          <w:color w:val="000000"/>
          <w:u w:color="000000"/>
        </w:rPr>
        <w:t>Przy opiniowaniu zgłoszon</w:t>
      </w:r>
      <w:r>
        <w:rPr>
          <w:color w:val="000000"/>
          <w:u w:color="000000"/>
        </w:rPr>
        <w:t>ych ofert komisja bierze pod uwagę następujące kryteria: 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merytoryczne wynikające ze specyfiki ogłaszanego konkursu. W tym zakresie komisja może przyznać od 0 do 15 punktów;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finansowe (koszty realizacji planowanego zadania, ocena kosztów kalkulacji z</w:t>
      </w:r>
      <w:r>
        <w:rPr>
          <w:color w:val="000000"/>
          <w:u w:color="000000"/>
        </w:rPr>
        <w:t xml:space="preserve">adania pod kątem ich celowości, oszczędności i efektywności wykonania, udział środków własnych oraz innych źródeł finansowania – zakładani partnerzy, ocena rozliczania otrzymanych </w:t>
      </w:r>
      <w:r>
        <w:rPr>
          <w:color w:val="000000"/>
          <w:u w:color="000000"/>
        </w:rPr>
        <w:lastRenderedPageBreak/>
        <w:t>środków na realizację zadań publicznych). W tym zakresie komisja może przyzn</w:t>
      </w:r>
      <w:r>
        <w:rPr>
          <w:color w:val="000000"/>
          <w:u w:color="000000"/>
        </w:rPr>
        <w:t>ać od 0  do 10 punktów;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organizacyjne (posiadane zasoby kadrowe, rzeczowe, doświadczenie oferenta w realizacji podobnych zadań, rzetelność i terminowość realizacji). W tym zakresie komisja może przyznać od 0  do 5  punktów;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 xml:space="preserve">społeczne (beneficjenci – </w:t>
      </w:r>
      <w:r>
        <w:rPr>
          <w:color w:val="000000"/>
          <w:u w:color="000000"/>
        </w:rPr>
        <w:t>dostępność realizowanego przedsięwzięcia dla mieszkańców, przewidywana liczba odbiorców, zapotrzebowanie społeczne na usługi świadczone w ramach projektu, wpływ rezultatów na zmiany społeczne). W tym zakresie komisja może przyznać od 0  do 5 punktów.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Wy</w:t>
      </w:r>
      <w:r>
        <w:rPr>
          <w:color w:val="000000"/>
          <w:u w:color="000000"/>
        </w:rPr>
        <w:t>magana minimalna liczba punktów uprawniających do otrzymania pozytywnej oceny komisji wynosi 25, co umożliwia rekomendację komisji do proponowania Prezydentowi określonej kwoty dotacji.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Punkty przyznane w wyniku głosowania sekretarz komisji wpisuje w ka</w:t>
      </w:r>
      <w:r>
        <w:rPr>
          <w:color w:val="000000"/>
          <w:u w:color="000000"/>
        </w:rPr>
        <w:t>rtę oceny oferty, która jest podpisywana przez wszystkich członków komisji.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13. </w:t>
      </w:r>
      <w:r>
        <w:t>1. </w:t>
      </w:r>
      <w:r>
        <w:rPr>
          <w:color w:val="000000"/>
          <w:u w:color="000000"/>
        </w:rPr>
        <w:t xml:space="preserve">Dla skutecznego działania komisji wymagana jest obecność co najmniej połowy składu komisji, w tym obligatoryjnie przewodniczącego lub zastępcy przewodniczącego. 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uzas</w:t>
      </w:r>
      <w:r>
        <w:rPr>
          <w:color w:val="000000"/>
          <w:u w:color="000000"/>
        </w:rPr>
        <w:t>adnionych przypadkach przewodniczący komisji może zwrócić się do Prezydenta Bytomia o odwołanie członków nieobecnych i uzupełnienie składu komisji.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Wszelkie decyzje komisji, z wyłączeniem rozstrzygnięć w sprawach proceduralnych zastrzeżonych do wyłączno</w:t>
      </w:r>
      <w:r>
        <w:rPr>
          <w:color w:val="000000"/>
          <w:u w:color="000000"/>
        </w:rPr>
        <w:t>ści przewodniczącego komisji, zapadają zwykłą większością głosów jej członków.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 równej ilości głosów decyduje głos przewodniczącego, a w razie jego nieobecności głos zastępcy przewodniczącego.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14. </w:t>
      </w:r>
      <w:r>
        <w:rPr>
          <w:color w:val="000000"/>
          <w:u w:color="000000"/>
        </w:rPr>
        <w:t xml:space="preserve">Członek komisji rzetelnie i obiektywnie </w:t>
      </w:r>
      <w:r>
        <w:rPr>
          <w:color w:val="000000"/>
          <w:u w:color="000000"/>
        </w:rPr>
        <w:t>wykonuje powierzone mu czynności, kierując się przepisami prawa, posiadaną wiedzą i doświadczeniem.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15. </w:t>
      </w:r>
      <w:r>
        <w:rPr>
          <w:color w:val="000000"/>
          <w:u w:color="000000"/>
        </w:rPr>
        <w:t>Wyboru najkorzystniejszych ofert wraz z decyzją o wysokości kwoty przyznanej dotacji dokonuje Prezydent Bytomia.</w:t>
      </w:r>
    </w:p>
    <w:p w:rsidR="00A77B3E" w:rsidRDefault="00CE52BD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6.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Lista priorytetowych zada</w:t>
      </w:r>
      <w:r>
        <w:rPr>
          <w:b/>
          <w:color w:val="000000"/>
          <w:u w:color="000000"/>
        </w:rPr>
        <w:t>ń publicznych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16. </w:t>
      </w:r>
      <w:r>
        <w:rPr>
          <w:color w:val="000000"/>
          <w:u w:color="000000"/>
        </w:rPr>
        <w:t>Zakres priorytetowych zadań publicznych na rok 2026: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pomoc społeczna, piecza zastępcza i pomoc rodzinie, w tym pomoc rodzinom i osobom w trudnej sytuacji życiowej oraz wyrównywanie szans tych rodzin i osób: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zapewnienie miejsc w do</w:t>
      </w:r>
      <w:r>
        <w:rPr>
          <w:color w:val="000000"/>
          <w:u w:color="000000"/>
        </w:rPr>
        <w:t>mach pomocy społecznej,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prowadzenie placówek wsparcia dziennego,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prowadzenie mieszkań wspomaganych;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ochrona zdrowia: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wspieranie działań w zakresie opieki hospicyjno – paliatywnej na rzecz chorych w terminalnym stanie choroby,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wspieranie dzia</w:t>
      </w:r>
      <w:r>
        <w:rPr>
          <w:color w:val="000000"/>
          <w:u w:color="000000"/>
        </w:rPr>
        <w:t>łań w zakresie rehabilitacji domowej;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działalność na rzecz osób niepełnosprawnych poprzez wspieranie działań w zakresie rehabilitacji ruchowej, pomocy psychologicznej, poradnictwa, kursów i szkoleń;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nauka, szkolnictwo wyższe, edukacja, oświata i wych</w:t>
      </w:r>
      <w:r>
        <w:rPr>
          <w:color w:val="000000"/>
          <w:u w:color="000000"/>
        </w:rPr>
        <w:t>owanie: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lastRenderedPageBreak/>
        <w:t>a) </w:t>
      </w:r>
      <w:r>
        <w:rPr>
          <w:color w:val="000000"/>
          <w:u w:color="000000"/>
        </w:rPr>
        <w:t>wspieranie zadań z zakresu edukacji, oświaty i wychowania dzieci i młodzieży poprzez aktywne metody przekazywania wiedzy,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organizacja konkursów i olimpiad przedmiotowych dla dzieci i młodzieży,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organizacja sesji, konferencji i sympozjów na</w:t>
      </w:r>
      <w:r>
        <w:rPr>
          <w:color w:val="000000"/>
          <w:u w:color="000000"/>
        </w:rPr>
        <w:t>ukowych związanych z upowszechnianiem wiedzy,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wspieranie działań mających na celu kształtowanie postaw moralnych, społecznych oraz patriotycznych wśród dzieci i młodzieży;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ekologia i ochrona zwierząt oraz ochrona dziedzictwa przyrodniczego: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przeciwdziałanie bezdomności zwierząt (kastracja, sterylizacja psów i kotów oraz dokarmianie i opieka nad wolno żyjącymi kotami),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ochrona praw zwierząt,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wspieranie edukacji ekologicznej dzieci i młodzieży oraz mieszkańców Bytomia w zakresie ochrony ś</w:t>
      </w:r>
      <w:r>
        <w:rPr>
          <w:color w:val="000000"/>
          <w:u w:color="000000"/>
        </w:rPr>
        <w:t>rodowiska i ochrony przyrody,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wspieranie działań edukacyjnych ukazujących korzyści zdrowotne i społeczne z eliminacji niskiej emisji,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promocja miejsc przyrodniczo cennych,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 xml:space="preserve">wspieranie działań związanych z dostosowaniem się do obecnych i przyszłych </w:t>
      </w:r>
      <w:r>
        <w:rPr>
          <w:color w:val="000000"/>
          <w:u w:color="000000"/>
        </w:rPr>
        <w:t>skutków zmian klimatu;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wspieranie i upowszechnianie kultury fizycznej: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upowszechnianie kultury fizycznej, zwłaszcza wśród dzieci, młodzieży, osób starszych, a także w środowiskach osób niepełnosprawnych,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organizacja i uczestnictwo w imprezach, tur</w:t>
      </w:r>
      <w:r>
        <w:rPr>
          <w:color w:val="000000"/>
          <w:u w:color="000000"/>
        </w:rPr>
        <w:t>niejach i zawodach sportowych o zasięgu miejskim, krajowym i zagranicznym,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wspieranie poszczególnych dyscyplin sportowych,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wspieranie sportu szkolnego – organizacja szkolenia i międzyszkolnej rywalizacji sportowej oraz wspieranie sportu akademickiego</w:t>
      </w:r>
      <w:r>
        <w:rPr>
          <w:color w:val="000000"/>
          <w:u w:color="000000"/>
        </w:rPr>
        <w:t>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działania na rzecz upowszechnienia rekreacji i sportu masowego, a także organizacja przedsięwzięć promujących zdrowy i aktywny tryb życia oraz czynny wypoczynek,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współpraca międzynarodowa bytomskiego środowiska sportowego w zakresie kultury fizyczn</w:t>
      </w:r>
      <w:r>
        <w:rPr>
          <w:color w:val="000000"/>
          <w:u w:color="000000"/>
        </w:rPr>
        <w:t>ej,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wspieranie ruchu rowerowego w mieście;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turystyka i krajoznawstwo: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organizacja imprez krajoznawczych, w tym rajdów i wycieczek tematycznych po Bytomiu,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promocja turystycznych walorów miejskich obiektów postindustrialnych,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 xml:space="preserve">upowszechnianie </w:t>
      </w:r>
      <w:r>
        <w:rPr>
          <w:color w:val="000000"/>
          <w:u w:color="000000"/>
        </w:rPr>
        <w:t>turystyki i rekreacji w mieście poprzez organizację wydarzeń, wspieranie atrakcji turystycznych, realizację wartościowych wydawnictw (przewodników, folderów, filmów) promujących walory turystyczne Bytomia,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projektowanie, wytyczanie, oznakowanie i modern</w:t>
      </w:r>
      <w:r>
        <w:rPr>
          <w:color w:val="000000"/>
          <w:u w:color="000000"/>
        </w:rPr>
        <w:t>izacja infrastruktury szlaków turystycznych;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8) </w:t>
      </w:r>
      <w:r>
        <w:rPr>
          <w:color w:val="000000"/>
          <w:u w:color="000000"/>
        </w:rPr>
        <w:t>kultura, sztuka, ochrona dóbr kultury i dziedzictwa narodowego: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zwiększenie potencjału kulturalnego Bytomia oraz aktywizacja społeczności lokalnej w proces rozwoju miasta poprzez uczestnictwo w przedsięwzi</w:t>
      </w:r>
      <w:r>
        <w:rPr>
          <w:color w:val="000000"/>
          <w:u w:color="000000"/>
        </w:rPr>
        <w:t>ęciach kulturalnych,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wzbogacanie oferty wydarzeń artystycznych i kulturalnych prezentowanych w mieście, w tym w jego dzielnicach,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organizacja lub uczestnictwo w krajowych i zagranicznych wydarzeniach artystycznych,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edukacja kulturalna - przedsięwz</w:t>
      </w:r>
      <w:r>
        <w:rPr>
          <w:color w:val="000000"/>
          <w:u w:color="000000"/>
        </w:rPr>
        <w:t>ięcia wspomagające rozwój i uzdolnienia artystyczne dzieci, młodzieży i dorosłych,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organizacja i promocja przedsięwzięć kulturalnych dla środowisk defaworyzowanych,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 xml:space="preserve">działania służące promocji i ochronie dziedzictwa kulturowego Bytomia, a także </w:t>
      </w:r>
      <w:r>
        <w:rPr>
          <w:color w:val="000000"/>
          <w:u w:color="000000"/>
        </w:rPr>
        <w:t>kultywowanie pamięci o zasłużonych dla miasta, regionu i kraju wybitnych postaciach, miejscach i wydarzeniach oraz ochrona i popularyzowanie tradycji kulturowych Bytomia i jego mieszkańców,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prezentacja miejskich osiągnięć kulturalnych w kraju i za grani</w:t>
      </w:r>
      <w:r>
        <w:rPr>
          <w:color w:val="000000"/>
          <w:u w:color="000000"/>
        </w:rPr>
        <w:t>cą poprzez wydawanie niskonakładowych, niekomercyjnych publikacji i periodyków, książek, także z wykorzystaniem innych technik zapisu niż druk, katalogów, druków ulotnych, nut, nagrań fonograficznych i audiowizualnych,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>wsparcie i ochrona tożsamości kult</w:t>
      </w:r>
      <w:r>
        <w:rPr>
          <w:color w:val="000000"/>
          <w:u w:color="000000"/>
        </w:rPr>
        <w:t>urowej mniejszości narodowych i etnicznych oraz popularyzacja języka regionalnego,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i) </w:t>
      </w:r>
      <w:r>
        <w:rPr>
          <w:color w:val="000000"/>
          <w:u w:color="000000"/>
        </w:rPr>
        <w:t>przedsięwzięcia wspierające bytomskie środowisko artystyczne;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przeciwdziałanie uzależnieniom i patologiom społecznym;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 xml:space="preserve">udzielanie nieodpłatnej pomocy prawnej, </w:t>
      </w:r>
      <w:r>
        <w:rPr>
          <w:color w:val="000000"/>
          <w:u w:color="000000"/>
        </w:rPr>
        <w:t>świadczenie nieodpłatnego poradnictwa obywatelskiego oraz realizacja zadań z zakresu edukacji prawnej;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rewitalizacja - prowadzenie mechanizmu regrantingowego dla obszaru rewitalizacji w sposób określony w art. 16a ustawy;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działalność na rzecz organ</w:t>
      </w:r>
      <w:r>
        <w:rPr>
          <w:color w:val="000000"/>
          <w:u w:color="000000"/>
        </w:rPr>
        <w:t>izacji pozarządowych oraz innych podmiotów prowadzących działalność pożytku publicznego, o których mowa w art. 3 ustawy, wspieranie aktywizacji i integracji społecznej oraz działalność na rzecz zwiększania świadomości obywatelskiej i społecznej mieszkańców</w:t>
      </w:r>
      <w:r>
        <w:rPr>
          <w:color w:val="000000"/>
          <w:u w:color="000000"/>
        </w:rPr>
        <w:t>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działalność na rzecz osób w wieku senioralnym;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porządek i bezpieczeństwo publiczne: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propagowanie zasad i dobrych praktyk w zakresie ochrony przeciwpożarowej budynków, innych obiektów budowlanych i terenów,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organizowanie przedsięwzięć oświat</w:t>
      </w:r>
      <w:r>
        <w:rPr>
          <w:color w:val="000000"/>
          <w:u w:color="000000"/>
        </w:rPr>
        <w:t>owo-kulturalnych propagujących wiedzę i umiejętności w zakresie ochrony przeciwpożarowej,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propagowanie zasad udzielania pierwszej pomocy.</w:t>
      </w:r>
    </w:p>
    <w:p w:rsidR="00A77B3E" w:rsidRDefault="00CE52BD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7.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Ocena realizacji programu i sposób tworzenia programu oraz przebieg konsultacji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17. </w:t>
      </w:r>
      <w:r>
        <w:t>1. </w:t>
      </w:r>
      <w:r>
        <w:rPr>
          <w:color w:val="000000"/>
          <w:u w:color="000000"/>
        </w:rPr>
        <w:t>Miernikami efe</w:t>
      </w:r>
      <w:r>
        <w:rPr>
          <w:color w:val="000000"/>
          <w:u w:color="000000"/>
        </w:rPr>
        <w:t>ktywności realizacji programu będą uzyskane informacje dotyczące: 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liczby zadań publicznych zlecanych podmiotom programu;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2) </w:t>
      </w:r>
      <w:r>
        <w:rPr>
          <w:color w:val="000000"/>
          <w:u w:color="000000"/>
        </w:rPr>
        <w:t>liczby podmiotów programu składających oferty;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liczby ofert;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liczby odrzuconych ofert;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liczby zawartych umów z podmiota</w:t>
      </w:r>
      <w:r>
        <w:rPr>
          <w:color w:val="000000"/>
          <w:u w:color="000000"/>
        </w:rPr>
        <w:t>mi programu;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liczby unieważnionych lub zerwanych umów zawartych z podmiotami programu;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liczby umów zawartych z podmiotami programu, rozwiązanych z przyczyn niezależnych od tych podmiotów;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 xml:space="preserve">liczby podmiotów programu, które nie przystąpiły do </w:t>
      </w:r>
      <w:r>
        <w:rPr>
          <w:color w:val="000000"/>
          <w:u w:color="000000"/>
        </w:rPr>
        <w:t>zawarcia umów pomimo przyznania dotacji;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liczby powołanych zespołów o charakterze doradczym, w skład których wchodzili przedstawiciele podmiotów programu;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 xml:space="preserve">liczby podmiotów programu, które uzyskały lokal użytkowy w drodze bezprzetargowej oraz liczby </w:t>
      </w:r>
      <w:r>
        <w:rPr>
          <w:color w:val="000000"/>
          <w:u w:color="000000"/>
        </w:rPr>
        <w:t>tych lokali;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częstotliwości korzystania podmiotów programu z usług, pomieszczeń i całej infrastruktury wyspecjalizowanego biura działającego na rzecz organizacji pozarządowych;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wysokości środków przeznaczonych na realizację programu.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18. </w:t>
      </w:r>
      <w:r>
        <w:rPr>
          <w:color w:val="000000"/>
          <w:u w:color="000000"/>
        </w:rPr>
        <w:t>Prace na</w:t>
      </w:r>
      <w:r>
        <w:rPr>
          <w:color w:val="000000"/>
          <w:u w:color="000000"/>
        </w:rPr>
        <w:t>d projektem uchwały w sprawie przyjęcia „Programu współpracy miasta Bytomia z organizacjami pozarządowymi na rok 2026” składały się z dwóch etapów: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pierwszy etap - obejmował opracowanie i zaopiniowanie projektu uchwały przez powołany w drodze zarządzeni</w:t>
      </w:r>
      <w:r>
        <w:rPr>
          <w:color w:val="000000"/>
          <w:u w:color="000000"/>
        </w:rPr>
        <w:t>a nr 369/25 Prezydenta Bytomia z dnia 3 września 2025 r. zespół konsultacyjny, w skład którego weszli zarówno przedstawiciele Prezydenta, Bytomskiej Rady Działalności Pożytku Publicznego, jak i organizacji pozarządowych: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punktem wyjścia prac nad projekt</w:t>
      </w:r>
      <w:r>
        <w:rPr>
          <w:color w:val="000000"/>
          <w:u w:color="000000"/>
        </w:rPr>
        <w:t>em nowego programu był obowiązujący „Program współpracy miasta Bytomia z organizacjami pozarządowymi na rok 2025”, którego treść była dostępna na stronie internetowej www.bytom.pl w zakładce „Dla Mieszkańca - Zaangażuj się - Program współpracy z NGO”,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</w:t>
      </w:r>
      <w:r>
        <w:rPr>
          <w:color w:val="000000"/>
          <w:u w:color="000000"/>
        </w:rPr>
        <w:t>race nad niniejszym programem poprzedzone były publicznym zaproszeniem wszystkich przedstawicieli organizacji pozarządowych do aktywnego włączenia się w proces tworzenia ww. dokumentu i tym samym do składania swoich uwag oraz opinii na temat kształtu przys</w:t>
      </w:r>
      <w:r>
        <w:rPr>
          <w:color w:val="000000"/>
          <w:u w:color="000000"/>
        </w:rPr>
        <w:t>złorocznego programu,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zaproszenie, o którym mowa w lit. b:</w:t>
      </w:r>
    </w:p>
    <w:p w:rsidR="00A77B3E" w:rsidRDefault="00CE52BD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 dniu 7 sierpnia 2025 r. wysłano drogą elektroniczną do Bytomskiej Rady Działalności Pożytku Publicznego oraz 11 sierpnia 2025 r. do wszystkich organizacji umieszczonych w bazie e-mailowej pr</w:t>
      </w:r>
      <w:r>
        <w:rPr>
          <w:color w:val="000000"/>
          <w:u w:color="000000"/>
        </w:rPr>
        <w:t>owadzonej przez Wydział Organizacji Pozarządowych,</w:t>
      </w:r>
    </w:p>
    <w:p w:rsidR="00A77B3E" w:rsidRDefault="00CE52BD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 dniu 11 sierpnia 2025 r. umieszczono na „platformie konsultacyjnej”, zamieszczono na stronie internetowej www.bytom.pl w zakładce „Dla Mieszkańca - Ogłoszenia” oraz opublikowano w prasie lokalnej - „Ży</w:t>
      </w:r>
      <w:r>
        <w:rPr>
          <w:color w:val="000000"/>
          <w:u w:color="000000"/>
        </w:rPr>
        <w:t>ciu Bytomskim”,</w:t>
      </w:r>
    </w:p>
    <w:p w:rsidR="00A77B3E" w:rsidRDefault="00CE52BD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 dniach od 11 sierpnia 2025 r. do 25 sierpnia 2025 r. wywieszono na tablicy ogłoszeń Urzędu Miejskiego w Bytomiu przy ul. Parkowej 2, a także w siedzibie Wydziału Organizacji Pozarządowych przy pl. Jana III Sobieskiego 3,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lastRenderedPageBreak/>
        <w:t>d) </w:t>
      </w:r>
      <w:r>
        <w:rPr>
          <w:color w:val="000000"/>
          <w:u w:color="000000"/>
        </w:rPr>
        <w:t>wszystkie op</w:t>
      </w:r>
      <w:r>
        <w:rPr>
          <w:color w:val="000000"/>
          <w:u w:color="000000"/>
        </w:rPr>
        <w:t>inie, uwagi, sugestie można było przesyłać - w terminie do 25 sierpnia 2025 r. - za pomocą poczty elektronicznej na adres pozarzadowe@um.bytom.pl, Platformy Konsultacji www.konsultacje.bytom.pl bądź poczty tradycyjnej pisemnie na adres: Urząd Miejski w Byt</w:t>
      </w:r>
      <w:r>
        <w:rPr>
          <w:color w:val="000000"/>
          <w:u w:color="000000"/>
        </w:rPr>
        <w:t>omiu, Wydział Organizacji Pozarządowych, ul. Parkowa 2, 41-902 Bytom,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postanowienia, które zostały zapisane w „Programie współpracy miasta Bytomia z organizacjami pozarządowymi na rok 2026”, zostały opracowane także na podstawie wcześniejszych konsultac</w:t>
      </w:r>
      <w:r>
        <w:rPr>
          <w:color w:val="000000"/>
          <w:u w:color="000000"/>
        </w:rPr>
        <w:t>ji z właściwymi merytorycznie wydziałami Urzędu Miejskiego;</w:t>
      </w:r>
    </w:p>
    <w:p w:rsidR="00A77B3E" w:rsidRDefault="00CE52BD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drugi etap - po wypracowaniu przez zespół konsultacyjny gotowego projektu uchwały w sprawie przyjęcia „Programu współpracy miasta Bytomia z organizacjami pozarządowymi na rok 2026”, został on p</w:t>
      </w:r>
      <w:r>
        <w:rPr>
          <w:color w:val="000000"/>
          <w:u w:color="000000"/>
        </w:rPr>
        <w:t>oddany dodatkowo konsultacjom, zgodnie z obligatoryjną procedurą, określoną w uchwale nr XXIX/395/14 Rady Miejskiej w Bytomiu z dnia 24 marca 2014 r. z późn. zm.: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uwagi i opinie dotyczące gotowego już projektu uchwały w sprawie przyjęcia „Programu współ</w:t>
      </w:r>
      <w:r>
        <w:rPr>
          <w:color w:val="000000"/>
          <w:u w:color="000000"/>
        </w:rPr>
        <w:t>pracy miasta Bytomia z organizacjami pozarządowymi na rok 2026” można było zgłaszać w terminie 14 dni od dnia ukazania się ww. projektu na stronie BIP Gminy Bytom w formie pisemnego stanowiska na adres: Urząd Miejski w Bytomiu, Wydział Organizacji Pozarząd</w:t>
      </w:r>
      <w:r>
        <w:rPr>
          <w:color w:val="000000"/>
          <w:u w:color="000000"/>
        </w:rPr>
        <w:t>owych, ul. Parkowa 2, 41-902 Bytom lub drogą elektroniczną na adres: pozarzadowe@um.bytom.pl,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przygotowany projekt uchwały ukazał się na stronie BIP gminy Bytom w dniu 9 października 2025 r., co dodatkowo zostało poprzedzone informacją o wszczęciu proce</w:t>
      </w:r>
      <w:r>
        <w:rPr>
          <w:color w:val="000000"/>
          <w:u w:color="000000"/>
        </w:rPr>
        <w:t>dury konsultacyjnej na stronie internetowej www.bytom.pl, na tablicy ogłoszeń w budynku głównym Urzędu Miejskiego (ul. Parkowa 2) oraz w Wydziale Organizacji Pozarządowych (pl. Jana III Sobieskiego 3),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informacja o wszczęciu procedury konsultacyjnej, o </w:t>
      </w:r>
      <w:r>
        <w:rPr>
          <w:color w:val="000000"/>
          <w:u w:color="000000"/>
        </w:rPr>
        <w:t>której mowa w lit. b, w dniu 9 października 2025 r. została również umieszczona na „platformie konsultacyjnej” - www.konsultacje.bytom.pl, a także przekazana Bytomskiej Radzie Działalności Pożytku Publicznego,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termin składania uwag i opinii dot. projekt</w:t>
      </w:r>
      <w:r>
        <w:rPr>
          <w:color w:val="000000"/>
          <w:u w:color="000000"/>
        </w:rPr>
        <w:t>u uchwały upłynął z dniem 23 października 2025 r. i w wyznaczonym terminie, do wskazanej komórki organizacyjnej Urzędu Miejskiego w Bytomiu, nie wpłynęły żadne uwagi i opinie dot. zapisów programu,</w:t>
      </w:r>
    </w:p>
    <w:p w:rsidR="00A77B3E" w:rsidRDefault="00CE52BD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protokół z przeprowadzonych konsultacji, podano do publ</w:t>
      </w:r>
      <w:r>
        <w:rPr>
          <w:color w:val="000000"/>
          <w:u w:color="000000"/>
        </w:rPr>
        <w:t>icznej wiadomości na oficjalnej stronie internetowej gminy Bytom – www.bytom.pl w zakładce „Dla mieszkańca - Zaangażuj się - Konsultacje społeczne” i przedstawiono Radzie Miejskiej wraz z projektem niniejszej uchwały.</w:t>
      </w:r>
    </w:p>
    <w:p w:rsidR="00A77B3E" w:rsidRDefault="00CE52BD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8.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Postanowienia końcowe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19. </w:t>
      </w:r>
      <w:r>
        <w:t>1. </w:t>
      </w:r>
      <w:r>
        <w:rPr>
          <w:color w:val="000000"/>
          <w:u w:color="000000"/>
        </w:rPr>
        <w:t xml:space="preserve">Realizatorami programu ze strony Miasta są właściwe merytoryczne komórki organizacyjne Urzędu Miejskiego w Bytomiu oraz jednostki organizacyjne Miasta prowadzące bezpośrednią współpracę z podmiotami programu. 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Planowana wysokość środków finanso</w:t>
      </w:r>
      <w:r>
        <w:rPr>
          <w:color w:val="000000"/>
          <w:u w:color="000000"/>
        </w:rPr>
        <w:t>wych przeznaczonych na realizację programu w 2026 roku będzie nie mniejsza niż 3.000.000 zł.</w:t>
      </w:r>
    </w:p>
    <w:p w:rsidR="00A77B3E" w:rsidRDefault="00CE52BD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Postanowienia niniejszego programu obowiązują od 1 stycznia do 31 grudnia 2026 roku.</w:t>
      </w:r>
    </w:p>
    <w:p w:rsidR="00A77B3E" w:rsidRDefault="00CE52BD">
      <w:pPr>
        <w:spacing w:before="120" w:after="120"/>
        <w:ind w:firstLine="227"/>
        <w:rPr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color w:val="000000"/>
          <w:u w:color="000000"/>
        </w:rPr>
        <w:t> </w:t>
      </w:r>
    </w:p>
    <w:p w:rsidR="000B516B" w:rsidRDefault="000B516B">
      <w:pPr>
        <w:rPr>
          <w:rFonts w:eastAsia="Times New Roman" w:cs="Times New Roman"/>
          <w:szCs w:val="20"/>
        </w:rPr>
      </w:pPr>
    </w:p>
    <w:p w:rsidR="000B516B" w:rsidRDefault="00CE52BD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0B516B" w:rsidRDefault="00CE52BD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Społeczeństwo obywatelskie, działając poprzez organizacje pozarządowe, na rzecz środowiska lokalnego staje się równoprawnym partnerem władz samorządowych. Członkowie organizacji pozarządowych coraz aktywniej uczestniczą w ży</w:t>
      </w:r>
      <w:r>
        <w:rPr>
          <w:rFonts w:eastAsia="Times New Roman" w:cs="Times New Roman"/>
          <w:szCs w:val="20"/>
        </w:rPr>
        <w:t>ciu miasta. Współpraca samorządu z organizacjami pozarządowymi jest jednym z czynników działania na rzecz społeczności bytomskiej. Dokumentem określającym zasady tej współpracy jest przyjmowany corocznie „Program współpracy miasta Bytomia z organizacjami p</w:t>
      </w:r>
      <w:r>
        <w:rPr>
          <w:rFonts w:eastAsia="Times New Roman" w:cs="Times New Roman"/>
          <w:szCs w:val="20"/>
        </w:rPr>
        <w:t>ozarządowymi”.</w:t>
      </w:r>
    </w:p>
    <w:p w:rsidR="000B516B" w:rsidRDefault="00CE52BD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Konieczność podjęcia powyższej uchwały wynika nie tylko z obowiązku płynącego wprost z art. 5a ust. 1 ustawy z dnia 24 kwietnia 2003 r. o działalności pożytku publicznego i o wolontariacie, ale przede wszystkim z dostrzegania korzyści wynika</w:t>
      </w:r>
      <w:r>
        <w:rPr>
          <w:rFonts w:eastAsia="Times New Roman" w:cs="Times New Roman"/>
          <w:szCs w:val="20"/>
        </w:rPr>
        <w:t>jącej ze współdziałania z III sektorem. Przyjmując do realizacji powyższy program Miasto deklaruje chęć budowania dialogu obywatelskiego, umacniania lokalnych działań oraz stwarzania warunków do powstawania inicjatyw i struktur działających na rzecz społec</w:t>
      </w:r>
      <w:r>
        <w:rPr>
          <w:rFonts w:eastAsia="Times New Roman" w:cs="Times New Roman"/>
          <w:szCs w:val="20"/>
        </w:rPr>
        <w:t>zności lokalnej.</w:t>
      </w:r>
    </w:p>
    <w:sectPr w:rsidR="000B516B" w:rsidSect="000B516B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16B" w:rsidRDefault="000B516B" w:rsidP="000B516B">
      <w:r>
        <w:separator/>
      </w:r>
    </w:p>
  </w:endnote>
  <w:endnote w:type="continuationSeparator" w:id="0">
    <w:p w:rsidR="000B516B" w:rsidRDefault="000B516B" w:rsidP="000B51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0B516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0B516B" w:rsidRDefault="00CE52BD">
          <w:pPr>
            <w:rPr>
              <w:sz w:val="18"/>
            </w:rPr>
          </w:pPr>
          <w:r>
            <w:rPr>
              <w:sz w:val="18"/>
            </w:rPr>
            <w:t>Id: 1EAC6523-8D98-4EF9-B6B9-A1FB311FDEEC.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0B516B" w:rsidRDefault="00CE52BD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0B516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0B516B">
            <w:rPr>
              <w:sz w:val="18"/>
            </w:rPr>
            <w:fldChar w:fldCharType="end"/>
          </w:r>
        </w:p>
      </w:tc>
    </w:tr>
  </w:tbl>
  <w:p w:rsidR="000B516B" w:rsidRDefault="000B516B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0B516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0B516B" w:rsidRDefault="00CE52BD">
          <w:pPr>
            <w:rPr>
              <w:sz w:val="18"/>
            </w:rPr>
          </w:pPr>
          <w:r>
            <w:rPr>
              <w:sz w:val="18"/>
            </w:rPr>
            <w:t>Id: 1EAC6523-8D98-4EF9-B6B9-A1FB311FDEEC.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0B516B" w:rsidRDefault="00CE52BD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0B516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 w:rsidR="000B516B">
            <w:rPr>
              <w:sz w:val="18"/>
            </w:rPr>
            <w:fldChar w:fldCharType="end"/>
          </w:r>
        </w:p>
      </w:tc>
    </w:tr>
  </w:tbl>
  <w:p w:rsidR="000B516B" w:rsidRDefault="000B516B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0B516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0B516B" w:rsidRDefault="00CE52BD">
          <w:pPr>
            <w:rPr>
              <w:sz w:val="18"/>
            </w:rPr>
          </w:pPr>
          <w:r>
            <w:rPr>
              <w:sz w:val="18"/>
            </w:rPr>
            <w:t>Id: 1EAC6523-8D98-4EF9-B6B9-A1FB311FDEEC.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0B516B" w:rsidRDefault="00CE52BD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0B516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11</w:t>
          </w:r>
          <w:r w:rsidR="000B516B">
            <w:rPr>
              <w:sz w:val="18"/>
            </w:rPr>
            <w:fldChar w:fldCharType="end"/>
          </w:r>
        </w:p>
      </w:tc>
    </w:tr>
  </w:tbl>
  <w:p w:rsidR="000B516B" w:rsidRDefault="000B516B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16B" w:rsidRDefault="000B516B" w:rsidP="000B516B">
      <w:r>
        <w:separator/>
      </w:r>
    </w:p>
  </w:footnote>
  <w:footnote w:type="continuationSeparator" w:id="0">
    <w:p w:rsidR="000B516B" w:rsidRDefault="000B516B" w:rsidP="000B51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B516B"/>
    <w:rsid w:val="00A77B3E"/>
    <w:rsid w:val="00CA2A55"/>
    <w:rsid w:val="00CE5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B516B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3209</Words>
  <Characters>21588</Characters>
  <Application>Microsoft Office Word</Application>
  <DocSecurity>0</DocSecurity>
  <Lines>179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24748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XXIV/218/25 z dnia 24 listopada 2025 r.</dc:title>
  <dc:subject>w sprawie przyjęcia „Programu współpracy miasta Bytomia z^organizacjami pozarządowymi na rok 2026”</dc:subject>
  <dc:creator>asteuer</dc:creator>
  <cp:lastModifiedBy>Artur Zok</cp:lastModifiedBy>
  <cp:revision>2</cp:revision>
  <dcterms:created xsi:type="dcterms:W3CDTF">2026-07-28T12:57:00Z</dcterms:created>
  <dcterms:modified xsi:type="dcterms:W3CDTF">2026-07-28T12:57:00Z</dcterms:modified>
  <cp:category>Akt prawny</cp:category>
</cp:coreProperties>
</file>