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GoBack"/>
      <w:bookmarkStart w:id="5" w:name="_Hlk63232450"/>
      <w:bookmarkEnd w:id="4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PracownikWydzialNazwa"/>
      <w:bookmarkEnd w:id="5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6"/>
    </w:p>
    <w:p w:rsidR="00F01AEF" w:rsidRPr="00F44901" w:rsidRDefault="00F01AEF" w:rsidP="0046641B">
      <w:pPr>
        <w:spacing w:after="0" w:line="240" w:lineRule="auto"/>
        <w:rPr>
          <w:rFonts w:ascii="Arial" w:hAnsi="Arial" w:cs="Arial"/>
          <w:sz w:val="6"/>
          <w:szCs w:val="6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7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8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8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9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9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7A6A1D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7A6A1D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F2190F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F44901">
              <w:rPr>
                <w:rFonts w:ascii="Arial" w:eastAsia="Calibri" w:hAnsi="Arial" w:cs="Arial"/>
                <w:sz w:val="22"/>
                <w:szCs w:val="22"/>
              </w:rPr>
              <w:t>6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44901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:rsidR="00891064" w:rsidRDefault="0089106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wystąpiły przekroczenia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ośmiogodzinnych stężeń poziomu docelowego ozonu (120 µg/m</w:t>
            </w:r>
            <w:r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) na stacjach w Katowicach o 17%, Dąbrowie Górniczej o 14%, Bielsku-Białej o 13%, Złotym Potoku o 12%, Zabrzu o 11%, Rybniku o 10%, Goczałkowicach o 9%, Wodzisławiu Śląskim o 7%, Ustroniu o 5%, Częstochowie o 2%,</w:t>
            </w:r>
          </w:p>
          <w:p w:rsidR="00604D09" w:rsidRPr="00573C38" w:rsidRDefault="00891064" w:rsidP="00891064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F2190F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F44901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44901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F44901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17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44901">
              <w:rPr>
                <w:rFonts w:ascii="Arial" w:eastAsia="Calibri" w:hAnsi="Arial" w:cs="Arial"/>
                <w:sz w:val="22"/>
                <w:szCs w:val="22"/>
              </w:rPr>
              <w:t>poniedziałek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F44901">
              <w:rPr>
                <w:rFonts w:ascii="Arial" w:hAnsi="Arial" w:cs="Arial"/>
                <w:bCs/>
                <w:sz w:val="22"/>
                <w:szCs w:val="22"/>
              </w:rPr>
              <w:t xml:space="preserve"> ze względu na poziom ozonu okresowo może być </w:t>
            </w:r>
            <w:r w:rsidR="00F44901"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="00F44901"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="00F44901"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="00F44901"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F94DA7" w:rsidTr="00E20629">
        <w:trPr>
          <w:trHeight w:val="41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7" w:rsidRDefault="00314E68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F44901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F94DA7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F94DA7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F94DA7" w:rsidRDefault="00F94DA7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F44901">
              <w:rPr>
                <w:rFonts w:ascii="Arial" w:eastAsia="Calibri" w:hAnsi="Arial" w:cs="Arial"/>
                <w:sz w:val="22"/>
                <w:szCs w:val="22"/>
              </w:rPr>
              <w:t>wtorek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DA7" w:rsidRPr="000817E6" w:rsidRDefault="00314E68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F44901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</w:tr>
    </w:tbl>
    <w:bookmarkEnd w:id="10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7A6A1D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1567" w:rsidRDefault="00CB1567" w:rsidP="00703F35">
      <w:pPr>
        <w:spacing w:after="0" w:line="240" w:lineRule="auto"/>
      </w:pPr>
      <w:r>
        <w:separator/>
      </w:r>
    </w:p>
  </w:endnote>
  <w:endnote w:type="continuationSeparator" w:id="0">
    <w:p w:rsidR="00CB1567" w:rsidRDefault="00CB1567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45532CC9-FE39-46AF-ADEA-9940F8DAD3FE}"/>
    <w:embedBold r:id="rId2" w:subsetted="1" w:fontKey="{83307397-CBF3-40F9-829E-18C2B7B669C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1567" w:rsidRDefault="00CB1567" w:rsidP="00703F35">
      <w:pPr>
        <w:spacing w:after="0" w:line="240" w:lineRule="auto"/>
      </w:pPr>
      <w:r>
        <w:separator/>
      </w:r>
    </w:p>
  </w:footnote>
  <w:footnote w:type="continuationSeparator" w:id="0">
    <w:p w:rsidR="00CB1567" w:rsidRDefault="00CB1567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4273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6A1D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33CF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1064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3B2A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1567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1C7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44901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7702D9-C8CB-4195-918B-C11A25D8C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Przemysław Zagórski</cp:lastModifiedBy>
  <cp:revision>2</cp:revision>
  <cp:lastPrinted>2022-01-11T09:35:00Z</cp:lastPrinted>
  <dcterms:created xsi:type="dcterms:W3CDTF">2026-08-17T06:54:00Z</dcterms:created>
  <dcterms:modified xsi:type="dcterms:W3CDTF">2026-08-17T06:54:00Z</dcterms:modified>
</cp:coreProperties>
</file>