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XXXVII/347/26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wyrażenia zgody na realizację usunięcia drzew na nieruchomościach położonych w granicach Zespołu Przyrodniczo-Krajobrazowego „Suchogórski Labirynt Skalny”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ochronie przyrody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uchwałą nr XXVIII/385/08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maja 2008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uznania za zespół przyrodniczo-krajobrazowy obszaru pod nazwą: „Suchogórski Labirynt Skalny”,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Uzgadnia się przeprowadzenie wycinki drzew rosnących na nieruchomościach położonych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granicach Zespołu Przyrodniczo-Krajobrazowego „Suchogórski Labirynt Skalny” oraz wykonanie nasadzeń rekompensacyjnych, zgodnie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ostatecznymi decyzjami administracyjnymi wydanymi przez Marszałka Województwa Śląskiego: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decyzją nr 2684/OE/2024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– obejmującą usunięcie 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drzew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działki geodezyjnej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numerze 2712/276 przy ul. Kokota 12A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decyzją nr 3495/OE/2024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października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– obejmującą usunięcie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drzewa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działki geodezyjnej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numerze 2712/276 przy ul. Kokota 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decyzją nr 1032/OE/2025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– obejmującą usunięcie 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drzew (w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tym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drzewo na terenie „Suchogórskiego Labiryntu Skalnego”)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działek geodezyjnych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numerach 2712/276 oraz 2705/276 położonych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rejonie ul. Obrońców Westerplatte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Usunięcie drzew nastąpi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zachowaniem warunków określonych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decyzjach administracyjnych,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których mowa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oraz obowiązujących przepisów ustawy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ochronie przyrody.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Przedmiotem niniejszej uchwały jest uzgodnienie zabiegów polegających na usunięciu drzew z nieruchomości położonych na działce geodezyjnej o numerze 2712/276 (obszar chroniony „Suchogórski Labirynt Skalny”), obręb Sucha Góra w Bytomiu. Wyżej wymienione nieruchomości znajdują się w granicach Zespołu Przyrodniczo-Krajobrazowego „Suchogórski Labirynt Skalny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szCs w:val="20"/>
        </w:rPr>
        <w:t>, ustanowionego uchwałą nr XXVIII/385/08 Rady Miejskiej w Bytomiu z dnia 27 maja 2008 r., z późn. zm.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Marszałek Województwa Śląskiego wydał ostateczne decyzje administracyjne: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 nr 2684/OE/2024 z dnia 29 lipca 2024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 nr 3495/OE/2024 z dnia 8 października 2024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– nr 1032/OE/2025 z dnia 19 marca 2025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zezwalające na usunięcie łącznie 5 drzew na terenie „Suchogórskiego Labiryntu Skalnego”.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Nadzór nad realizacją ochrony Zespołu Przyrodniczo-Krajobrazowego „Suchogórski Labirynt Skalny” sprawuje Prezydent Miasta Bytomia, a planowane prace będą prowadzone na obszarze objętym ochroną ustanowioną uchwałą Rady Miejskiej w Bytomiu. Przedłożenie projektu niniejszej uchwały ma na celu zapewnienie zgodności planowanych działań z celami ochrony przyrody oraz wyeliminowanie wątpliwości interpretacyjnych dotyczących możliwości realizacji ostatecznych decyzji administracyjnych na terenie objętym ochroną.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Podjęcie uchwały umożliwi wykonanie ostatecznych decyzji Marszałka Województwa Śląskiego z zachowaniem wymogów wynikających z lokalnych regulacji dotyczących ochrony przyrody oraz zapewni realizację wycinki zgodnie z celami Zespołu Przyrodniczo-Krajobrazowego „Suchogórski Labirynt Skalny</w:t>
      </w:r>
      <w:r>
        <w:rPr>
          <w:rFonts w:eastAsia="Times New Roman" w:cs="Times New Roman"/>
          <w:color w:val="000000"/>
          <w:szCs w:val="20"/>
          <w:u w:color="000000"/>
        </w:rPr>
        <w:t>”</w:t>
      </w:r>
      <w:r>
        <w:rPr>
          <w:rFonts w:eastAsia="Times New Roman" w:cs="Times New Roman"/>
          <w:szCs w:val="20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Wobec powyższego podjęcie uchwały jest uzasadnione.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EFDB37C0-BDBF-4F2A-A7E5-4460F9DD0776.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EFDB37C0-BDBF-4F2A-A7E5-4460F9DD0776.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XXXVII/347/26 z dnia 28 września 2026 r.</dc:title>
  <dc:subject>w sprawie wyrażenia zgody na realizację usunięcia drzew na nieruchomościach położonych w^granicach Zespołu Przyrodniczo-Krajobrazowego „Suchogórski Labirynt Skalny”</dc:subject>
  <dc:creator>asteuer</dc:creator>
  <cp:lastModifiedBy>asteuer</cp:lastModifiedBy>
  <cp:revision>1</cp:revision>
  <dcterms:created xsi:type="dcterms:W3CDTF">2026-09-30T10:31:56Z</dcterms:created>
  <dcterms:modified xsi:type="dcterms:W3CDTF">2026-09-30T10:31:56Z</dcterms:modified>
  <cp:category>Akt prawny</cp:category>
</cp:coreProperties>
</file>