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XXXVIII/364/26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przekazania petycji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petycjach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870)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Rada Miejska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uznaje się za organ niewłaściwy do rozpatrzenia petycji pana K.B. zarządcy nieruchomości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pomoc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pozyskaniu lokalu socjalnego dla najemcy lokalu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przekazuje petycję do Prezydenta Miasta Bytomia do rozpatrzenia według właściwości.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Przewodniczącemu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zobowiązując do przekazania petycji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zawiadomienia wnioskującego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jej przekazaniu.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na posiedzeniu w dniu 19 października 2026 r. rozpatrywała petycję pana K.B. zarządcy nieruchomości z dnia 22 września 2026 r. z prośbą o pomoc w pozyskaniu lokalu socjalnego dla najemcy lokalu.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po analizie treści petycji, wysłuchaniu opinii prawnej i dyskusji uznała, iż Rada Miejska nie jest organem właściwym do rozpatrzenia ww. petycji z dnia 22 września 2026 r., a petycja powinna zostać przekazana Prezydentowi Miasta Bytomia do rozpatrzenia według właściwości zgodnie z art. 6 ust. 1ustawy z dnia 11 lipca 2014 r. o petycjach (Dz.U. z 2018 poz. 870).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ślad za ustaleniami Komisji Skarg, Wniosków i Petycji, uznaje się za organ niewłaściwy do rozpatrzenia petycji pana K.B. zarządcy nieruchomości z prośbą o pomoc w pozyskaniu lokalu socjalnego dla najemcy lokalu i przekazuje petycję do Prezydenta Miasta Bytomia do rozpatrzenia według właściwości.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 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0D6C7C63-F6B2-4FFB-9B4F-AD5CB96869F6.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0D6C7C63-F6B2-4FFB-9B4F-AD5CB96869F6.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XXXVIII/364/26 z dnia 26 października 2026 r.</dc:title>
  <dc:subject>w sprawie przekazania petycji</dc:subject>
  <dc:creator>asteuer</dc:creator>
  <cp:lastModifiedBy>asteuer</cp:lastModifiedBy>
  <cp:revision>1</cp:revision>
  <dcterms:created xsi:type="dcterms:W3CDTF">2026-10-26T17:17:11Z</dcterms:created>
  <dcterms:modified xsi:type="dcterms:W3CDTF">2026-10-26T17:17:11Z</dcterms:modified>
  <cp:category>Akt prawny</cp:category>
</cp:coreProperties>
</file>