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25.4.0 -->
  <w:body>
    <w:p w:rsidR="00A77B3E">
      <w:pPr>
        <w:spacing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/>
          <w:caps/>
          <w:sz w:val="24"/>
        </w:rPr>
        <w:t>Uchwała</w:t>
      </w:r>
      <w:r>
        <w:rPr>
          <w:rFonts w:ascii="Arial" w:eastAsia="Arial" w:hAnsi="Arial" w:cs="Arial"/>
          <w:b/>
          <w:caps/>
          <w:sz w:val="24"/>
        </w:rPr>
        <w:t xml:space="preserve"> nr XXXI/277/26</w:t>
      </w:r>
      <w:r>
        <w:rPr>
          <w:rFonts w:ascii="Arial" w:eastAsia="Arial" w:hAnsi="Arial" w:cs="Arial"/>
          <w:b/>
          <w:caps/>
          <w:sz w:val="24"/>
        </w:rPr>
        <w:br/>
      </w:r>
      <w:r>
        <w:rPr>
          <w:rFonts w:ascii="Arial" w:eastAsia="Arial" w:hAnsi="Arial" w:cs="Arial"/>
          <w:b/>
          <w:caps/>
          <w:sz w:val="24"/>
        </w:rPr>
        <w:t>Rady Miejskiej w Bytomiu</w:t>
      </w:r>
    </w:p>
    <w:p w:rsidR="00A77B3E">
      <w:pPr>
        <w:spacing w:before="280" w:after="280" w:line="276" w:lineRule="auto"/>
        <w:ind w:left="0"/>
        <w:jc w:val="center"/>
        <w:rPr>
          <w:rFonts w:ascii="Arial" w:eastAsia="Arial" w:hAnsi="Arial" w:cs="Arial"/>
          <w:b/>
          <w:caps/>
          <w:sz w:val="24"/>
        </w:rPr>
      </w:pPr>
      <w:r>
        <w:rPr>
          <w:rFonts w:ascii="Arial" w:eastAsia="Arial" w:hAnsi="Arial" w:cs="Arial"/>
          <w:b w:val="0"/>
          <w:caps w:val="0"/>
          <w:sz w:val="24"/>
        </w:rPr>
        <w:t>z dnia 27 kwietnia 2026 r.</w:t>
      </w:r>
    </w:p>
    <w:p w:rsidR="00A77B3E">
      <w:pPr>
        <w:keepNext/>
        <w:spacing w:before="0" w:after="480" w:line="276" w:lineRule="auto"/>
        <w:ind w:left="0" w:right="0" w:firstLine="0"/>
        <w:jc w:val="center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caps w:val="0"/>
          <w:sz w:val="24"/>
        </w:rPr>
        <w:t>w sprawie przejęcia funkcji zarządcy drogi ulicy Karola Goduli w Rudzie Śląskiej, w celu realizacji przez Miasto Bytom zadania publicznego, polegającego na czasowym zarządzaniu odcinkiem drogi w związku z realizacją inwestycji drogowej</w:t>
      </w:r>
    </w:p>
    <w:p w:rsidR="00A77B3E">
      <w:pPr>
        <w:keepNext w:val="0"/>
        <w:keepLines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Na podstawie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2a 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marca 1990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samorządzie gminnym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1153,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późn. zm.) oraz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związku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91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czerwca 1998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samorządzie powiatowym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1684,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poźn. zm.) oraz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19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4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i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5, art.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pkt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3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ustawy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dnia 21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marca 1985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drogach publicznych (Dz.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U.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2025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r. poz.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889,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poźn. zm.) uchwala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się, co następuje: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1.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Rada Miejska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Bytomiu wyraża zgodę na zawarcie porozumienia przez Prezydenta Miasta Bytom jako zarządca drogi publicznej na terenie miasta Bytom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Prezydentem Miasta Ruda Śląska jako zarządcy drogi publicznej na terenie miasta Ruda Śląska,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sprawie powierzenia Miastu Bytom zadania czasowego zarządzania odcinkiem drogi publicznej ul.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Karola Goduli,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granicach administracyjnych Miasta Ruda Śląska,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związku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realizacją inwestycji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zakresie wykonanie robót budowlanych.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2.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Upoważnia się Prezydenta Miasta Bytom do zawarcia porozumienia, o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którym mowa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§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1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uchwały, stanowiący załącznik do niniejszej uchwały.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3.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Wykonanie uchwały powierza się Prezydentowi Miasta.</w:t>
      </w:r>
    </w:p>
    <w:p w:rsidR="00A77B3E">
      <w:pPr>
        <w:keepNext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/>
          <w:sz w:val="24"/>
        </w:rPr>
        <w:t>§ 4.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Uchwała wchodzi w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życie z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dniem podjęcia.</w:t>
      </w:r>
    </w:p>
    <w:p w:rsidR="00A77B3E">
      <w:pPr>
        <w:keepNext/>
        <w:keepLines/>
        <w:spacing w:before="120" w:after="120" w:line="276" w:lineRule="auto"/>
        <w:ind w:left="0" w:right="0" w:firstLine="227"/>
        <w:jc w:val="left"/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</w:pP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  <w:r>
        <w:rPr>
          <w:rFonts w:ascii="Arial" w:eastAsia="Arial" w:hAnsi="Arial" w:cs="Arial"/>
          <w:b w:val="0"/>
          <w:caps w:val="0"/>
          <w:strike w:val="0"/>
          <w:color w:val="auto"/>
          <w:sz w:val="24"/>
          <w:u w:val="none"/>
        </w:rPr>
        <w:t> </w:t>
      </w:r>
    </w:p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b w:val="0"/>
          <w:i w:val="0"/>
          <w:color w:val="000000"/>
          <w:u w:val="none"/>
          <w:vertAlign w:val="baseline"/>
        </w:rPr>
        <w:t> </w:t>
      </w:r>
    </w:p>
    <w:tbl>
      <w:tblPr>
        <w:tblW w:w="5000" w:type="pct"/>
        <w:tblCellMar>
          <w:top w:w="0" w:type="dxa"/>
          <w:left w:w="0" w:type="dxa"/>
          <w:bottom w:w="0" w:type="dxa"/>
          <w:right w:w="0" w:type="dxa"/>
        </w:tblCellMar>
      </w:tblPr>
      <w:tblGrid>
        <w:gridCol w:w="4933"/>
        <w:gridCol w:w="4933"/>
      </w:tblGrid>
      <w:tr>
        <w:tblPrEx>
          <w:tblW w:w="5000" w:type="pct"/>
        </w:tblPrEx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jc w:val="left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</w:p>
        </w:tc>
        <w:tc>
          <w:tcPr>
            <w:tcW w:w="2500" w:type="pct"/>
            <w:noWrap w:val="0"/>
            <w:tcMar>
              <w:top w:w="0" w:type="dxa"/>
              <w:left w:w="0" w:type="dxa"/>
              <w:bottom w:w="0" w:type="dxa"/>
              <w:right w:w="0" w:type="dxa"/>
            </w:tcMar>
            <w:vAlign w:val="top"/>
            <w:hideMark/>
          </w:tcPr>
          <w:p>
            <w:pPr>
              <w:keepNext/>
              <w:keepLines/>
              <w:spacing w:before="100" w:after="40"/>
              <w:ind w:left="1134" w:right="1134" w:firstLine="0"/>
              <w:jc w:val="center"/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</w:pP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t>Wiceprzewodniczący Rady Miejskiej</w:t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rFonts w:ascii="Arial" w:eastAsia="Arial" w:hAnsi="Arial" w:cs="Arial"/>
                <w:b w:val="0"/>
                <w:bCs w:val="0"/>
                <w:i w:val="0"/>
                <w:iCs w:val="0"/>
                <w:smallCaps w:val="0"/>
                <w:color w:val="000000"/>
                <w:sz w:val="24"/>
              </w:rPr>
              <w:br/>
            </w:r>
            <w:r>
              <w:rPr>
                <w:b/>
                <w:i w:val="0"/>
              </w:rPr>
              <w:t>Andrzej Wężyk</w:t>
            </w:r>
          </w:p>
        </w:tc>
      </w:tr>
    </w:tbl>
    <w:p w:rsidR="00A77B3E">
      <w:pPr>
        <w:keepNext/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sectPr>
          <w:footerReference w:type="default" r:id="rId4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 w:rsidR="00A77B3E">
      <w:pPr>
        <w:keepNext/>
        <w:spacing w:before="120" w:after="120" w:line="276" w:lineRule="auto"/>
        <w:ind w:left="5090" w:right="0" w:firstLine="0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Załącznik do uchwały nr XXXI/277/26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br/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Rady Miejskiej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Bytomiu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br/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 dnia 27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kwietnia 2026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r.</w:t>
      </w:r>
    </w:p>
    <w:p w:rsidR="00A77B3E">
      <w:pPr>
        <w:keepNext/>
        <w:spacing w:before="0" w:after="480" w:line="276" w:lineRule="auto"/>
        <w:ind w:left="0" w:right="0" w:firstLine="0"/>
        <w:jc w:val="center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/>
          <w:i w:val="0"/>
          <w:caps w:val="0"/>
          <w:strike w:val="0"/>
          <w:color w:val="auto"/>
          <w:sz w:val="24"/>
          <w:u w:val="none"/>
          <w:vertAlign w:val="baseline"/>
        </w:rPr>
        <w:t>POROZUMIENIE MIĘDZYGMINNE</w:t>
      </w:r>
      <w:r>
        <w:rPr>
          <w:rFonts w:ascii="Arial" w:eastAsia="Arial" w:hAnsi="Arial" w:cs="Arial"/>
          <w:b/>
          <w:i w:val="0"/>
          <w:caps w:val="0"/>
          <w:strike w:val="0"/>
          <w:color w:val="auto"/>
          <w:sz w:val="24"/>
          <w:u w:val="none"/>
          <w:vertAlign w:val="baseline"/>
        </w:rPr>
        <w:br/>
      </w:r>
      <w:r>
        <w:rPr>
          <w:rFonts w:ascii="Arial" w:eastAsia="Arial" w:hAnsi="Arial" w:cs="Arial"/>
          <w:b/>
          <w:i w:val="0"/>
          <w:caps w:val="0"/>
          <w:strike w:val="0"/>
          <w:color w:val="auto"/>
          <w:sz w:val="24"/>
          <w:u w:val="none"/>
          <w:vertAlign w:val="baseline"/>
        </w:rPr>
        <w:t>z dnia ……………… 2026</w:t>
      </w:r>
      <w:r>
        <w:rPr>
          <w:rFonts w:ascii="Arial" w:eastAsia="Arial" w:hAnsi="Arial" w:cs="Arial"/>
          <w:b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/>
          <w:i w:val="0"/>
          <w:caps w:val="0"/>
          <w:strike w:val="0"/>
          <w:color w:val="auto"/>
          <w:sz w:val="24"/>
          <w:u w:val="none"/>
          <w:vertAlign w:val="baseline"/>
        </w:rPr>
        <w:t>r.</w:t>
      </w:r>
      <w:r>
        <w:rPr>
          <w:rFonts w:ascii="Arial" w:eastAsia="Arial" w:hAnsi="Arial" w:cs="Arial"/>
          <w:b/>
          <w:i w:val="0"/>
          <w:caps w:val="0"/>
          <w:strike w:val="0"/>
          <w:color w:val="auto"/>
          <w:sz w:val="24"/>
          <w:u w:val="none"/>
          <w:vertAlign w:val="baseline"/>
        </w:rPr>
        <w:br/>
      </w:r>
      <w:r>
        <w:rPr>
          <w:rFonts w:ascii="Arial" w:eastAsia="Arial" w:hAnsi="Arial" w:cs="Arial"/>
          <w:b/>
          <w:i w:val="0"/>
          <w:caps w:val="0"/>
          <w:strike w:val="0"/>
          <w:color w:val="auto"/>
          <w:sz w:val="24"/>
          <w:u w:val="none"/>
          <w:vertAlign w:val="baseline"/>
        </w:rPr>
        <w:t>w sprawie przekazania zarządzania drogą Karola Goduli w</w:t>
      </w:r>
      <w:r>
        <w:rPr>
          <w:rFonts w:ascii="Arial" w:eastAsia="Arial" w:hAnsi="Arial" w:cs="Arial"/>
          <w:b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/>
          <w:i w:val="0"/>
          <w:caps w:val="0"/>
          <w:strike w:val="0"/>
          <w:color w:val="auto"/>
          <w:sz w:val="24"/>
          <w:u w:val="none"/>
          <w:vertAlign w:val="baseline"/>
        </w:rPr>
        <w:t>Rudzie Śląskiej w</w:t>
      </w:r>
      <w:r>
        <w:rPr>
          <w:rFonts w:ascii="Arial" w:eastAsia="Arial" w:hAnsi="Arial" w:cs="Arial"/>
          <w:b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/>
          <w:i w:val="0"/>
          <w:caps w:val="0"/>
          <w:strike w:val="0"/>
          <w:color w:val="auto"/>
          <w:sz w:val="24"/>
          <w:u w:val="none"/>
          <w:vertAlign w:val="baseline"/>
        </w:rPr>
        <w:t>celu realizacji inwestycji pn. „Przebudowa ulicy Frycza-Modrzewskiego” w</w:t>
      </w:r>
      <w:r>
        <w:rPr>
          <w:rFonts w:ascii="Arial" w:eastAsia="Arial" w:hAnsi="Arial" w:cs="Arial"/>
          <w:b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/>
          <w:i w:val="0"/>
          <w:caps w:val="0"/>
          <w:strike w:val="0"/>
          <w:color w:val="auto"/>
          <w:sz w:val="24"/>
          <w:u w:val="none"/>
          <w:vertAlign w:val="baseline"/>
        </w:rPr>
        <w:t>Bytomiu</w:t>
      </w:r>
    </w:p>
    <w:p w:rsidR="00A77B3E">
      <w:pPr>
        <w:keepNext w:val="0"/>
        <w:keepLines w:val="0"/>
        <w:spacing w:before="120" w:after="120" w:line="276" w:lineRule="auto"/>
        <w:ind w:left="0" w:right="0" w:firstLine="227"/>
        <w:jc w:val="both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zawarte pomiędzy:</w:t>
      </w:r>
    </w:p>
    <w:p w:rsidR="00A77B3E">
      <w:pPr>
        <w:keepNext w:val="0"/>
        <w:keepLines w:val="0"/>
        <w:spacing w:before="120" w:after="120" w:line="276" w:lineRule="auto"/>
        <w:ind w:left="0" w:right="0" w:firstLine="227"/>
        <w:jc w:val="both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Gminą Ruda Śląska, z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siedzibą 41-709 Ruda Śląska, Plac Jana Pawła II 6, NIP ……….., REGON ………..,   reprezentowaną przez</w:t>
      </w:r>
    </w:p>
    <w:p w:rsidR="00A77B3E">
      <w:pPr>
        <w:keepNext w:val="0"/>
        <w:keepLines w:val="0"/>
        <w:spacing w:before="120" w:after="120" w:line="276" w:lineRule="auto"/>
        <w:ind w:left="0" w:right="0" w:firstLine="227"/>
        <w:jc w:val="both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Prezydenta Miasta Ruda Śląska - …………………………………,</w:t>
      </w:r>
    </w:p>
    <w:p w:rsidR="00A77B3E">
      <w:pPr>
        <w:keepNext w:val="0"/>
        <w:keepLines w:val="0"/>
        <w:spacing w:before="120" w:after="120" w:line="276" w:lineRule="auto"/>
        <w:ind w:left="0" w:right="0" w:firstLine="227"/>
        <w:jc w:val="both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przy kontrasygnacie Skarbnika Miasta Ruda Śląska - …………………………………,</w:t>
      </w:r>
    </w:p>
    <w:p w:rsidR="00A77B3E">
      <w:pPr>
        <w:keepNext w:val="0"/>
        <w:keepLines w:val="0"/>
        <w:spacing w:before="120" w:after="120" w:line="276" w:lineRule="auto"/>
        <w:ind w:left="0" w:right="0" w:firstLine="227"/>
        <w:jc w:val="both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zwaną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dalszej części porozumienia „Gminą Ruda Śląska”</w:t>
      </w:r>
    </w:p>
    <w:p w:rsidR="00A77B3E">
      <w:pPr>
        <w:keepNext w:val="0"/>
        <w:keepLines w:val="0"/>
        <w:spacing w:before="120" w:after="120" w:line="276" w:lineRule="auto"/>
        <w:ind w:left="0" w:right="0" w:firstLine="227"/>
        <w:jc w:val="both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a</w:t>
      </w:r>
    </w:p>
    <w:p w:rsidR="00A77B3E">
      <w:pPr>
        <w:keepNext w:val="0"/>
        <w:keepLines w:val="0"/>
        <w:spacing w:before="120" w:after="120" w:line="276" w:lineRule="auto"/>
        <w:ind w:left="0" w:right="0" w:firstLine="227"/>
        <w:jc w:val="both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Gminą Bytom, z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siedzibą 41-902 Bytom, ul. Parkowa 2, NIP ……….., REGON ……….., reprezentowaną przez</w:t>
      </w:r>
    </w:p>
    <w:p w:rsidR="00A77B3E">
      <w:pPr>
        <w:keepNext w:val="0"/>
        <w:keepLines w:val="0"/>
        <w:spacing w:before="120" w:after="120" w:line="276" w:lineRule="auto"/>
        <w:ind w:left="0" w:right="0" w:firstLine="227"/>
        <w:jc w:val="both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Prezydenta Miasta Bytomia - Mariusza Wołosza,</w:t>
      </w:r>
    </w:p>
    <w:p w:rsidR="00A77B3E">
      <w:pPr>
        <w:keepNext w:val="0"/>
        <w:keepLines w:val="0"/>
        <w:spacing w:before="120" w:after="120" w:line="276" w:lineRule="auto"/>
        <w:ind w:left="0" w:right="0" w:firstLine="227"/>
        <w:jc w:val="both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przy kontrasygnacie Skarbnika Gminy Bytom - …………………………………,</w:t>
      </w:r>
    </w:p>
    <w:p w:rsidR="00A77B3E">
      <w:pPr>
        <w:keepNext w:val="0"/>
        <w:keepLines w:val="0"/>
        <w:spacing w:before="120" w:after="120" w:line="276" w:lineRule="auto"/>
        <w:ind w:left="0" w:right="0" w:firstLine="227"/>
        <w:jc w:val="both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zwaną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dalszej części porozumienia „Gminą Bytom”,</w:t>
      </w:r>
    </w:p>
    <w:p w:rsidR="00A77B3E">
      <w:pPr>
        <w:keepNext w:val="0"/>
        <w:keepLines w:val="0"/>
        <w:spacing w:before="120" w:after="120" w:line="276" w:lineRule="auto"/>
        <w:ind w:left="0" w:right="0" w:firstLine="227"/>
        <w:jc w:val="both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zwanymi dalej łącznie: „Stronami”, a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pojedynczo: „Stroną”.</w:t>
      </w:r>
    </w:p>
    <w:p w:rsidR="00A77B3E">
      <w:pPr>
        <w:keepNext w:val="0"/>
        <w:keepLines w:val="0"/>
        <w:spacing w:before="120" w:after="120" w:line="276" w:lineRule="auto"/>
        <w:ind w:left="0" w:right="0" w:firstLine="227"/>
        <w:jc w:val="both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Niniejsze Porozumienie zawarto na podstawie: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sz w:val="24"/>
        </w:rPr>
        <w:t>1)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uchwały nr ……………… Rady Miasta Ruda Śląska z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dnia ………………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sprawie przekazania  Gminie Bytom funkcji zarządcy drogi Karola Goduli 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celu pełnienia roli inwestora oraz wyrażenia woli zawarcia porozumienia międzygminnego dotyczącego współpracy gospodarczej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zakresie realizacji zadania polegającego na przebudowie ulicy Frycza-Modrzewskiego i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Karola Goduli;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sz w:val="24"/>
        </w:rPr>
        <w:t>2)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uchwały nr ……………….. Rady Miejskiej Gminy Bytom z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dnia …………….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sprawie przyjęcia funkcji zarządcy drogi ……………..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celu pełnienia roli inwestora oraz  wyrażenia woli zawarcia porozumienia międzygminnego dotyczącego współpracy gospodarczej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zakresie realizacji zadania polegającego na przebudowie ulicy Frycza-Modrzewskiego;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</w:pPr>
      <w:r>
        <w:rPr>
          <w:rFonts w:ascii="Arial" w:eastAsia="Arial" w:hAnsi="Arial" w:cs="Arial"/>
          <w:sz w:val="24"/>
        </w:rPr>
        <w:t>3)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art.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10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ust.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1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oraz art.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74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ust.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1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i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2 ustawy z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dnia 8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marca 1990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r. o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samorządzie gminnym (Dz.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U. 2024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poz.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609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póżn.zm) i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art.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19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ust.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4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zw. z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art.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20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pkt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3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ustawy z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dnia 21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marca 1985r. o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drogach publicznych (Dz.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U. 2025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r. poz.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320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z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późn. zm).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sz w:val="24"/>
        </w:rPr>
        <w:t>§ 1. </w:t>
      </w:r>
      <w:r>
        <w:rPr>
          <w:rFonts w:ascii="Arial" w:eastAsia="Arial" w:hAnsi="Arial" w:cs="Arial"/>
          <w:sz w:val="24"/>
        </w:rPr>
        <w:t>1. 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Przedmiotem Porozumienia jest realizacja wspólnego przedsięwzięcia, zwanego dalej „Zadaniem”, które ma na celu wykonanie dokumentacji projektowej oraz robót budowlanych polegających na przebudowie ulicy Frycza-Modrzewskiego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Bytomiu i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Karola Goduli w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auto"/>
          <w:sz w:val="24"/>
          <w:u w:val="none"/>
          <w:vertAlign w:val="baseline"/>
        </w:rPr>
        <w:t>Rudzie Śląskiej na następujących odcinkach: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1)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na terenie Gminy Bytom - ul. Frycza-Modrzewskiego od skrzyżowania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ul. Biskupa Adriana Włodarskiego do granicy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Gminą Ruda Śląska;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2)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na terenie Gminy Ruda Śląska - ul. Karola Goduli od granicy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Gminą Bytom do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skrzyżowania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ul. Młyny Szombierskie</w:t>
      </w:r>
    </w:p>
    <w:p w:rsidR="00A77B3E">
      <w:pPr>
        <w:keepNext w:val="0"/>
        <w:keepLines/>
        <w:spacing w:before="120" w:after="120" w:line="276" w:lineRule="auto"/>
        <w:ind w:left="567" w:right="0" w:hanging="113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t>-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nr działek dla Gminy Bytom - …., nr działek dla Gminy Ruda Śląska - …….. 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2. 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Gmina Ruda Śląska przekazuje, a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Gmina Bytom przyjmuje zadanie publiczne polegające na pełnieniu funkcji zarządcy drogi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zakresie określonym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art.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20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pkt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3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ustawy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dnia 21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marca 1985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r. o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drogach publicznych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stosunku do przebudowy ul. Karola Goduli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ramach Zadania, a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położonych na terenie Gminy Ruda Śląska (DW 925, na odcinku ok. 60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m od granicy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Gminą Bytom do skrzyżowania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ul. Młyny Szombierskie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Gminie Ruda Śląska) – na czas realizacji Zadania.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3. 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Zadanie będzie realizowane od dnia zawarcia Porozumienia do dnia 31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grudnia 2026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sz w:val="24"/>
        </w:rPr>
        <w:t>§ 2. </w:t>
      </w:r>
      <w:r>
        <w:rPr>
          <w:rFonts w:ascii="Arial" w:eastAsia="Arial" w:hAnsi="Arial" w:cs="Arial"/>
          <w:sz w:val="24"/>
        </w:rPr>
        <w:t>1. 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Całkowita, szacunkowa wartość Zadania na podstawie kosztorysu inwestorskiego wynosi …….. zł (słownie: …………………. złotych), przy czym: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1)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udział Gminy Bytom wynosi ……….. zł (słownie: …………………. złotych), co stanowi … % wydatków związanych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realizacją Zadania;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2)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udział Gminy Ruda Śląska wynosi ……. zł (słownie: …………………. złotych), co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stanowi … % wydatków związanych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realizacją Zadania.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2. 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Rzeczywistą wartość realizacji Zadania stanowić będzie wartość wskazaną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ofertach wykonawców wybranych przez Gminę Bytom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postępowaniach o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udzielenie zamówienia publicznego na wykonanie dokumentacji projektowej oraz robót budowlanych. Procentowy udział Gminy Bytom oraz Gminy Ruda Śląska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wydatkach związanych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realizacją Zadania jest tożsamy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ust.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1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powyżej.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sz w:val="24"/>
        </w:rPr>
        <w:t>§ 3. </w:t>
      </w:r>
      <w:r>
        <w:rPr>
          <w:rFonts w:ascii="Arial" w:eastAsia="Arial" w:hAnsi="Arial" w:cs="Arial"/>
          <w:sz w:val="24"/>
        </w:rPr>
        <w:t>1. 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Zakres zadania obejmuje m.in.: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1)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wykonanie dokumentacji projektowej;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2)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uzyskanie wszystkich wymaganych przepisami prawa pozwoleń, decyzji, opinii, uzgodnień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zatwierdzeń oraz dokonanie odpowiednich zgłoszeń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powiadomień;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3)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realizację robót budowlanych;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4)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sprawowanie nadzoru inwestorskiego;</w:t>
      </w:r>
    </w:p>
    <w:p w:rsidR="00A77B3E">
      <w:pPr>
        <w:keepNext w:val="0"/>
        <w:keepLines w:val="0"/>
        <w:spacing w:before="120" w:after="120" w:line="276" w:lineRule="auto"/>
        <w:ind w:left="340" w:right="0" w:hanging="227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5)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wdrożenie czasowej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stałej organizacji ruchu.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2. 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Szczegółowy zakres Zadania zostanie określony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opisie przedmiotu zamówienia dla postępowań o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udzielenie zamówienia publicznego na wykonanie dokumentacji projektowej oraz robót budowlanych.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3. 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Zadanie zostanie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całości wykonane przez Gminę Bytom.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4. 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Gmina Bytom zobowiązuje się wykonywać powierzone Zadanie poprzez Miejski Zarząd Dróg i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Mostów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siedzibą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Bytomiu przy ul. Smolenia 35.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5. 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Gmina Ruda Śląska zobowiązuje się udzielić na każde wezwanie Gminie Bytom wszelkich niezbędnych pełnomocnictw niezbędnych do zrealizowania Zadania.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6. 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Strony zobowiązują się do wzajemnego informowania o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wszelkich istotnych sprawach związanych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przygotowaniem oraz realizacją Zadania.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sz w:val="24"/>
        </w:rPr>
        <w:t>§ 4. </w:t>
      </w:r>
      <w:r>
        <w:rPr>
          <w:rFonts w:ascii="Arial" w:eastAsia="Arial" w:hAnsi="Arial" w:cs="Arial"/>
          <w:sz w:val="24"/>
        </w:rPr>
        <w:t>1. 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Na poczet realizacji niniejszego porozumienia Gmina Ruda Śląska zobowiązuje się przekazać dotację celową Gminie Bytom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kwocie ……. zł (słownie: …………………. złotych)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terminie do dnia …….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2. 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Dotacja zostanie przekazana na rachunek: ………………….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3. 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Strony ustalają, że dotacja wykorzystana będzie do dnia 31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grudnia 2026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4. 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Podstawą rozliczenia dotacji będą dokumenty księgowe potwierdzające poniesienie przez Gminę Bytom wydatków związanych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realizacją Zadania.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5. 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 przypadku niewykonania Zadania lub niewykorzystania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całości przekazanej dotacji celowej lub wykorzystania jej niezgodnie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przeznaczeniem, dotacja  podlega zwrotowi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terminie do 15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stycznia 2027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roku.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sz w:val="24"/>
        </w:rPr>
        <w:t>§ 5.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Wszelkie zmiany lub uzupełnienia Porozumienia wymagają formy pisemnej pod rygorem nieważności.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sz w:val="24"/>
        </w:rPr>
        <w:t>§ 6.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 zakresie nieuregulowanym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niniejszym porozumieniu mają zastosowanie przepisy powszechnie obowiązującego prawa, a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w szczególności przepisy następujących ustaw: o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drogach publicznych, o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samorządzie gminnym, Prawo budowlane, Prawo zamówień publicznych, o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finansach publicznych, o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gospodarce nieruchomościami oraz Kodeksu cywilnego.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sz w:val="24"/>
        </w:rPr>
        <w:t>§ 7. </w:t>
      </w:r>
      <w:r>
        <w:rPr>
          <w:rFonts w:ascii="Arial" w:eastAsia="Arial" w:hAnsi="Arial" w:cs="Arial"/>
          <w:sz w:val="24"/>
        </w:rPr>
        <w:t>1. 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Porozumienie sporządzono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4 jednobrzmiących egzemplarzach, po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2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egzemplarze dla każdej ze Stron.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2. 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Porozumienie wchodzi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życie z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dniem podpisania.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b/>
          <w:sz w:val="24"/>
        </w:rPr>
        <w:t>§ 8. </w:t>
      </w:r>
      <w:r>
        <w:rPr>
          <w:rFonts w:ascii="Arial" w:eastAsia="Arial" w:hAnsi="Arial" w:cs="Arial"/>
          <w:sz w:val="24"/>
        </w:rPr>
        <w:t>1. 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Porozumienie podlega ogłoszeniu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Dzienniku Urzędowym Województwa Śląskiego.</w:t>
      </w:r>
    </w:p>
    <w:p w:rsidR="00A77B3E">
      <w:pPr>
        <w:keepNext w:val="0"/>
        <w:keepLines/>
        <w:spacing w:before="120" w:after="120" w:line="276" w:lineRule="auto"/>
        <w:ind w:left="0" w:right="0" w:firstLine="340"/>
        <w:jc w:val="left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</w:pPr>
      <w:r>
        <w:rPr>
          <w:rFonts w:ascii="Arial" w:eastAsia="Arial" w:hAnsi="Arial" w:cs="Arial"/>
          <w:sz w:val="24"/>
        </w:rPr>
        <w:t>2. 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Gmina Bytom zobowiązuje się skierować Porozumienie do publikacji w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 </w:t>
      </w:r>
      <w:r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t>Dzienniku Urzędowym Województwa Śląskiego.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8" w:type="dxa"/>
          <w:right w:w="108" w:type="dxa"/>
        </w:tblCellMar>
      </w:tblPr>
      <w:tblGrid>
        <w:gridCol w:w="5041"/>
        <w:gridCol w:w="5041"/>
      </w:tblGrid>
      <w:tr>
        <w:tblPrEx>
          <w:tblW w:w="5000" w:type="pct"/>
          <w:tblLayout w:type="fixed"/>
        </w:tblPrEx>
        <w:trPr>
          <w:trHeight w:hRule="auto" w:val="0"/>
        </w:trPr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GMINA BYTOM</w:t>
            </w: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noWrap w:val="0"/>
            <w:tcMar>
              <w:top w:w="0" w:type="dxa"/>
              <w:left w:w="108" w:type="dxa"/>
              <w:bottom w:w="0" w:type="dxa"/>
              <w:right w:w="108" w:type="dxa"/>
            </w:tcMar>
            <w:textDirection w:val="lrTb"/>
            <w:vAlign w:val="top"/>
            <w:hideMark/>
          </w:tcPr>
          <w:p w:rsidR="00A77B3E">
            <w:pPr>
              <w:spacing w:before="0" w:after="0"/>
              <w:jc w:val="center"/>
              <w:rPr>
                <w:rFonts w:ascii="Arial" w:eastAsia="Arial" w:hAnsi="Arial" w:cs="Arial"/>
                <w:b w:val="0"/>
                <w:i w:val="0"/>
                <w:caps w:val="0"/>
                <w:strike w:val="0"/>
                <w:color w:val="000000"/>
                <w:sz w:val="24"/>
                <w:u w:val="none" w:color="000000"/>
                <w:vertAlign w:val="baseline"/>
              </w:rPr>
            </w:pPr>
            <w:r>
              <w:t>GMINA RUDA ŚLĄSKA</w:t>
            </w:r>
          </w:p>
        </w:tc>
      </w:tr>
    </w:tbl>
    <w:p w:rsidR="00A77B3E">
      <w:pPr>
        <w:spacing w:before="0" w:after="0"/>
        <w:rPr>
          <w:rFonts w:ascii="Arial" w:eastAsia="Arial" w:hAnsi="Arial" w:cs="Arial"/>
          <w:b w:val="0"/>
          <w:i w:val="0"/>
          <w:caps w:val="0"/>
          <w:strike w:val="0"/>
          <w:color w:val="000000"/>
          <w:sz w:val="24"/>
          <w:u w:val="none" w:color="000000"/>
          <w:vertAlign w:val="baseline"/>
        </w:rPr>
        <w:sectPr>
          <w:footerReference w:type="default" r:id="rId5"/>
          <w:endnotePr>
            <w:numFmt w:val="decimal"/>
          </w:endnotePr>
          <w:type w:val="nextPage"/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rPr>
          <w:rFonts w:eastAsia="Times New Roman" w:cs="Times New Roman"/>
          <w:szCs w:val="20"/>
        </w:rPr>
      </w:pP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contextualSpacing w:val="0"/>
        <w:jc w:val="center"/>
        <w:rPr>
          <w:rFonts w:eastAsia="Times New Roman" w:cs="Times New Roman"/>
          <w:szCs w:val="20"/>
        </w:rPr>
      </w:pPr>
      <w:r>
        <w:rPr>
          <w:rFonts w:eastAsia="Times New Roman" w:cs="Times New Roman"/>
          <w:caps/>
          <w:szCs w:val="20"/>
        </w:rPr>
        <w:t>Uzasadnienie</w:t>
      </w:r>
    </w:p>
    <w:p>
      <w:pPr>
        <w:keepNext w:val="0"/>
        <w:keepLines w:val="0"/>
        <w:widowControl/>
        <w:suppressLineNumbers w:val="0"/>
        <w:shd w:val="clear" w:color="auto" w:fill="auto"/>
        <w:suppressAutoHyphens w:val="0"/>
        <w:spacing w:before="120" w:beforeAutospacing="0" w:after="120" w:afterAutospacing="0" w:line="276" w:lineRule="auto"/>
        <w:ind w:left="0" w:right="0" w:firstLine="227"/>
        <w:contextualSpacing w:val="0"/>
        <w:rPr>
          <w:rFonts w:eastAsia="Times New Roman" w:cs="Times New Roman"/>
          <w:szCs w:val="20"/>
        </w:rPr>
      </w:pPr>
      <w:r>
        <w:rPr>
          <w:rFonts w:eastAsia="Times New Roman" w:cs="Times New Roman"/>
          <w:szCs w:val="20"/>
        </w:rPr>
        <w:t>W związku z realizacją zadania polegającego na wykonaniu remontu ulicy Frycza-Modrzewskiego</w:t>
      </w:r>
      <w:r>
        <w:rPr>
          <w:rFonts w:eastAsia="Times New Roman" w:cs="Times New Roman"/>
          <w:szCs w:val="20"/>
        </w:rPr>
        <w:t xml:space="preserve"> </w:t>
      </w:r>
      <w:r>
        <w:rPr>
          <w:rFonts w:eastAsia="Times New Roman" w:cs="Times New Roman"/>
          <w:szCs w:val="20"/>
        </w:rPr>
        <w:t>w Bytomiu oraz ulicy Karola Goduli w Rudzie Śląskiej na działce gruntu, której zarządcą jest Prezydent Miasta Ruda Śląska zasadnym jest podjęcie uchwały o przejęciu funkcji zarządcy drogi w Rudzie Śląskiej. Zgoda, wyrażona w uchwale, Rady Miejskiej w Bytomiu będzie podstawą do podpisania porozumienia w zakresie remontu ww. ulic z Prezydentem Miasta Ruda Śląska.</w:t>
      </w:r>
    </w:p>
    <w:sectPr>
      <w:footerReference w:type="default" r:id="rId6"/>
      <w:endnotePr>
        <w:numFmt w:val="decimal"/>
      </w:endnotePr>
      <w:type w:val="nextPage"/>
      <w:pgSz w:w="11906" w:h="16838" w:code="0"/>
      <w:pgMar w:top="1417" w:right="1020" w:bottom="992" w:left="1020" w:header="708" w:footer="708" w:gutter="0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108" w:type="dxa"/>
            <w:bottom w:w="0" w:type="dxa"/>
            <w:right w:w="108" w:type="dxa"/>
          </w:tcMar>
          <w:textDirection w:val="lrTb"/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1CF41570-B539-4C13-AA3D-5971E146C6D5. Podpisany</w:t>
          </w: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108" w:type="dxa"/>
            <w:bottom w:w="0" w:type="dxa"/>
            <w:right w:w="108" w:type="dxa"/>
          </w:tcMar>
          <w:textDirection w:val="lrTb"/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108" w:type="dxa"/>
            <w:bottom w:w="0" w:type="dxa"/>
            <w:right w:w="108" w:type="dxa"/>
          </w:tcMar>
          <w:textDirection w:val="lrTb"/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1CF41570-B539-4C13-AA3D-5971E146C6D5. Podpisany</w:t>
          </w: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108" w:type="dxa"/>
            <w:bottom w:w="0" w:type="dxa"/>
            <w:right w:w="108" w:type="dxa"/>
          </w:tcMar>
          <w:textDirection w:val="lrTb"/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8" w:type="dxa"/>
        <w:right w:w="108" w:type="dxa"/>
      </w:tblCellMar>
    </w:tblPr>
    <w:tblGrid>
      <w:gridCol w:w="6577"/>
      <w:gridCol w:w="3289"/>
    </w:tblGrid>
    <w:tr>
      <w:tblPrEx>
        <w:tblW w:w="5000" w:type="pct"/>
      </w:tblPrEx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108" w:type="dxa"/>
            <w:bottom w:w="0" w:type="dxa"/>
            <w:right w:w="108" w:type="dxa"/>
          </w:tcMar>
          <w:textDirection w:val="lrTb"/>
          <w:vAlign w:val="top"/>
          <w:hideMark/>
        </w:tcPr>
        <w:p>
          <w:pPr>
            <w:jc w:val="lef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>Id: 1CF41570-B539-4C13-AA3D-5971E146C6D5. Podpisany</w:t>
          </w: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noWrap w:val="0"/>
          <w:tcMar>
            <w:top w:w="100" w:type="dxa"/>
            <w:left w:w="108" w:type="dxa"/>
            <w:bottom w:w="0" w:type="dxa"/>
            <w:right w:w="108" w:type="dxa"/>
          </w:tcMar>
          <w:textDirection w:val="lrTb"/>
          <w:vAlign w:val="top"/>
          <w:hideMark/>
        </w:tcPr>
        <w:p>
          <w:pPr>
            <w:jc w:val="right"/>
            <w:rPr>
              <w:rFonts w:ascii="Arial" w:eastAsia="Arial" w:hAnsi="Arial" w:cs="Arial"/>
              <w:b w:val="0"/>
              <w:sz w:val="18"/>
            </w:rPr>
          </w:pPr>
          <w:r>
            <w:rPr>
              <w:rFonts w:ascii="Arial" w:eastAsia="Arial" w:hAnsi="Arial" w:cs="Arial"/>
              <w:b w:val="0"/>
              <w:sz w:val="18"/>
            </w:rPr>
            <w:t xml:space="preserve">Strona </w:t>
          </w:r>
          <w:r>
            <w:rPr>
              <w:rFonts w:ascii="Arial" w:eastAsia="Arial" w:hAnsi="Arial" w:cs="Arial"/>
              <w:b w:val="0"/>
              <w:sz w:val="18"/>
            </w:rPr>
            <w:fldChar w:fldCharType="begin"/>
          </w:r>
          <w:r>
            <w:rPr>
              <w:rFonts w:ascii="Arial" w:eastAsia="Arial" w:hAnsi="Arial" w:cs="Arial"/>
              <w:b w:val="0"/>
              <w:sz w:val="18"/>
            </w:rPr>
            <w:instrText>PAGE</w:instrText>
          </w:r>
          <w:r>
            <w:rPr>
              <w:rFonts w:ascii="Arial" w:eastAsia="Arial" w:hAnsi="Arial" w:cs="Arial"/>
              <w:b w:val="0"/>
              <w:sz w:val="18"/>
            </w:rPr>
            <w:fldChar w:fldCharType="separate"/>
          </w:r>
          <w:r>
            <w:rPr>
              <w:rFonts w:ascii="Arial" w:eastAsia="Arial" w:hAnsi="Arial" w:cs="Arial"/>
              <w:b w:val="0"/>
              <w:sz w:val="18"/>
            </w:rPr>
            <w:fldChar w:fldCharType="end"/>
          </w:r>
        </w:p>
      </w:tc>
    </w:tr>
  </w:tbl>
  <w:p>
    <w:pPr>
      <w:rPr>
        <w:rFonts w:ascii="Arial" w:eastAsia="Arial" w:hAnsi="Arial" w:cs="Arial"/>
        <w:b w:val="0"/>
        <w:sz w:val="18"/>
      </w:rPr>
    </w:pPr>
  </w:p>
</w:ft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grammar="clean"/>
  <w:stylePaneFormatFilter w:val="3F01"/>
  <w:defaultTabStop w:val="720"/>
  <w:noPunctuationKerning/>
  <w:characterSpacingControl w:val="doNotCompress"/>
  <w:endnotePr>
    <w:numFmt w:val="decimal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77B3E"/>
    <w:rsid w:val="00A77B3E"/>
    <w:rsid w:val="00CA2A55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pPr>
      <w:jc w:val="left"/>
    </w:pPr>
    <w:rPr>
      <w:rFonts w:ascii="Arial" w:eastAsia="Arial" w:hAnsi="Arial" w:cs="Arial"/>
      <w:sz w:val="24"/>
      <w:szCs w:val="24"/>
      <w:lang w:val="pl-PL" w:eastAsia="pl-PL" w:bidi="pl-PL"/>
    </w:rPr>
  </w:style>
  <w:style w:type="character" w:default="1" w:styleId="DefaultParagraphFont">
    <w:name w:val="Default Paragraph Font"/>
    <w:semiHidden/>
    <w:rPr>
      <w:lang w:val="pl-PL" w:eastAsia="pl-PL" w:bidi="pl-PL"/>
    </w:rPr>
  </w:style>
  <w:style w:type="table" w:default="1" w:styleId="TableNormal">
    <w:name w:val="Normal Table"/>
    <w:semiHidden/>
    <w:rPr>
      <w:lang w:val="pl-PL" w:eastAsia="pl-PL" w:bidi="pl-PL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footer" Target="footer3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/>
      </a:dk1>
      <a:lt1>
        <a:sysClr val="window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</Template>
  <TotalTime>0</TotalTime>
  <Pages>1</Pages>
  <Words>0</Words>
  <Characters>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Rada Miejska w Bytomiu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 XXXI/277/26 z dnia 27 kwietnia 2026 r.</dc:title>
  <dc:subject>w sprawie przejęcia funkcji zarządcy drogi ulicy Karola Goduli w^Rudzie Śląskiej, w^celu realizacji przez Miasto Bytom zadania publicznego, polegającego na czasowym zarządzaniu odcinkiem drogi w^związku z^realizacją inwestycji drogowej</dc:subject>
  <dc:creator>asteuer</dc:creator>
  <cp:lastModifiedBy>asteuer</cp:lastModifiedBy>
  <cp:revision>1</cp:revision>
  <dcterms:created xsi:type="dcterms:W3CDTF">2026-04-28T09:58:53Z</dcterms:created>
  <dcterms:modified xsi:type="dcterms:W3CDTF">2026-04-28T09:58:53Z</dcterms:modified>
  <cp:category>Akt prawny</cp:category>
</cp:coreProperties>
</file>