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XXXIV/315/26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wyboru Wiceprzewodniczącej Rady 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19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po zapoznaniu się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protokołem Komisji Skrutacyjnej, uchwala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wyniku tajnego głosowania 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wybrała radną Izabelę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Kozak na Wiceprzewodniczącą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22 czerwca 2026 r. radny Andrzej Wężyk Wiceprzewodniczący Rady Miejskiej w Bytomiu złożył w formie pisemnej rezygnację z pełnienia tej funkcji. Rada Miejska w Bytomiu w dniu 22 czerwca 2026 r. podjęła uchwałę nr XXXIV/314/26 w sprawie przyjęcia rezygnacji z funkcji Wiceprzewodniczącego Rady Miejskiej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Rada Miejska w Bytomiu, zgodnie z art. 19 ust. 1 ustawy z dnia 8 marca 1990 r. o samorządzie gminnym wybrała ze swego grona Wiceprzewodniczącą Rady bezwzględną większością głosów w obecności co najmniej połowy ustawowego składu rady, w głosowaniu tajnym, przeprowadzonym w trybie art. 23 ust. 4 i 5 Statutu Miasta Bytomia.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2D77B59D-6124-453B-BA44-B8CA29BF7DC7.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2D77B59D-6124-453B-BA44-B8CA29BF7DC7.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XXXIV/315/26 z dnia 22 czerwca 2026 r.</dc:title>
  <dc:subject>w sprawie wyboru Wiceprzewodniczącej Rady Miejskiej w^Bytomiu</dc:subject>
  <dc:creator>asteuer</dc:creator>
  <cp:lastModifiedBy>asteuer</cp:lastModifiedBy>
  <cp:revision>1</cp:revision>
  <dcterms:created xsi:type="dcterms:W3CDTF">2026-06-26T15:50:35Z</dcterms:created>
  <dcterms:modified xsi:type="dcterms:W3CDTF">2026-06-26T15:50:35Z</dcterms:modified>
  <cp:category>Akt prawny</cp:category>
</cp:coreProperties>
</file>