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XXXIV/294/26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udzielenia wotum zaufania Prezydentowi Bytomia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28aa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po przeprowadzeniu debaty nad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„Raportem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stanie miasta Bytom 2025”,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Udziela się wotum zaufania Prezydentowi Bytomia.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25 maja 2026 r. Prezydent Bytomia, zgodnie z art. 28aa ust. 1 ustawy o samorządzie gminnym, przedłożył Radzie Miejskiej „Raport o stanie miasta Bytom 2025”.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Rewizyjna Rady Miejskiej w Bytomiu na posiedzeniu w dniu 1</w:t>
      </w:r>
      <w:r>
        <w:rPr>
          <w:rFonts w:eastAsia="Times New Roman" w:cs="Times New Roman"/>
          <w:szCs w:val="20"/>
        </w:rPr>
        <w:t xml:space="preserve">1 </w:t>
      </w:r>
      <w:r>
        <w:rPr>
          <w:rFonts w:eastAsia="Times New Roman" w:cs="Times New Roman"/>
          <w:szCs w:val="20"/>
        </w:rPr>
        <w:t>czerwca 2026 r. omówiła i pozytywnie zaopiniowała ww. Raport.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28aa ust. 4 ustawy o samorządzie gminnym debatę nad Raportem przeprowadza się podczas sesji Rady Miejskiej, na której podejmowana jest uchwała w sprawie udzielenia Prezydentowi Miasta absolutorium z tytułu wykonania budżetu miasta. Po zakończeniu debaty, zgodnie z art. 28aa ust. 9 ww. ustawy, Rada Miejska przeprowadza głosowanie nad udzieleniem Prezydentowi Miasta wotum zaufania.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Uchwałę o udzieleniu Prezydentowi Miasta wotum zaufania Rada Miejska podejmuje bezwzględną większością głosów ustawowego składu rady. Niepodjęcie uchwały o udzieleniu Prezydentowi Miasta wotum zaufania jest równoznaczne z podjęciem uchwały o nieudzieleniu wotum zaufania.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1D60F375-EDB2-4B1B-806D-87D689EEE282.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1D60F375-EDB2-4B1B-806D-87D689EEE282.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XXXIV/294/26 z dnia 22 czerwca 2026 r.</dc:title>
  <dc:subject>w sprawie udzielenia wotum zaufania Prezydentowi Bytomia</dc:subject>
  <dc:creator>asteuer</dc:creator>
  <cp:lastModifiedBy>asteuer</cp:lastModifiedBy>
  <cp:revision>1</cp:revision>
  <dcterms:created xsi:type="dcterms:W3CDTF">2026-06-25T10:31:13Z</dcterms:created>
  <dcterms:modified xsi:type="dcterms:W3CDTF">2026-06-25T10:31:13Z</dcterms:modified>
  <cp:category>Akt prawny</cp:category>
</cp:coreProperties>
</file>