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XXIX/258/26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23 marca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XV/130/25 Rady Miejskiej w Bytomiu w sprawie ustalenia trybu udzielania i rozliczania dotacji z budżetu miasta Bytomia dla niepublicznych przedszkoli, innych form wychowania przedszkolnego, szkół i placówek prowadzonych przez osoby prawne i fizyczne na terenie miasta Bytomia oraz trybu przeprowadzenia kontroli prawidłowości ich pobrania i wykorzystania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października 2017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finansowaniu zadań oświatowych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439,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251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3-5,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252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XV/130/25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ustalenia trybu udzielania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rozliczania dotacji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budżetu miasta Bytomia dla niepublicznych przedszkoli, innych form wychowania przedszkolnego, szkół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placówek prowadzonych przez osoby prawne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fizyczne na terenie miasta Bytomia oraz trybu przeprowadzania kontroli prawidłowości ich pobrania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wykorzystania wprowadza się następujące zmiany: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25: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otrzymuje brzmienie:</w:t>
      </w:r>
    </w:p>
    <w:p w:rsidR="00A77B3E">
      <w:pPr>
        <w:keepNext w:val="0"/>
        <w:keepLines/>
        <w:spacing w:before="120" w:after="120" w:line="276" w:lineRule="auto"/>
        <w:ind w:left="68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Protokół kontroli sporządzony papierowo parafują na każdej stronie oraz podpisują kontrolujący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kontrolowany.</w:t>
      </w:r>
      <w:r>
        <w:rPr>
          <w:b w:val="0"/>
          <w:i w:val="0"/>
          <w:u w:val="none"/>
        </w:rPr>
        <w:t>”</w:t>
      </w:r>
      <w:r>
        <w:t>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dodaje się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brzmieniu:</w:t>
      </w:r>
    </w:p>
    <w:p w:rsidR="00A77B3E">
      <w:pPr>
        <w:keepNext w:val="0"/>
        <w:keepLines/>
        <w:spacing w:before="120" w:after="120" w:line="276" w:lineRule="auto"/>
        <w:ind w:left="68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3a.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przypadku, gdy protokół kontroli zostanie przesłany do podpisu kontrolowanemu na adres do doręczenia elektronicznego wystarczający jest podpis elektroniczny uprawnionego przedstawiciela kontrolującego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podpis elektroniczny kontrolowanego na ostatniej stronie protokołu kontroli.”;</w:t>
      </w:r>
      <w:r>
        <w:t>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26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793" w:right="0" w:hanging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11)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parafy na każdej stronie oraz podpisy kontrolującego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kontrolowanego lub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przypadku,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którym mowa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25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3a podpisy elektroniczne uprawnionego przedstawiciela kontrolującego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kontrolowanego na ostatniej stronie protokołu kontroli.</w:t>
      </w:r>
      <w:r>
        <w:rPr>
          <w:b w:val="0"/>
          <w:i w:val="0"/>
          <w:u w:val="none"/>
        </w:rPr>
        <w:t>”</w:t>
      </w:r>
      <w:r>
        <w:t>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do uchwały  otrzymuje brzmienie zgodne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załącznikiem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spacing w:before="120" w:after="120" w:line="276" w:lineRule="auto"/>
        <w:ind w:left="509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XXIX/258/26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marca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……………….……………………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(pieczęć organu prowadzącego)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 w:val="0"/>
        <w:keepLines w:val="0"/>
        <w:spacing w:before="120" w:after="120" w:line="240" w:lineRule="auto"/>
        <w:ind w:left="0" w:right="0" w:firstLine="0"/>
        <w:jc w:val="center"/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INFORMACJA MIESIĘCZNA O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AKTUALNEJ LICZBIE UCZNIÓW/SŁUCHACZY WEDŁUG STANU NA PIERWSZY DZIEŃ MIESIĄCA ……….....….. ROKU ………..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Nazwa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adres przedszkola, szkoły lub placówki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…………………………………………………………………………………………………………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…………………………………………………………………………………………………………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Aktualna liczba uczniów/słuchaczy: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przedszkolu/innej formie wychowania przedszkolnego: ...........................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tym: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dzieci 6-letnie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powyżej: .............................................,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aktualna liczba uczniów niepełnosprawnych:</w:t>
      </w:r>
    </w:p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095"/>
        <w:gridCol w:w="1410"/>
        <w:gridCol w:w="1980"/>
        <w:gridCol w:w="1995"/>
        <w:gridCol w:w="1845"/>
        <w:gridCol w:w="1755"/>
      </w:tblGrid>
      <w:tr>
        <w:tblPrEx>
          <w:tblW w:w="5000" w:type="pct"/>
          <w:tblLayout w:type="fixed"/>
        </w:tblPrEx>
        <w:trPr>
          <w:trHeight w:val="283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Dzieci</w:t>
            </w:r>
          </w:p>
        </w:tc>
        <w:tc>
          <w:tcPr>
            <w:tcW w:w="8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Dzieci z niepełnosprawnościami sprzężonymi i z autyzmem, w tym z zespołem Aspergera</w:t>
            </w:r>
          </w:p>
        </w:tc>
      </w:tr>
      <w:tr>
        <w:tblPrEx>
          <w:tblW w:w="5000" w:type="pct"/>
          <w:tblLayout w:type="fixed"/>
        </w:tblPrEx>
        <w:trPr>
          <w:trHeight w:val="1353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w oddziałach specjalnych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t xml:space="preserve">w oddziałach innych niż specjalne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t>dla których liczba godzin wsparcia jest większa niż 10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w oddziałach innych niż specjalne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dla których liczba godzin wsparcia jest większa od 5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godzin i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mniejsza lub równa 10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godzin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w oddziałach innych niż specjalne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dla których liczba godzin wsparcia jest większa niż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2 godziny i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mniejsza lub równa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5 godzinom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w oddziałach innych niż specjalne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dla których liczba godzin wsparcia  jest mniejsza lub równa 2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godzinom i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nie jest równa 0</w:t>
            </w:r>
          </w:p>
        </w:tc>
      </w:tr>
      <w:tr>
        <w:tblPrEx>
          <w:tblW w:w="5000" w:type="pct"/>
          <w:tblLayout w:type="fixed"/>
        </w:tblPrEx>
        <w:trPr>
          <w:trHeight w:val="52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do lat 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56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6-letnie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i powyżej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97"/>
        </w:trPr>
        <w:tc>
          <w:tcPr>
            <w:tcW w:w="10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565"/>
        </w:trPr>
        <w:tc>
          <w:tcPr>
            <w:tcW w:w="10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Dzieci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Dzieci niewidome, słabowidzące,</w:t>
            </w:r>
          </w:p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z niepełnosprawnością ruchową, w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tym z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afazją,</w:t>
            </w:r>
          </w:p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z niepełnosprawnością intelektualną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w stopniu lekkim</w:t>
            </w: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Dzieci niesłyszące, słabosłyszące,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z niepełnosprawnością intelektualną w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stopniu  umiarkowanym lub znacznym</w:t>
            </w:r>
          </w:p>
        </w:tc>
      </w:tr>
      <w:tr>
        <w:tblPrEx>
          <w:tblW w:w="5000" w:type="pct"/>
          <w:tblLayout w:type="fixed"/>
        </w:tblPrEx>
        <w:trPr>
          <w:trHeight w:val="565"/>
        </w:trPr>
        <w:tc>
          <w:tcPr>
            <w:tcW w:w="10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do lat 5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565"/>
        </w:trPr>
        <w:tc>
          <w:tcPr>
            <w:tcW w:w="10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6-letnie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i powyżej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595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 w:type="page"/>
      </w: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szkole/szkole dla dorosłych/placówce: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780"/>
        <w:gridCol w:w="3795"/>
        <w:gridCol w:w="2010"/>
        <w:gridCol w:w="3495"/>
      </w:tblGrid>
      <w:tr>
        <w:tblPrEx>
          <w:tblW w:w="5000" w:type="pct"/>
          <w:tblLayout w:type="fixed"/>
        </w:tblPrEx>
        <w:trPr>
          <w:trHeight w:val="616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Liczba uczniów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 xml:space="preserve">Aktualna </w:t>
            </w:r>
          </w:p>
          <w:p>
            <w:pPr>
              <w:jc w:val="center"/>
            </w:pPr>
            <w:r>
              <w:rPr>
                <w:sz w:val="20"/>
              </w:rPr>
              <w:t xml:space="preserve">w bieżącym miesiącu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 frekwencją co najmniej 50% na obowiązkowych zajęciach</w:t>
            </w:r>
          </w:p>
          <w:p>
            <w:pPr>
              <w:jc w:val="center"/>
            </w:pPr>
            <w:r>
              <w:rPr>
                <w:sz w:val="20"/>
              </w:rPr>
              <w:t>edukacyjnych w miesiącu poprzednim</w:t>
            </w:r>
          </w:p>
        </w:tc>
      </w:tr>
      <w:tr>
        <w:tblPrEx>
          <w:tblW w:w="5000" w:type="pct"/>
          <w:tblLayout w:type="fixed"/>
        </w:tblPrEx>
        <w:trPr>
          <w:trHeight w:val="316"/>
        </w:trPr>
        <w:tc>
          <w:tcPr>
            <w:tcW w:w="457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Ogółem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7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w tym: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w klasie I, II i III szkoły podstawowej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76"/>
        </w:trPr>
        <w:tc>
          <w:tcPr>
            <w:tcW w:w="780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system dzienny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75"/>
        </w:trPr>
        <w:tc>
          <w:tcPr>
            <w:tcW w:w="780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system stacjonarny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11"/>
        </w:trPr>
        <w:tc>
          <w:tcPr>
            <w:tcW w:w="780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system zaoczny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11"/>
        </w:trPr>
        <w:tc>
          <w:tcPr>
            <w:tcW w:w="780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zawody – system dzienny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519"/>
        </w:trPr>
        <w:tc>
          <w:tcPr>
            <w:tcW w:w="780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zawody – system stacjonarny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35"/>
        </w:trPr>
        <w:tc>
          <w:tcPr>
            <w:tcW w:w="780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zawody – system zaoczny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690"/>
        </w:trPr>
        <w:tc>
          <w:tcPr>
            <w:tcW w:w="780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indywidualne nauczanie bez orzeczenia o potrzebie kształcenia specjalnego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33"/>
        </w:trPr>
        <w:tc>
          <w:tcPr>
            <w:tcW w:w="780" w:type="dxa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7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inne</w:t>
            </w:r>
          </w:p>
        </w:tc>
        <w:tc>
          <w:tcPr>
            <w:tcW w:w="20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4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tym aktualna liczba uczniów niepełnosprawnych: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410"/>
        <w:gridCol w:w="1395"/>
        <w:gridCol w:w="1815"/>
        <w:gridCol w:w="1845"/>
        <w:gridCol w:w="1710"/>
        <w:gridCol w:w="1905"/>
      </w:tblGrid>
      <w:tr>
        <w:tblPrEx>
          <w:tblW w:w="5000" w:type="pct"/>
          <w:tblLayout w:type="fixed"/>
        </w:tblPrEx>
        <w:trPr>
          <w:trHeight w:val="285"/>
        </w:trPr>
        <w:tc>
          <w:tcPr>
            <w:tcW w:w="1410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Uczniowie</w:t>
            </w:r>
          </w:p>
        </w:tc>
        <w:tc>
          <w:tcPr>
            <w:tcW w:w="8670" w:type="dxa"/>
            <w:gridSpan w:val="5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Dzieci z niepełnosprawnościami sprzężonymi i z autyzmem, w tym z zespołem Aspergera</w:t>
            </w:r>
          </w:p>
        </w:tc>
      </w:tr>
      <w:tr>
        <w:tblPrEx>
          <w:tblW w:w="5000" w:type="pct"/>
          <w:tblLayout w:type="fixed"/>
        </w:tblPrEx>
        <w:trPr>
          <w:trHeight w:val="2490"/>
        </w:trPr>
        <w:tc>
          <w:tcPr>
            <w:tcW w:w="1410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39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w oddziałach specjalnych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t xml:space="preserve">w oddziałach innych niż specjalne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t xml:space="preserve">dla których liczba godzin wsparcia jest większa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t>niż 10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t> </w:t>
            </w:r>
          </w:p>
        </w:tc>
        <w:tc>
          <w:tcPr>
            <w:tcW w:w="184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w oddziałach innych niż specjalne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dla których liczba godzin wsparcia jest większa od 5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godzin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i mniejsza lub równa 10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godzin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w oddziałach innych niż specjalne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dla których liczba godzin wsparcia jest większa niż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2 godziny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i mniejsza lub równa 5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godzinom</w:t>
            </w:r>
          </w:p>
        </w:tc>
        <w:tc>
          <w:tcPr>
            <w:tcW w:w="190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w oddziałach innych niż specjalne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dla których liczba godzin wsparcia jest mniejsza lub równa 2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godzinom i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nie jest równa 0</w:t>
            </w:r>
          </w:p>
        </w:tc>
      </w:tr>
      <w:tr>
        <w:tblPrEx>
          <w:tblW w:w="5000" w:type="pct"/>
          <w:tblLayout w:type="fixed"/>
        </w:tblPrEx>
        <w:trPr>
          <w:trHeight w:val="1065"/>
        </w:trPr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w klasach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I-III szkoły podstawowej</w:t>
            </w:r>
          </w:p>
        </w:tc>
        <w:tc>
          <w:tcPr>
            <w:tcW w:w="139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90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930"/>
        </w:trPr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pozostali</w:t>
            </w:r>
          </w:p>
        </w:tc>
        <w:tc>
          <w:tcPr>
            <w:tcW w:w="139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905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90"/>
        </w:trPr>
        <w:tc>
          <w:tcPr>
            <w:tcW w:w="10080" w:type="dxa"/>
            <w:gridSpan w:val="6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1200"/>
        </w:trPr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Uczniowie</w:t>
            </w:r>
          </w:p>
        </w:tc>
        <w:tc>
          <w:tcPr>
            <w:tcW w:w="3210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Dzieci niewidome, słabowidzące, z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niepełnosprawnością ruchową, w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tym z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afazją,</w:t>
            </w:r>
          </w:p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z niepełnosprawnością intelektualną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w stopniu lekkim</w:t>
            </w:r>
          </w:p>
        </w:tc>
        <w:tc>
          <w:tcPr>
            <w:tcW w:w="5460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Dzieci niesłyszące, słabosłyszące,</w:t>
            </w:r>
          </w:p>
          <w:p>
            <w:pPr>
              <w:jc w:val="center"/>
            </w:pPr>
            <w:r>
              <w:rPr>
                <w:sz w:val="20"/>
              </w:rPr>
              <w:t>z niepełnosprawnością intelektualną w stopniu  umiarkowanym lub znacznym</w:t>
            </w:r>
          </w:p>
        </w:tc>
      </w:tr>
      <w:tr>
        <w:tblPrEx>
          <w:tblW w:w="5000" w:type="pct"/>
          <w:tblLayout w:type="fixed"/>
        </w:tblPrEx>
        <w:trPr>
          <w:trHeight w:val="495"/>
        </w:trPr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 xml:space="preserve">w klasach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baseline"/>
              </w:rPr>
              <w:t>I-III szkoły podstawowej</w:t>
            </w:r>
          </w:p>
        </w:tc>
        <w:tc>
          <w:tcPr>
            <w:tcW w:w="3210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460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495"/>
        </w:trPr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pozostali</w:t>
            </w:r>
          </w:p>
        </w:tc>
        <w:tc>
          <w:tcPr>
            <w:tcW w:w="3210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460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 w:type="page"/>
      </w: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aktualna liczba dzieci objętych wczesnym wspomaganiem rozwoju: ..................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tym: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dzieci do lat 5: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..................,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dzieci 6-letnie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powyżej objęte obowiązkiem rocznego przygotowania     przedszkolnego: ..................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Imienny wykaz uczniów (przedszkolaków) spoza terenu miasta Bytomia odbywających wychowanie przedszkolne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wyżej wymienionym przedszkolu: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55"/>
        <w:gridCol w:w="2926"/>
        <w:gridCol w:w="1530"/>
        <w:gridCol w:w="3136"/>
        <w:gridCol w:w="1935"/>
      </w:tblGrid>
      <w:tr>
        <w:tblPrEx>
          <w:tblW w:w="5000" w:type="pct"/>
          <w:tblLayout w:type="fixed"/>
        </w:tblPrEx>
        <w:trPr>
          <w:trHeight w:val="412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Lp.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Imię i nazwisko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Data urodzenia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Adres miejsca zamieszkania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Nazwa gminy</w:t>
            </w:r>
          </w:p>
        </w:tc>
      </w:tr>
      <w:tr>
        <w:tblPrEx>
          <w:tblW w:w="5000" w:type="pct"/>
          <w:tblLayout w:type="fixed"/>
        </w:tblPrEx>
        <w:trPr>
          <w:trHeight w:val="309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Imienny wykaz uczniów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orzeczeniami/opiniami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potrzebie kształcenia specjalnego: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41"/>
        <w:gridCol w:w="2071"/>
        <w:gridCol w:w="1485"/>
        <w:gridCol w:w="990"/>
        <w:gridCol w:w="1245"/>
        <w:gridCol w:w="1140"/>
        <w:gridCol w:w="1650"/>
        <w:gridCol w:w="960"/>
      </w:tblGrid>
      <w:tr>
        <w:tblPrEx>
          <w:tblW w:w="5000" w:type="pct"/>
          <w:tblLayout w:type="fixed"/>
        </w:tblPrEx>
        <w:trPr>
          <w:trHeight w:val="782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Lp.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Imię i nazwisko</w:t>
            </w:r>
          </w:p>
        </w:tc>
        <w:tc>
          <w:tcPr>
            <w:tcW w:w="14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Typ dokumentu orzeczenie/ opinia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Nazwa poradni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Nr dokumentu</w:t>
            </w: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Data wpływu</w:t>
            </w: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Data  obowiązywania</w:t>
            </w:r>
          </w:p>
          <w:p>
            <w:pPr>
              <w:jc w:val="center"/>
            </w:pPr>
            <w:r>
              <w:rPr>
                <w:sz w:val="20"/>
              </w:rPr>
              <w:t>(od kiedy do kiedy)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sz w:val="20"/>
              </w:rPr>
              <w:t>Waga</w:t>
            </w:r>
          </w:p>
        </w:tc>
      </w:tr>
      <w:tr>
        <w:tblPrEx>
          <w:tblW w:w="5000" w:type="pct"/>
          <w:tblLayout w:type="fixed"/>
        </w:tblPrEx>
        <w:trPr>
          <w:trHeight w:val="205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4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Oświadczam, że podane wyżej dane są zgodne ze stanem faktycznym.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526"/>
        <w:gridCol w:w="6556"/>
      </w:tblGrid>
      <w:tr>
        <w:tblPrEx>
          <w:tblW w:w="5000" w:type="pct"/>
          <w:tblLayout w:type="fixed"/>
        </w:tblPrEx>
        <w:trPr>
          <w:trHeight w:val="1365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/>
          <w:p>
            <w:pPr>
              <w:jc w:val="center"/>
            </w:pPr>
            <w:r>
              <w:t xml:space="preserve">………………………………..  </w:t>
            </w:r>
            <w:r>
              <w:rPr>
                <w:sz w:val="16"/>
              </w:rPr>
              <w:t>miejscowość, data</w:t>
            </w:r>
          </w:p>
        </w:tc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/>
          <w:p>
            <w:pPr>
              <w:jc w:val="center"/>
            </w:pPr>
            <w:r>
              <w:t>………………………………………………………………</w:t>
            </w:r>
          </w:p>
          <w:p>
            <w:pPr>
              <w:jc w:val="center"/>
            </w:pPr>
            <w:r>
              <w:rPr>
                <w:sz w:val="16"/>
              </w:rPr>
              <w:t>pieczątka i podpis dyrektora lub organu prowadzącego</w:t>
            </w:r>
          </w:p>
        </w:tc>
      </w:tr>
    </w:tbl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Sporządził: ……………………......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telefon/faks: …………....................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e-mail: ………................…............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ze zmianami przepisów w zakresie finansowania oświaty, jakie wprowadzono Rozporządzeniem Ministra Edukacji z dnia 28 lipca 2025 r. w sprawie sposobu podziału łącznej kwoty potrzeb oświatowych między jednostki samorządu terytorialnego w roku 2026, które mają wpływ na sposób obliczania dotacji udzielanych szkołom i placówkom niepublicznym wprowadza się zmiany do uchwały w sprawie ustalenia trybu udzielania i rozliczania dotacji z budżetu miasta Bytomia dla niepublicznych przedszkoli, innych form wychowania przedszkolnego, szkół i placówek prowadzonych przez osoby prawne i fizyczne na terenie miasta Bytomia oraz trybu przeprowadzania kontroli prawidłowości ich pobrania i wykorzystania. Zmieniony został załącznik nr 2 do uchwały, tj. Informacja miesięczna o aktualnej liczbie uczniów/słuchaczy według stanu na pierwszy dzień miesiąca, tak aby możliwe było comiesięczne zebranie danych niezbędnych do wyliczenia należnej dotacji zgodnie z wyżej wskazanym rozporządzeniem.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Ponadto wprowadzono zmiany do uchwały, które wynikają z potrzeby dostosowania jej zapisów do przepisów o doręczeniach elektronicznych.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732784D0-79DA-40E0-99B5-902ED9CB7FD4.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732784D0-79DA-40E0-99B5-902ED9CB7FD4.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732784D0-79DA-40E0-99B5-902ED9CB7FD4.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XXIX/258/26 z dnia 23 marca 2026 r.</dc:title>
  <dc:subject>zmieniająca uchwałę nr XV/130/25 Rady Miejskiej w^Bytomiu w^sprawie ustalenia trybu udzielania i^rozliczania dotacji z^budżetu miasta Bytomia dla niepublicznych przedszkoli, innych form wychowania przedszkolnego, szkół i^placówek prowadzonych przez osoby prawne i^fizyczne na terenie miasta Bytomia oraz trybu przeprowadzenia kontroli prawidłowości ich pobrania i^wykorzystania</dc:subject>
  <dc:creator>masocha</dc:creator>
  <cp:lastModifiedBy>masocha</cp:lastModifiedBy>
  <cp:revision>1</cp:revision>
  <dcterms:created xsi:type="dcterms:W3CDTF">2026-03-25T12:28:56Z</dcterms:created>
  <dcterms:modified xsi:type="dcterms:W3CDTF">2026-03-25T12:28:56Z</dcterms:modified>
  <cp:category>Akt prawny</cp:category>
</cp:coreProperties>
</file>