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D77808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Uchwała Nr XIX/170/25</w:t>
      </w:r>
      <w:r>
        <w:rPr>
          <w:b/>
          <w:caps/>
        </w:rPr>
        <w:br/>
        <w:t>Rady Miejskiej w Bytomiu</w:t>
      </w:r>
    </w:p>
    <w:p w:rsidR="00A77B3E" w:rsidRDefault="00D77808">
      <w:pPr>
        <w:spacing w:before="280" w:after="280" w:line="276" w:lineRule="auto"/>
        <w:jc w:val="center"/>
        <w:rPr>
          <w:b/>
          <w:caps/>
        </w:rPr>
      </w:pPr>
      <w:r>
        <w:t>z dnia 28 lipca 2025 r.</w:t>
      </w:r>
    </w:p>
    <w:p w:rsidR="00A77B3E" w:rsidRDefault="00D77808">
      <w:pPr>
        <w:keepNext/>
        <w:spacing w:after="480" w:line="276" w:lineRule="auto"/>
        <w:jc w:val="center"/>
      </w:pPr>
      <w:r>
        <w:rPr>
          <w:b/>
        </w:rPr>
        <w:t>zmieniająca uchwałę budżetową miasta Bytomia na 2025 rok</w:t>
      </w:r>
    </w:p>
    <w:p w:rsidR="00A77B3E" w:rsidRDefault="00D77808">
      <w:pPr>
        <w:keepLines/>
        <w:spacing w:before="120" w:after="120" w:line="276" w:lineRule="auto"/>
        <w:ind w:firstLine="227"/>
      </w:pPr>
      <w:r>
        <w:t>Na podstawie art. 18 ust. 2 </w:t>
      </w:r>
      <w:proofErr w:type="spellStart"/>
      <w:r>
        <w:t>pkt</w:t>
      </w:r>
      <w:proofErr w:type="spellEnd"/>
      <w:r>
        <w:t> 4 ustawy z dnia 8 marca 1990 r. o samorządzie gminnym (Dz. U. z 2024 r. poz. 1465, z </w:t>
      </w:r>
      <w:proofErr w:type="spellStart"/>
      <w:r>
        <w:t>późn</w:t>
      </w:r>
      <w:proofErr w:type="spellEnd"/>
      <w:r>
        <w:t xml:space="preserve">. </w:t>
      </w:r>
      <w:r>
        <w:t xml:space="preserve">zm.), art. 12 </w:t>
      </w:r>
      <w:proofErr w:type="spellStart"/>
      <w:r>
        <w:t>pkt</w:t>
      </w:r>
      <w:proofErr w:type="spellEnd"/>
      <w:r>
        <w:t> 5 w zw. z art. 92 ustawy z dnia 5 czerwca 1998 r. o samorządzie powiatowym (Dz. U. z 2024 r. poz. 107, z </w:t>
      </w:r>
      <w:proofErr w:type="spellStart"/>
      <w:r>
        <w:t>późn</w:t>
      </w:r>
      <w:proofErr w:type="spellEnd"/>
      <w:r>
        <w:t>. zm.), art. 212 ustawy z dnia 27 sierpnia 2009 r. o finansach publicznych (Dz. U. z 2024 r. poz. 1530, z </w:t>
      </w:r>
      <w:proofErr w:type="spellStart"/>
      <w:r>
        <w:t>późn</w:t>
      </w:r>
      <w:proofErr w:type="spellEnd"/>
      <w:r>
        <w:t>. zm.) uchwala się,</w:t>
      </w:r>
      <w:r>
        <w:t xml:space="preserve"> co następuje:</w:t>
      </w:r>
    </w:p>
    <w:p w:rsidR="00A77B3E" w:rsidRDefault="00D77808">
      <w:pPr>
        <w:keepLines/>
        <w:spacing w:before="120" w:after="120" w:line="276" w:lineRule="auto"/>
        <w:ind w:firstLine="340"/>
      </w:pPr>
      <w:r>
        <w:rPr>
          <w:b/>
        </w:rPr>
        <w:t>§ 1. </w:t>
      </w:r>
      <w:r>
        <w:t>W budżecie miasta Bytomia na 2025 rok dokonuje się zmian w następujący sposób: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22"/>
        <w:gridCol w:w="435"/>
        <w:gridCol w:w="1650"/>
        <w:gridCol w:w="1575"/>
      </w:tblGrid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rPr>
                <w:u w:val="single"/>
              </w:rPr>
              <w:t>po stronie dochodów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rPr>
                <w:u w:val="single"/>
              </w:rPr>
              <w:t>zmniejszenie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rPr>
                <w:u w:val="single"/>
              </w:rPr>
              <w:t>zwiększenie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rPr>
                <w:u w:val="single"/>
              </w:rPr>
              <w:t>w zakresie zadań własnych gminy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600 – Transport i łączność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52 600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1) dochody </w:t>
            </w:r>
            <w:r>
              <w:t>majątkowe: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12 600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ze sprzedaży składników majątkowych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12 600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2) dochody bieżące: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najmu i dzierżawy składników majątkowych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tytułu kar i odszkodowań wynikających z umów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w </w:t>
            </w:r>
            <w:r>
              <w:t>dziale 756 – Dochody od osób prawnych, od osób fizycznych i od innych jednostek nieposiadających osobowości prawnej oraz wydatki związane z ich poborem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4 000 </w:t>
            </w:r>
            <w:proofErr w:type="spellStart"/>
            <w:r>
              <w:t>000</w:t>
            </w:r>
            <w:proofErr w:type="spellEnd"/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4 000 </w:t>
            </w:r>
            <w:proofErr w:type="spellStart"/>
            <w:r>
              <w:t>000</w:t>
            </w:r>
            <w:proofErr w:type="spellEnd"/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wpływy z podatku od nieruchomości </w:t>
            </w:r>
            <w:r>
              <w:t>osób prawnych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dywidend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4 000 </w:t>
            </w:r>
            <w:proofErr w:type="spellStart"/>
            <w:r>
              <w:t>000</w:t>
            </w:r>
            <w:proofErr w:type="spellEnd"/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758 – Różne rozliczenia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11 557 440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11 557 440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środki na uzupełnienie dochodów miast na prawach powiatu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11 557 440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w dziale 852 – Pomoc </w:t>
            </w:r>
            <w:r>
              <w:t>społeczna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304 761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304 761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lastRenderedPageBreak/>
              <w:t>– wpływy z tytułu opłat i kosztów sądowych oraz innych opłat uiszczanych na rzecz Skarbu Państwa z tytułu postępowania sądowego i prokuratorskiego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150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wpływy z najmu i dzierżawy składników majątkowych 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144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usług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206 000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pozostałych odsetek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1 307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rozliczeń/zwrotów z lat ubiegłych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72 268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tytułu kar i odszkodowań wynikających z umów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2 419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różnych dochodów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22 473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854 – Edukacyjna opieka wychowawcza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rozliczeń/zwrotów z lat ubiegłych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855 – Rodzina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366 011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366 011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pozostałych odsetek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45 131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rozliczeń/zwrotów z lat ubiegłych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320 880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900 – Gospodarka komunalna i ochrona środowiska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13 600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majątkowe: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13 600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dochody ze sprzedaży składników </w:t>
            </w:r>
            <w:r>
              <w:t>majątkowych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13 600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rPr>
                <w:u w:val="single"/>
              </w:rPr>
              <w:t>w zakresie zadań własnych powiatu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600 – Transport i łączność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tytułu kar i odszkodowań wynikających z umów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756 – Dochody od osób</w:t>
            </w:r>
            <w:r>
              <w:t xml:space="preserve"> prawnych, od osób fizycznych i od innych jednostek nieposiadających osobowości prawnej oraz wydatki związane z ich poborem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różnych dochodów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lastRenderedPageBreak/>
              <w:t>w dziale 801 – Oświata i wychowanie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105 432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105 432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środki pozyskane z innych źródeł na finansowanie zadań z udziałem środków, o których mowa w art. 5 ust. 1 </w:t>
            </w:r>
            <w:proofErr w:type="spellStart"/>
            <w:r>
              <w:t>pkt</w:t>
            </w:r>
            <w:proofErr w:type="spellEnd"/>
            <w:r>
              <w:t xml:space="preserve"> 2 i 3 </w:t>
            </w:r>
            <w:proofErr w:type="spellStart"/>
            <w:r>
              <w:t>uofp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105 432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852 – Pomoc społeczna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802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802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</w:t>
            </w:r>
            <w:r>
              <w:t>wpływy z pozostałych odsetek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51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tytułu kar i odszkodowań wynikających z umów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751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855 – Rodzina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13 153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dochody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13 153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wpływy z rozliczeń/zwrotów z lat ubiegłych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13 153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rPr>
                <w:u w:val="single"/>
              </w:rPr>
              <w:t xml:space="preserve">po stronie </w:t>
            </w:r>
            <w:r>
              <w:rPr>
                <w:u w:val="single"/>
              </w:rPr>
              <w:t>wydatków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rPr>
                <w:u w:val="single"/>
              </w:rPr>
              <w:t>zmniejszenie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rPr>
                <w:u w:val="single"/>
              </w:rPr>
              <w:t>zwiększenie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rPr>
                <w:u w:val="single"/>
              </w:rPr>
              <w:t>w zakresie zadań własnych gminy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600 – Transport i łączność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817 505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60016 – Drogi publiczne gminne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718 390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majątkowe: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718 390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inwestycje i zakupy inwestycyjne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718 390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60020 – Funkcjonowanie przystanków komunikacyjnych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91 515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91 515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91 515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91 515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rozdz. 60021 – </w:t>
            </w:r>
            <w:r>
              <w:t>Funkcjonowanie dworców i węzłów przesiadkowych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710 – Działalność usługowa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71004 – Plany zagospodarowania przestrzennego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1 400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1 400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lastRenderedPageBreak/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1 400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a) wynagrodzenia i składki od nich naliczane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b) wydatki związane z realizacją ich statutowych</w:t>
            </w:r>
            <w:r>
              <w:t xml:space="preserve">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71095 – Pozostała działalność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600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750 – Administracja publiczna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128 800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75023 – Urzędy gmin (miast i miast na prawach powiatu)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42 000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1) wydatki majątkowe: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inwestycje i zakupy inwestycyjne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2) wydatki bieżące: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75085 – Wspólna obsługa jednostek samorządu terytorialnego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86 800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86 800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86 800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wynagrodzenia i składki od </w:t>
            </w:r>
            <w:r>
              <w:t>nich naliczane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86 800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754 – Bezpieczeństwo publiczne i ochrona przeciwpożarowa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220 000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75416 – Straż gminna (miejska)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220 000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220 000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220 000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wynagrodzenia i składki od nich naliczane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220 000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801 – Oświata i wychowanie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4 811 316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80195 – Pozostała działalność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4 811 316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4 811 316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4 811 316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wynagrodzenia i składki od nich naliczane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4 811 316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852 – Pomoc społeczna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784 176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85202 – Domy pomocy społecznej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782 071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lastRenderedPageBreak/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782 071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782 071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782 071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85219 – Ośrodki pomocy społecznej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2 105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2 105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2 105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2 105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900 – Gospodarka komunalna i ochrona środowiska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2 914 302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90003 – Oczyszczanie miast i wsi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2 414 302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2 414 302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2 414 302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</w:t>
            </w:r>
            <w:r>
              <w:t xml:space="preserve">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2 414 302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90004 – Utrzymanie zieleni w miastach i gminach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500 000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500 000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500 000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wydatki związane z realizacją ich statutowych </w:t>
            </w:r>
            <w:r>
              <w:t>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500 000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921 – Kultura i ochrona dziedzictwa narodowego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92114 – Pozostałe instytucje kultury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dotacje na zadania bieżące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w dziale 926 – Kultura </w:t>
            </w:r>
            <w:r>
              <w:t>fizyczna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92695 – Pozostała działalność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1 200 000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rPr>
                <w:u w:val="single"/>
              </w:rPr>
              <w:t xml:space="preserve">w zakresie </w:t>
            </w:r>
            <w:r>
              <w:rPr>
                <w:u w:val="single"/>
              </w:rPr>
              <w:t>zadań własnych powiatu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600 – Transport i łączność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1 080 475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60015 – Drogi publiczne w miastach na prawach powiatu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1 080 475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1 080 475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1 080 475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lastRenderedPageBreak/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1 080 475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801 – Oświata i wychowanie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105 432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80115 – Technika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14 570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14 570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wydatki na programy finansowane z udziałem środków, o których </w:t>
            </w:r>
            <w:r>
              <w:t xml:space="preserve">mowa w art. 5 ust. 1 </w:t>
            </w:r>
            <w:proofErr w:type="spellStart"/>
            <w:r>
              <w:t>pkt</w:t>
            </w:r>
            <w:proofErr w:type="spellEnd"/>
            <w:r>
              <w:t xml:space="preserve"> 2 i 3 </w:t>
            </w:r>
            <w:proofErr w:type="spellStart"/>
            <w:r>
              <w:t>uofp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14 570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80120 – Licea ogólnokształcące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20 862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20 862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wydatki na programy finansowane z udziałem środków, o których mowa w art. 5 ust. 1 </w:t>
            </w:r>
            <w:proofErr w:type="spellStart"/>
            <w:r>
              <w:t>pkt</w:t>
            </w:r>
            <w:proofErr w:type="spellEnd"/>
            <w:r>
              <w:t xml:space="preserve"> 2 i 3 </w:t>
            </w:r>
            <w:proofErr w:type="spellStart"/>
            <w:r>
              <w:t>uofp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20 862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rozdz. 80134 </w:t>
            </w:r>
            <w:r>
              <w:t>– Szkoły zawodowe specjalne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wydatki na programy finansowane z udziałem środków, o których mowa w art. 5 ust. 1 </w:t>
            </w:r>
            <w:proofErr w:type="spellStart"/>
            <w:r>
              <w:t>pkt</w:t>
            </w:r>
            <w:proofErr w:type="spellEnd"/>
            <w:r>
              <w:t xml:space="preserve"> 2 i 3 </w:t>
            </w:r>
            <w:proofErr w:type="spellStart"/>
            <w:r>
              <w:t>uofp</w:t>
            </w:r>
            <w:proofErr w:type="spellEnd"/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70 000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851 – Ochrona zdrowia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rozdz. 85111 – </w:t>
            </w:r>
            <w:r>
              <w:t>Szpitale ogólne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852 – Pomoc społeczna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751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rozdz. 85202 – </w:t>
            </w:r>
            <w:r>
              <w:t>Domy pomocy społecznej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751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751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751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751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853 – Pozostałe zadania w zakresie polityki społecznej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315 800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85311 – Rehabilitacja zawodowa i społeczna osób niepełnosprawnych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46 800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a) wynagrodzenia i składki od nich naliczane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39 600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b) wydatki związane z </w:t>
            </w:r>
            <w:r>
              <w:t>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7 200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85333 – Powiatowe urzędy pracy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269 000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269 000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lastRenderedPageBreak/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269 000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a) wynagrodzenia i składki od nich naliczane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96 000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b) wydatki </w:t>
            </w:r>
            <w:r>
              <w:t>związane z realizacją ich statutowych zadań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173 000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854 – Edukacyjna opieka wychowawcza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2 014 242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85495 – Pozostała działalność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2 014 242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2 014 242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– wydatki jednostek budżetowych, w tym na: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2 014 242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wynagrodzenia i składki od nich naliczane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2 014 242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 dziale 855 – Rodzina</w:t>
            </w:r>
          </w:p>
        </w:tc>
        <w:tc>
          <w:tcPr>
            <w:tcW w:w="43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100 000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rozdz. 85510 – Działalność placówek opiekuńczo-wychowawczych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100 000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>wydatki bieżące:</w:t>
            </w:r>
          </w:p>
        </w:tc>
        <w:tc>
          <w:tcPr>
            <w:tcW w:w="43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100 000</w:t>
            </w:r>
          </w:p>
        </w:tc>
        <w:tc>
          <w:tcPr>
            <w:tcW w:w="1575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r>
              <w:t xml:space="preserve">– świadczenia na rzecz osób </w:t>
            </w:r>
            <w:r>
              <w:t>fizycznych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zł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100 000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D77808">
            <w:pPr>
              <w:jc w:val="right"/>
            </w:pPr>
            <w:r>
              <w:t>–</w:t>
            </w:r>
          </w:p>
        </w:tc>
      </w:tr>
      <w:tr w:rsidR="00893931">
        <w:trPr>
          <w:trHeight w:val="283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/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bottom"/>
          </w:tcPr>
          <w:p w:rsidR="00A77B3E" w:rsidRDefault="00A77B3E">
            <w:pPr>
              <w:jc w:val="right"/>
            </w:pPr>
          </w:p>
        </w:tc>
      </w:tr>
    </w:tbl>
    <w:p w:rsidR="00A77B3E" w:rsidRDefault="00D77808">
      <w:pPr>
        <w:keepLines/>
        <w:spacing w:before="120" w:after="120" w:line="276" w:lineRule="auto"/>
        <w:ind w:firstLine="340"/>
      </w:pPr>
      <w:r>
        <w:rPr>
          <w:b/>
        </w:rPr>
        <w:t>§ 2. </w:t>
      </w:r>
      <w:r>
        <w:t>W uchwale nr XII/101/24 Rady Miejskiej w Bytomiu z 16 grudnia 2024 roku w sprawie uchwały budżetowej miasta Bytomia na 2025 rok:</w:t>
      </w:r>
    </w:p>
    <w:p w:rsidR="00A77B3E" w:rsidRDefault="00D77808">
      <w:pPr>
        <w:spacing w:before="120" w:after="120" w:line="276" w:lineRule="auto"/>
        <w:ind w:left="340" w:hanging="227"/>
      </w:pPr>
      <w:r>
        <w:t>1) </w:t>
      </w:r>
      <w:r>
        <w:t>§ 7 otrzymuje brzmienie:</w:t>
      </w:r>
    </w:p>
    <w:p w:rsidR="00A77B3E" w:rsidRDefault="00D77808">
      <w:pPr>
        <w:spacing w:before="120" w:after="120" w:line="276" w:lineRule="auto"/>
        <w:ind w:firstLine="227"/>
      </w:pPr>
      <w:r>
        <w:t>„§ 7. Planowane dotacje z budżetu miasta w wysokości 180 713 197</w:t>
      </w:r>
      <w:r>
        <w:t> zł, zgodnie z załącznikiem nr 7.” przedłożonym w załączniku nr 1 do niniejszej uchwały;</w:t>
      </w:r>
    </w:p>
    <w:p w:rsidR="00A77B3E" w:rsidRDefault="00D77808">
      <w:pPr>
        <w:spacing w:before="120" w:after="120" w:line="276" w:lineRule="auto"/>
        <w:ind w:left="340" w:hanging="227"/>
      </w:pPr>
      <w:r>
        <w:t>2) </w:t>
      </w:r>
      <w:r>
        <w:t>w § 8:</w:t>
      </w:r>
    </w:p>
    <w:p w:rsidR="00A77B3E" w:rsidRDefault="00D77808">
      <w:pPr>
        <w:keepLines/>
        <w:spacing w:before="120" w:after="120" w:line="276" w:lineRule="auto"/>
        <w:ind w:left="567" w:hanging="227"/>
      </w:pPr>
      <w:r>
        <w:t>a) </w:t>
      </w:r>
      <w:r>
        <w:t>ust. 5 otrzymuje brzmienie:</w:t>
      </w:r>
    </w:p>
    <w:p w:rsidR="00A77B3E" w:rsidRDefault="00D77808">
      <w:pPr>
        <w:spacing w:before="120" w:after="120" w:line="276" w:lineRule="auto"/>
        <w:ind w:firstLine="227"/>
      </w:pPr>
      <w:r>
        <w:t>„5. Planowane wydatki realizowane w ramach budżetu obywatelskiego w wysokości 5 507 181 zł, zgodnie z załącznikiem nr 8.”, prz</w:t>
      </w:r>
      <w:r>
        <w:t>edłożonym w załączniku nr 2 do niniejszej uchwały,</w:t>
      </w:r>
    </w:p>
    <w:p w:rsidR="00A77B3E" w:rsidRDefault="00D77808">
      <w:pPr>
        <w:keepLines/>
        <w:spacing w:before="120" w:after="120" w:line="276" w:lineRule="auto"/>
        <w:ind w:left="567" w:hanging="227"/>
      </w:pPr>
      <w:r>
        <w:t>b) </w:t>
      </w:r>
      <w:r>
        <w:t>ust. 7 otrzymuje brzmienie:</w:t>
      </w:r>
    </w:p>
    <w:p w:rsidR="00A77B3E" w:rsidRDefault="00D77808">
      <w:pPr>
        <w:spacing w:before="120" w:after="120" w:line="276" w:lineRule="auto"/>
        <w:ind w:firstLine="227"/>
      </w:pPr>
      <w:r>
        <w:t>„7. Planowane ze środków Funduszu Pomocy przychody w kwocie 330 945 zł oraz dochody w kwocie 6 644 531 zł, które przeznacza się na finansowanie wydatków na realizację zadań o</w:t>
      </w:r>
      <w:r>
        <w:t>kreślonych w ustawie o pomocy obywatelom Ukrainy w związku z konfliktem zbrojnym na terytorium tego państwa w kwocie 6 975 476 zł, zgodnie z załącznikiem nr 12.”, przedłożonym w załączniku nr 3 do niniejszej uchwały.</w:t>
      </w:r>
    </w:p>
    <w:p w:rsidR="00A77B3E" w:rsidRDefault="00D77808">
      <w:pPr>
        <w:keepLines/>
        <w:spacing w:before="120" w:after="120" w:line="276" w:lineRule="auto"/>
        <w:ind w:firstLine="340"/>
      </w:pPr>
      <w:r>
        <w:rPr>
          <w:b/>
        </w:rPr>
        <w:t>§ 3. </w:t>
      </w:r>
      <w:r>
        <w:t>Wykonanie uchwały powierza się Pre</w:t>
      </w:r>
      <w:r>
        <w:t>zydentowi Miasta.</w:t>
      </w:r>
    </w:p>
    <w:p w:rsidR="00A77B3E" w:rsidRDefault="00D77808">
      <w:pPr>
        <w:keepNext/>
        <w:keepLines/>
        <w:spacing w:before="120" w:after="120" w:line="276" w:lineRule="auto"/>
        <w:ind w:firstLine="340"/>
      </w:pPr>
      <w:r>
        <w:rPr>
          <w:b/>
        </w:rPr>
        <w:lastRenderedPageBreak/>
        <w:t>§ 4. </w:t>
      </w:r>
      <w:r>
        <w:t>Uchwała podlega ogłoszeniu w Dzienniku Urzędowym Województwa Śląskiego i wchodzi w życie z dniem podjęcia.</w:t>
      </w:r>
    </w:p>
    <w:p w:rsidR="00A77B3E" w:rsidRDefault="00D77808">
      <w:pPr>
        <w:keepNext/>
        <w:keepLines/>
        <w:spacing w:before="120" w:after="120" w:line="276" w:lineRule="auto"/>
        <w:ind w:firstLine="227"/>
      </w:pPr>
      <w:r>
        <w:t> </w:t>
      </w:r>
    </w:p>
    <w:p w:rsidR="00A77B3E" w:rsidRDefault="00D77808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893931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3931" w:rsidRDefault="00893931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93931" w:rsidRDefault="00D77808">
            <w:pPr>
              <w:keepNext/>
              <w:keepLines/>
              <w:spacing w:before="100" w:after="40"/>
              <w:ind w:left="1134" w:right="1134"/>
              <w:jc w:val="center"/>
              <w:rPr>
                <w:color w:val="000000"/>
              </w:rPr>
            </w:pPr>
            <w:r>
              <w:rPr>
                <w:color w:val="000000"/>
              </w:rPr>
              <w:t>Przewodniczący Rady Miejskiej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Michał Staniszewski</w:t>
            </w:r>
          </w:p>
        </w:tc>
      </w:tr>
    </w:tbl>
    <w:p w:rsidR="00A77B3E" w:rsidRDefault="00A77B3E">
      <w:pPr>
        <w:keepNext/>
      </w:pPr>
    </w:p>
    <w:p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0"/>
        <w:gridCol w:w="2036"/>
        <w:gridCol w:w="933"/>
        <w:gridCol w:w="7455"/>
        <w:gridCol w:w="1276"/>
        <w:gridCol w:w="1459"/>
        <w:gridCol w:w="1309"/>
      </w:tblGrid>
      <w:tr w:rsidR="00893931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lastRenderedPageBreak/>
              <w:t>Załącznik nr 1 do uchwały nr XIX/170/25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 xml:space="preserve">Rady Miejskiej w Bytomiu 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 xml:space="preserve">z dnia 28 </w:t>
            </w:r>
            <w:r>
              <w:rPr>
                <w:color w:val="000000"/>
              </w:rPr>
              <w:t>lipca 2025 r.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>stanowiący jednocześnie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>załącznik nr 7 do uchwały nr XII/101/24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>Rady Miejskiej w Bytomiu z dnia 16 grudnia 2024 r.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</w:rPr>
            </w:pPr>
          </w:p>
        </w:tc>
      </w:tr>
      <w:tr w:rsidR="00893931">
        <w:trPr>
          <w:trHeight w:val="840"/>
        </w:trPr>
        <w:tc>
          <w:tcPr>
            <w:tcW w:w="0" w:type="auto"/>
            <w:gridSpan w:val="7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ZESTAWIENIE DOTACJI PLANOWANYCH DO UDZIELENIA Z BUDŻETU MIASTA W 2025 ROKU</w:t>
            </w:r>
          </w:p>
        </w:tc>
      </w:tr>
      <w:tr w:rsidR="00893931">
        <w:trPr>
          <w:trHeight w:val="25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złotych</w:t>
            </w:r>
          </w:p>
        </w:tc>
      </w:tr>
      <w:tr w:rsidR="00893931">
        <w:trPr>
          <w:trHeight w:val="255"/>
        </w:trPr>
        <w:tc>
          <w:tcPr>
            <w:tcW w:w="0" w:type="auto"/>
            <w:vMerge w:val="restart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Dział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Rozdział</w:t>
            </w:r>
          </w:p>
        </w:tc>
        <w:tc>
          <w:tcPr>
            <w:tcW w:w="0" w:type="auto"/>
            <w:vMerge w:val="restart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Wyszczególnienie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Kwota dotacji</w:t>
            </w:r>
          </w:p>
        </w:tc>
      </w:tr>
      <w:tr w:rsidR="00893931">
        <w:trPr>
          <w:trHeight w:val="255"/>
        </w:trPr>
        <w:tc>
          <w:tcPr>
            <w:tcW w:w="0" w:type="auto"/>
            <w:vMerge/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podmiotowej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przedmiotowej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celowej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1" w:color="auto"/>
              </w:pBdr>
              <w:ind w:left="30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Jednostki sektora finansów publicznych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13 670 000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108 295 553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60004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Wpłaty zmiennej części składki rocznej na rzecz Górnośląsko-Zagłębiowskiej Metropolii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na organizację </w:t>
            </w:r>
            <w:r>
              <w:rPr>
                <w:b/>
                <w:bCs/>
                <w:color w:val="000000"/>
                <w:sz w:val="22"/>
                <w:szCs w:val="22"/>
              </w:rPr>
              <w:t>publicznego transportu zbiorowego, w tym: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96 726 291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część bieżąca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96 626 142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część majątkowa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100 149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73095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Dotacja dla Akademii Sztuk Teatralnych im. St. Wyspiańskiego w Krakowie na dofinansowanie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bieżącej działalności </w:t>
            </w:r>
            <w:r>
              <w:rPr>
                <w:b/>
                <w:bCs/>
                <w:color w:val="000000"/>
                <w:sz w:val="22"/>
                <w:szCs w:val="22"/>
              </w:rPr>
              <w:t>funkcjonującego w Bytomiu Wydziału Teatru Tańca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Wpłaty części stałej składki rocznej na rzecz Górnośląsko-Zagłębiowskiej Metropolii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1 187 305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80195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Refinansowanie kosztów nauki religii różnych wyznań za dzieci </w:t>
            </w: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będące </w:t>
            </w:r>
            <w:r>
              <w:rPr>
                <w:b/>
                <w:bCs/>
                <w:color w:val="000000"/>
                <w:sz w:val="22"/>
                <w:szCs w:val="22"/>
              </w:rPr>
              <w:t>mieszkańcami Bytomia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30 000</w:t>
            </w:r>
          </w:p>
        </w:tc>
      </w:tr>
      <w:tr w:rsidR="00893931">
        <w:trPr>
          <w:trHeight w:val="79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85154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Dotacja dla Bytomskiego Centrum Kultury na realizację zadania publicznego z zakresu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przeciwdziałania uzależnieniom i zapobiegania patologiom społecznym pn. „LOKA – Letnia Oferta Kulturalnych Atrakcji”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29 760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Pozostałe zadania w zakresie polityki społecznej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125 203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85311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Finansowanie udziału mieszkańców Bytomia w warsztatach terapii zajęciowej na terenie innych powiatów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35 203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Dotacja dla Śląskiego Uniwersytetu Medycznego</w:t>
            </w:r>
            <w:r>
              <w:rPr>
                <w:color w:val="000000"/>
                <w:sz w:val="22"/>
                <w:szCs w:val="22"/>
              </w:rPr>
              <w:t xml:space="preserve"> w Katowicach na prowadzenie Bytomskiego Uniwersytetu Trzeciego Wieku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Rodzina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5 096 950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85508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Finansowanie kosztów utrzymania dzieci pochodzących z Bytomia umieszczonych w rodzinach zastępczych </w:t>
            </w:r>
            <w:r>
              <w:rPr>
                <w:color w:val="000000"/>
                <w:sz w:val="22"/>
                <w:szCs w:val="22"/>
              </w:rPr>
              <w:br/>
              <w:t>na terenie innych powiatów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2 296 950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85510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Finansowanie kosztów utrzymania dzieci pochodzących z Bytomia umieszczonych w placówkach opiekuńczo-wychowawczych na terenie innych powiatów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2 800 000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90002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Dotacja na prowadzenie działań edukacyjnych z zakresu prawidłowego </w:t>
            </w:r>
            <w:r>
              <w:rPr>
                <w:b/>
                <w:bCs/>
                <w:color w:val="000000"/>
                <w:sz w:val="22"/>
                <w:szCs w:val="22"/>
              </w:rPr>
              <w:t>gospodarowania odpadami komunalnymi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Kultura i ochrona dziedzictwa narodowego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13 670 000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4 740 044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dla Bytomskiego Centrum Kultury, w tym na: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6 170 000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4 730 044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dofinansowanie bieżącej działalności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6 170 000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remont i poprawę stanu technicznego budynku Bytomskiego Centrum Kultury oraz zakup wyposażenia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4 630 044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dla Teatru Tańca i Ruchu Rozbark na dofinansowanie bieżącej działalności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3 000 000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dla Miejskiej Biblioteki Publicznej na dofinansowanie bieżącej działalności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4 500 000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II.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1" w:color="auto"/>
              </w:pBdr>
              <w:ind w:left="30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Jednostki spoza sektora finansów publicznych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43 737 305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15 010 339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Dotacje na organizację imprez turystycznych i krajoznawczych w ramach realizacji zadań publicznych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z zakresu turystyki i krajoznawstwa w oparciu o konkurs ofert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41 500</w:t>
            </w:r>
          </w:p>
        </w:tc>
      </w:tr>
      <w:tr w:rsidR="00893931">
        <w:trPr>
          <w:trHeight w:val="103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Dotacje na realizację zadań publicznych miasta Bytomia skierowanych do mieszkańców Bytomia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i organizacji pozarządowych działających na terenie miasta Bytomia, wsparcie działań doradczych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i szkoleniowych oraz prowadzenie Centrum Organizacji Pozarządowych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oraz wybór operatora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regrantingu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75412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Dotacje dla jednostek ochotniczych straży pożarnych, w tym na: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176 200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dofinansowanie bieżącej działalności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realizację projektu w ramach budżetu obywatelskiego pn. „Razem dla </w:t>
            </w:r>
            <w:proofErr w:type="spellStart"/>
            <w:r>
              <w:rPr>
                <w:color w:val="000000"/>
                <w:sz w:val="22"/>
                <w:szCs w:val="22"/>
              </w:rPr>
              <w:t>Stolarzowic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Górnik”, w tym: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9" w:color="auto"/>
              </w:pBdr>
              <w:ind w:left="1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poprawa warunków socjalnych w strażnicy OSP </w:t>
            </w:r>
            <w:proofErr w:type="spellStart"/>
            <w:r>
              <w:rPr>
                <w:color w:val="000000"/>
                <w:sz w:val="22"/>
                <w:szCs w:val="22"/>
              </w:rPr>
              <w:t>Stolarzowice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– 66 200 zł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9" w:color="auto"/>
              </w:pBdr>
              <w:ind w:left="1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kompleksowa renowacja gaśniczych wozów konnych na potrzeby dydaktyczno-edukacyjne w OSP Górniki </w:t>
            </w:r>
            <w:r>
              <w:rPr>
                <w:color w:val="000000"/>
                <w:sz w:val="22"/>
                <w:szCs w:val="22"/>
              </w:rPr>
              <w:br/>
              <w:t>– 80 000 zł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146 200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75515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Dotacje dla organizacji pozarządowych wybranych w trybie konkursu ofert na świadczenie usług nieodpłatnej pomocy prawnej, poradnictwa obywatelskiego oraz edukacji prawnej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213 152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Oświata i wychowanie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33 481 463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63 950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udzielane niepublicznym szkołom i placówkom oświatowym funkcjonującym na terenie miasta w podziale </w:t>
            </w:r>
            <w:r>
              <w:rPr>
                <w:color w:val="000000"/>
                <w:sz w:val="22"/>
                <w:szCs w:val="22"/>
              </w:rPr>
              <w:br/>
              <w:t>na następujące rozdziały klasyfikacji budżetowej: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33 481 463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13 950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 – Szkoły podstawowe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1 866 840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80104 – Przedszkola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6 313 721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80108 – Szkoły podstawowe dla dorosłych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44 482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80115 – Technika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1 967 415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80116 – Szkoły policealne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6 408 186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80117 – Branżowe szkoły I </w:t>
            </w:r>
            <w:proofErr w:type="spellStart"/>
            <w:r>
              <w:rPr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II stopnia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616 270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80120 – Licea ogólnokształcące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983 797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80122 – </w:t>
            </w:r>
            <w:r>
              <w:rPr>
                <w:color w:val="000000"/>
                <w:sz w:val="22"/>
                <w:szCs w:val="22"/>
              </w:rPr>
              <w:t>Licea ogólnokształcące dla dorosłych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576 218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78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80149 – Realizacja zadań wymagających stosowania specjalnej organizacji nauki i metod pracy dla dzieci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w przedszkolach, oddziałach przedszkolnych w szkołach podstawowych i innych formach wychowania przedszkolnego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12 888 467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80150 – Realizacja zadań wymagających stosowania specjalnej organizacji nauki i metod pracy dla dzieci </w:t>
            </w:r>
            <w:r>
              <w:rPr>
                <w:color w:val="000000"/>
                <w:sz w:val="22"/>
                <w:szCs w:val="22"/>
              </w:rPr>
              <w:br/>
              <w:t>i młodzieży w szkołach</w:t>
            </w:r>
            <w:r>
              <w:rPr>
                <w:color w:val="000000"/>
                <w:sz w:val="22"/>
                <w:szCs w:val="22"/>
              </w:rPr>
              <w:t xml:space="preserve"> podstawowych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1 114 962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80151 – Kwalifikacyjne kursy zawodowe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100 000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132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80152 – Realizacja zadań wymagających stosowania specjalnej organizacji nauki i metod pracy dla dzieci 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i młodzieży w gimnazjach, klasach dotychczasowego gimnazjum prowadzonych w szkołach innego typu, liceach ogólnokształcących, technikach, szkołach policealnych, branżowych szkołach I </w:t>
            </w:r>
            <w:proofErr w:type="spellStart"/>
            <w:r>
              <w:rPr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II stopnia i klasach dotychczasowej zasadniczej szkoły zawodowej prowadz</w:t>
            </w:r>
            <w:r>
              <w:rPr>
                <w:color w:val="000000"/>
                <w:sz w:val="22"/>
                <w:szCs w:val="22"/>
              </w:rPr>
              <w:t xml:space="preserve">onych w branżowych szkołach I stopnia </w:t>
            </w:r>
            <w:r>
              <w:rPr>
                <w:color w:val="000000"/>
                <w:sz w:val="22"/>
                <w:szCs w:val="22"/>
              </w:rPr>
              <w:br/>
              <w:t>oraz szkołach artystycznych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601 105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54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80153 – Zapewnienie uczniom prawa do bezpłatnego dostępu do podręczników, materiałów edukacyjnych </w:t>
            </w:r>
            <w:r>
              <w:rPr>
                <w:color w:val="000000"/>
                <w:sz w:val="22"/>
                <w:szCs w:val="22"/>
              </w:rPr>
              <w:br/>
              <w:t>lub materiałów ćwiczeniowych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13 950</w:t>
            </w:r>
          </w:p>
        </w:tc>
      </w:tr>
      <w:tr w:rsidR="00893931">
        <w:trPr>
          <w:trHeight w:val="28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80195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dla organizacji pozarządowych na realizację zadań o charakterze edukacyjnym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Ochrona zdrowia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775 240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85154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przeciwdziałanie uzależnieniom i zapobieganie patologiom społecznym przy współpracy </w:t>
            </w:r>
            <w:r>
              <w:rPr>
                <w:color w:val="000000"/>
                <w:sz w:val="22"/>
                <w:szCs w:val="22"/>
              </w:rPr>
              <w:br/>
              <w:t xml:space="preserve">z podmiotami </w:t>
            </w:r>
            <w:r>
              <w:rPr>
                <w:color w:val="000000"/>
                <w:sz w:val="22"/>
                <w:szCs w:val="22"/>
              </w:rPr>
              <w:t>wyłonionymi w drodze konkursów ofert i innych procedur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375 240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na zapewnienie opieki hospicyjno-paliatywnej w domu chorego, rehabilitację oraz realizację innych zadań z zakresu ochrony zdrowia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Pomoc społeczna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1 225 807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85202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na realizację zadań z zakresu: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730 000</w:t>
            </w:r>
          </w:p>
        </w:tc>
      </w:tr>
      <w:tr w:rsidR="00893931">
        <w:trPr>
          <w:trHeight w:val="79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działań na rzecz osób niepełnosprawnych przy współpracy z podmiotami wyłonionymi w drodze konkursów ofert i innych procedur, w tym prowadzenia na zlecenie miasta domu pomocy </w:t>
            </w:r>
            <w:r>
              <w:rPr>
                <w:color w:val="000000"/>
                <w:sz w:val="22"/>
                <w:szCs w:val="22"/>
              </w:rPr>
              <w:t xml:space="preserve">społecznej o zasięgu </w:t>
            </w:r>
            <w:proofErr w:type="spellStart"/>
            <w:r>
              <w:rPr>
                <w:color w:val="000000"/>
                <w:sz w:val="22"/>
                <w:szCs w:val="22"/>
              </w:rPr>
              <w:t>ponadgminnym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dofinansowania wynagrodzeń dla pracowników jednostek organizacyjnych pomocy społecznej w postaci dodatku motywacyjnego na lata 2024-2027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670 000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85220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dofinansowanie wynagrodzeń dla pracowników jednostek organizacyjnych pomocy społecznej </w:t>
            </w:r>
            <w:r>
              <w:rPr>
                <w:color w:val="000000"/>
                <w:sz w:val="22"/>
                <w:szCs w:val="22"/>
              </w:rPr>
              <w:br/>
              <w:t>w postaci dodatku motywacyjnego na lata 2024-2027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135 807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85295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wsparcie i opiekę osób z niepełnosprawnością intelektualną w mieszkaniach wspomaganych </w:t>
            </w:r>
            <w:r>
              <w:rPr>
                <w:color w:val="000000"/>
                <w:sz w:val="22"/>
                <w:szCs w:val="22"/>
              </w:rPr>
              <w:br/>
              <w:t>przy współpracy z podmiotami wyłonionymi w drodze konkursów ofert i innych procedur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Pozostałe zadania w zakresie polityki społecznej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606 205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85311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realizację zadań z zakresu rehabilitacji zawodowej i społecznej osób niepełnosprawnych </w:t>
            </w:r>
            <w:r>
              <w:rPr>
                <w:color w:val="000000"/>
                <w:sz w:val="22"/>
                <w:szCs w:val="22"/>
              </w:rPr>
              <w:br/>
              <w:t>w ramach warsztatów terapii zajęciowej funkcjonujących na terenie miasta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606 205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85395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realizację zadań z </w:t>
            </w:r>
            <w:r>
              <w:rPr>
                <w:color w:val="000000"/>
                <w:sz w:val="22"/>
                <w:szCs w:val="22"/>
              </w:rPr>
              <w:t>zakresu polityki senioralnej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Edukacyjna opieka wychowawcza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9 649 637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dla niepublicznych placówek oświatowych na realizację zadań z zakresu wczesnego wspomagania rozwoju dziecka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1 268 527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85419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</w:t>
            </w:r>
            <w:r>
              <w:rPr>
                <w:color w:val="000000"/>
                <w:sz w:val="22"/>
                <w:szCs w:val="22"/>
              </w:rPr>
              <w:t xml:space="preserve">dla niepublicznego ośrodka </w:t>
            </w:r>
            <w:proofErr w:type="spellStart"/>
            <w:r>
              <w:rPr>
                <w:color w:val="000000"/>
                <w:sz w:val="22"/>
                <w:szCs w:val="22"/>
              </w:rPr>
              <w:t>rehabilitacyjno-edukacyjno-wychowawczego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(OREW) na dofinansowanie bieżącej działalności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8 381 110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855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Rodzina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2 168 388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na realizację zadań z zakresu: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768 388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dziennej opieki nad dziećmi</w:t>
            </w:r>
            <w:r>
              <w:rPr>
                <w:color w:val="000000"/>
                <w:sz w:val="22"/>
                <w:szCs w:val="22"/>
              </w:rPr>
              <w:t xml:space="preserve"> w niepublicznych placówkach wsparcia dziennego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720 000</w:t>
            </w:r>
          </w:p>
        </w:tc>
      </w:tr>
      <w:tr w:rsidR="00893931">
        <w:trPr>
          <w:trHeight w:val="30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dofinansowania wynagrodzeń pracowników jednostek wspierania rodziny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48 388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85516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dla niepublicznych żłobków i klubów dziecięcych na dofinansowanie bieżącej działalności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1 400 000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900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Gospodarka komunalna i ochrona środowiska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7 185 102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6 456 102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realizację zadań z zakresu ograniczenia emisji zanieczyszczeń, poprawy jakości powietrza </w:t>
            </w:r>
            <w:r>
              <w:rPr>
                <w:color w:val="000000"/>
                <w:sz w:val="22"/>
                <w:szCs w:val="22"/>
              </w:rPr>
              <w:br/>
              <w:t xml:space="preserve">i efektywności energetycznej budynków w </w:t>
            </w:r>
            <w:r>
              <w:rPr>
                <w:color w:val="000000"/>
                <w:sz w:val="22"/>
                <w:szCs w:val="22"/>
              </w:rPr>
              <w:t>ramach programu pn. „Stop smog z GZM”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144 755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Dotacje na modernizację źródeł ciepła w lokalach mieszkalnych w ramach Programu Ciepłe Mieszkanie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6 311 347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729 000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realizację zadań z zakresu wspierania edukacji </w:t>
            </w:r>
            <w:r>
              <w:rPr>
                <w:color w:val="000000"/>
                <w:sz w:val="22"/>
                <w:szCs w:val="22"/>
              </w:rPr>
              <w:t>ekologicznej oraz przeciwdziałania bezdomności zwierząt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na realizowaną w ramach budżetu obywatelskiego inwestycję pn. „Odrodzenie skweru </w:t>
            </w:r>
            <w:r>
              <w:rPr>
                <w:color w:val="000000"/>
                <w:sz w:val="22"/>
                <w:szCs w:val="22"/>
              </w:rPr>
              <w:br/>
              <w:t>przy ul. Tuwima”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499 000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na modernizację i rozwój infrastruktury ogrodowej na </w:t>
            </w:r>
            <w:r>
              <w:rPr>
                <w:color w:val="000000"/>
                <w:sz w:val="22"/>
                <w:szCs w:val="22"/>
              </w:rPr>
              <w:t>terenie ogólnym rodzinnych ogródków działkowych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Kultura i ochrona dziedzictwa narodowego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2 121 000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92120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Dotacja dla Zakonu Braci Mniejszych – Franciszkanów Prowincji Wniebowzięcia Najświętszej Maryi Panny </w:t>
            </w:r>
            <w:r>
              <w:rPr>
                <w:color w:val="000000"/>
                <w:sz w:val="22"/>
                <w:szCs w:val="22"/>
              </w:rPr>
              <w:br/>
              <w:t xml:space="preserve">na realizację </w:t>
            </w:r>
            <w:r>
              <w:rPr>
                <w:color w:val="000000"/>
                <w:sz w:val="22"/>
                <w:szCs w:val="22"/>
              </w:rPr>
              <w:t>inwestycji pn. „Renowacja zabytkowego kościoła św. Wojciecha w Bytomiu, pl. Klasztorny 1”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1 730 000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Dotacje dla organizacji pozarządowych wybranych w trybie konkursu ofert na realizację zadań z zakresu </w:t>
            </w:r>
            <w:r>
              <w:rPr>
                <w:color w:val="000000"/>
                <w:sz w:val="22"/>
                <w:szCs w:val="22"/>
              </w:rPr>
              <w:br/>
              <w:t xml:space="preserve">kultury i sztuki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391 000</w:t>
            </w:r>
          </w:p>
        </w:tc>
      </w:tr>
      <w:tr w:rsidR="00893931">
        <w:trPr>
          <w:trHeight w:val="51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926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92695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Dotacje dla organizacji pozarządowych wybranych w trybie konkursu ofert na realizację zadań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 xml:space="preserve">z zakresu kultury fizycznej i sportu 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750 000</w:t>
            </w:r>
          </w:p>
        </w:tc>
      </w:tr>
      <w:tr w:rsidR="00893931">
        <w:trPr>
          <w:trHeight w:val="270"/>
        </w:trPr>
        <w:tc>
          <w:tcPr>
            <w:tcW w:w="0" w:type="auto"/>
            <w:gridSpan w:val="4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Razem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I+II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57 407 305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123 305 892</w:t>
            </w:r>
          </w:p>
        </w:tc>
      </w:tr>
      <w:tr w:rsidR="00893931">
        <w:trPr>
          <w:trHeight w:val="270"/>
        </w:trPr>
        <w:tc>
          <w:tcPr>
            <w:tcW w:w="0" w:type="auto"/>
            <w:gridSpan w:val="4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OGÓŁEM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180 713 197</w:t>
            </w:r>
          </w:p>
        </w:tc>
      </w:tr>
    </w:tbl>
    <w:p w:rsidR="00A77B3E" w:rsidRDefault="00A77B3E">
      <w:pPr>
        <w:keepNext/>
        <w:spacing w:before="280" w:after="280" w:line="276" w:lineRule="auto"/>
        <w:ind w:left="4535"/>
      </w:pPr>
    </w:p>
    <w:p w:rsidR="00A77B3E" w:rsidRDefault="00A77B3E">
      <w:pPr>
        <w:keepNext/>
        <w:spacing w:before="280" w:after="280" w:line="276" w:lineRule="auto"/>
        <w:ind w:left="4535"/>
        <w:sectPr w:rsidR="00A77B3E">
          <w:footerReference w:type="default" r:id="rId7"/>
          <w:endnotePr>
            <w:numFmt w:val="decimal"/>
          </w:endnotePr>
          <w:pgSz w:w="16838" w:h="11906" w:orient="landscape"/>
          <w:pgMar w:top="1417" w:right="1020" w:bottom="1020" w:left="1020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99"/>
        <w:gridCol w:w="953"/>
        <w:gridCol w:w="1086"/>
      </w:tblGrid>
      <w:tr w:rsidR="00893931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lastRenderedPageBreak/>
              <w:t>Załącznik nr 2 do uchwały nr XIX/170/25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 xml:space="preserve">Rady Miejskiej w Bytomiu 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>z dnia 28 lipca</w:t>
            </w:r>
            <w:r>
              <w:rPr>
                <w:color w:val="000000"/>
              </w:rPr>
              <w:t xml:space="preserve"> 2025 r.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>stanowiący jednocześnie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>załącznik nr 8 do uchwały nr XII/101/24</w:t>
            </w:r>
          </w:p>
        </w:tc>
      </w:tr>
      <w:tr w:rsidR="00893931">
        <w:trPr>
          <w:trHeight w:val="300"/>
        </w:trPr>
        <w:tc>
          <w:tcPr>
            <w:tcW w:w="0" w:type="auto"/>
            <w:gridSpan w:val="3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pBdr>
                <w:left w:val="none" w:sz="0" w:space="31" w:color="auto"/>
              </w:pBdr>
              <w:ind w:left="10800"/>
              <w:rPr>
                <w:color w:val="000000"/>
              </w:rPr>
            </w:pPr>
            <w:r>
              <w:rPr>
                <w:color w:val="000000"/>
              </w:rPr>
              <w:t>Rady Miejskiej w Bytomiu z dnia 16 grudnia 2024 r.</w:t>
            </w:r>
          </w:p>
        </w:tc>
      </w:tr>
      <w:tr w:rsidR="00893931">
        <w:trPr>
          <w:trHeight w:val="30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</w:rPr>
            </w:pPr>
          </w:p>
        </w:tc>
      </w:tr>
      <w:tr w:rsidR="00893931">
        <w:trPr>
          <w:trHeight w:val="30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PLAN WYDATKÓW NA REALIZACJĘ ZADAŃ W RAMACH BUDŻETU OBYWATELSKIEGO NA 2025 ROK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</w:rPr>
            </w:pPr>
          </w:p>
        </w:tc>
      </w:tr>
      <w:tr w:rsidR="00893931">
        <w:trPr>
          <w:trHeight w:val="30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złotych</w:t>
            </w:r>
          </w:p>
        </w:tc>
      </w:tr>
      <w:tr w:rsidR="00893931">
        <w:trPr>
          <w:trHeight w:val="495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Wyszczególnienie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Rozdział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Kwota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„Razem dla zdrowia zwierząt” – modernizacja schroniskowego ambulatorium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90013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267 717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Aktywny Zakątek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Bezpieczne podwórko z siłownią pod chmurką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316 500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BOISKO (Bezpieczne Ogólnodostępne Integrujące Sportowe Kompleksowe </w:t>
            </w:r>
            <w:r>
              <w:rPr>
                <w:color w:val="000000"/>
                <w:sz w:val="22"/>
                <w:szCs w:val="22"/>
              </w:rPr>
              <w:t>Otwarte) w SP 51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369 104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Bytom miastem karate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Bytomskie Wibracje Muzyczne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267 500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 tym: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92195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244 900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75023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22 600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Ferie z Rekinkami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30 160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Odrodzenie Skweru przy ul. Tuwima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499 000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Ogrodowo-komputerowy raj</w:t>
            </w:r>
            <w:r>
              <w:rPr>
                <w:color w:val="000000"/>
                <w:sz w:val="22"/>
                <w:szCs w:val="22"/>
              </w:rPr>
              <w:t xml:space="preserve"> w Szkole Podstawowej nr 5 w Bytomiu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324 500</w:t>
            </w:r>
          </w:p>
        </w:tc>
      </w:tr>
      <w:tr w:rsidR="00893931">
        <w:trPr>
          <w:trHeight w:val="54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Ogród zmysłów, zabaw i pomysłów – powstanie naukowo-sensorycznych miejsc oraz edukacji interaktywnej na terenie Przedszkoli Miejskich </w:t>
            </w:r>
            <w:r>
              <w:rPr>
                <w:color w:val="000000"/>
                <w:sz w:val="22"/>
                <w:szCs w:val="22"/>
              </w:rPr>
              <w:br/>
              <w:t>nr 16, 20, 30, 59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499 000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Razem dla </w:t>
            </w:r>
            <w:proofErr w:type="spellStart"/>
            <w:r>
              <w:rPr>
                <w:color w:val="000000"/>
                <w:sz w:val="22"/>
                <w:szCs w:val="22"/>
              </w:rPr>
              <w:t>Stolarzowic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 Górnik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460 200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 tym: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color w:val="000000"/>
                <w:sz w:val="22"/>
                <w:szCs w:val="22"/>
              </w:rPr>
            </w:pP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75412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146 200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107 000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80104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97 000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95295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110 000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Relaks pod chmurką – rozbudowa basenu odkrytego z atrakcjami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92604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1 500 000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Skatepark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Miechowice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80101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427 500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35" w:type="dxa"/>
              <w:bottom w:w="20" w:type="dxa"/>
              <w:right w:w="20" w:type="dxa"/>
            </w:tcMar>
            <w:vAlign w:val="center"/>
            <w:hideMark/>
          </w:tcPr>
          <w:p w:rsidR="00893931" w:rsidRDefault="00D7780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Wesoły pociąg krasnoludków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80104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center"/>
            <w:hideMark/>
          </w:tcPr>
          <w:p w:rsidR="00893931" w:rsidRDefault="00D778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40 000</w:t>
            </w:r>
          </w:p>
        </w:tc>
      </w:tr>
      <w:tr w:rsidR="00893931">
        <w:trPr>
          <w:trHeight w:val="270"/>
        </w:trPr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893931" w:rsidRDefault="0089393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  <w:hideMark/>
          </w:tcPr>
          <w:p w:rsidR="00893931" w:rsidRDefault="00D778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0" w:type="auto"/>
            <w:shd w:val="clear" w:color="auto" w:fill="FFFFFF"/>
            <w:tcMar>
              <w:top w:w="20" w:type="dxa"/>
              <w:left w:w="20" w:type="dxa"/>
              <w:bottom w:w="20" w:type="dxa"/>
              <w:right w:w="65" w:type="dxa"/>
            </w:tcMar>
            <w:vAlign w:val="bottom"/>
            <w:hideMark/>
          </w:tcPr>
          <w:p w:rsidR="00893931" w:rsidRDefault="00D778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5 507 181</w:t>
            </w:r>
          </w:p>
        </w:tc>
      </w:tr>
    </w:tbl>
    <w:p w:rsidR="00A77B3E" w:rsidRDefault="00A77B3E">
      <w:pPr>
        <w:keepNext/>
        <w:spacing w:before="280" w:after="280" w:line="276" w:lineRule="auto"/>
        <w:ind w:left="4535"/>
      </w:pPr>
    </w:p>
    <w:p w:rsidR="00A77B3E" w:rsidRDefault="00A77B3E">
      <w:pPr>
        <w:keepNext/>
        <w:spacing w:before="280" w:after="280" w:line="276" w:lineRule="auto"/>
        <w:ind w:left="4535"/>
        <w:sectPr w:rsidR="00A77B3E">
          <w:footerReference w:type="default" r:id="rId8"/>
          <w:endnotePr>
            <w:numFmt w:val="decimal"/>
          </w:endnotePr>
          <w:pgSz w:w="16838" w:h="11906" w:orient="landscape"/>
          <w:pgMar w:top="1417" w:right="1020" w:bottom="1020" w:left="1020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1"/>
        <w:gridCol w:w="1141"/>
        <w:gridCol w:w="10565"/>
        <w:gridCol w:w="1296"/>
        <w:gridCol w:w="1221"/>
      </w:tblGrid>
      <w:tr w:rsidR="00893931" w:rsidTr="00D77808">
        <w:trPr>
          <w:trHeight w:val="170"/>
        </w:trPr>
        <w:tc>
          <w:tcPr>
            <w:tcW w:w="15014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 w:rsidP="00D77808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lastRenderedPageBreak/>
              <w:t>Załącznik nr 3 do uchwały nr XIX/170/25</w:t>
            </w:r>
          </w:p>
        </w:tc>
      </w:tr>
      <w:tr w:rsidR="00893931" w:rsidTr="00D77808">
        <w:trPr>
          <w:trHeight w:val="170"/>
        </w:trPr>
        <w:tc>
          <w:tcPr>
            <w:tcW w:w="15014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 w:rsidP="00D77808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Rady Miejskiej w Bytomiu  </w:t>
            </w:r>
          </w:p>
        </w:tc>
      </w:tr>
      <w:tr w:rsidR="00893931" w:rsidTr="00D77808">
        <w:trPr>
          <w:trHeight w:val="170"/>
        </w:trPr>
        <w:tc>
          <w:tcPr>
            <w:tcW w:w="15014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 w:rsidP="00D77808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z dnia 28 </w:t>
            </w:r>
            <w:r>
              <w:rPr>
                <w:color w:val="000000"/>
                <w:sz w:val="14"/>
              </w:rPr>
              <w:t>lipca 2025 r.</w:t>
            </w:r>
          </w:p>
        </w:tc>
      </w:tr>
      <w:tr w:rsidR="00893931" w:rsidTr="00D77808">
        <w:trPr>
          <w:trHeight w:val="170"/>
        </w:trPr>
        <w:tc>
          <w:tcPr>
            <w:tcW w:w="15014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 w:rsidP="00D77808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stanowiący jednocześnie</w:t>
            </w:r>
          </w:p>
        </w:tc>
      </w:tr>
      <w:tr w:rsidR="00893931" w:rsidTr="00D77808">
        <w:trPr>
          <w:trHeight w:val="170"/>
        </w:trPr>
        <w:tc>
          <w:tcPr>
            <w:tcW w:w="15014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 w:rsidP="00D77808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załącznik nr 12 do uchwały nr XII/101/24</w:t>
            </w:r>
          </w:p>
        </w:tc>
      </w:tr>
      <w:tr w:rsidR="00893931" w:rsidTr="00D77808">
        <w:trPr>
          <w:trHeight w:val="170"/>
        </w:trPr>
        <w:tc>
          <w:tcPr>
            <w:tcW w:w="15014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 w:rsidP="00D77808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Rady Miejskiej w Bytomiu z dnia 16 grudnia 2024 r.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rFonts w:ascii="Czcionka tekstu podstawowego" w:eastAsia="Czcionka tekstu podstawowego" w:hAnsi="Czcionka tekstu podstawowego" w:cs="Czcionka tekstu podstawowego"/>
                <w:color w:val="000000"/>
                <w:sz w:val="1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rFonts w:ascii="Czcionka tekstu podstawowego" w:eastAsia="Czcionka tekstu podstawowego" w:hAnsi="Czcionka tekstu podstawowego" w:cs="Czcionka tekstu podstawowego"/>
                <w:color w:val="000000"/>
                <w:sz w:val="14"/>
              </w:rPr>
            </w:pPr>
          </w:p>
        </w:tc>
        <w:tc>
          <w:tcPr>
            <w:tcW w:w="105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rFonts w:ascii="Czcionka tekstu podstawowego" w:eastAsia="Czcionka tekstu podstawowego" w:hAnsi="Czcionka tekstu podstawowego" w:cs="Czcionka tekstu podstawowego"/>
                <w:color w:val="000000"/>
                <w:sz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color w:val="000000"/>
                <w:sz w:val="1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color w:val="000000"/>
                <w:sz w:val="14"/>
              </w:rPr>
            </w:pPr>
          </w:p>
        </w:tc>
      </w:tr>
      <w:tr w:rsidR="00893931" w:rsidTr="00D77808">
        <w:trPr>
          <w:trHeight w:val="170"/>
        </w:trPr>
        <w:tc>
          <w:tcPr>
            <w:tcW w:w="15014" w:type="dxa"/>
            <w:gridSpan w:val="5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PLAN PRZYCHODÓW I DOCHODÓW ZE ŚRODKÓW FUNDUSZU POMOCY I WYDATKÓW NIMI FINANSOWANYCH NA REALIZACJĘ ZADAŃ OKREŚLONYCH </w:t>
            </w:r>
            <w:r>
              <w:rPr>
                <w:b/>
                <w:color w:val="000000"/>
                <w:sz w:val="14"/>
              </w:rPr>
              <w:t xml:space="preserve"> W USTAWIE O POMOCY OBYWATELOM UKRAINY W ZWIĄZKU Z KONFLIKTEM ZBROJNYM NA TERYTORIUM TEGO PAŃSTWA W 2025 ROKU</w:t>
            </w:r>
          </w:p>
        </w:tc>
      </w:tr>
      <w:tr w:rsidR="00893931" w:rsidTr="00D77808">
        <w:trPr>
          <w:trHeight w:val="204"/>
        </w:trPr>
        <w:tc>
          <w:tcPr>
            <w:tcW w:w="15014" w:type="dxa"/>
            <w:gridSpan w:val="5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b/>
                <w:color w:val="000000"/>
                <w:sz w:val="14"/>
              </w:rPr>
            </w:pPr>
          </w:p>
        </w:tc>
      </w:tr>
      <w:tr w:rsidR="00893931" w:rsidTr="00D77808">
        <w:trPr>
          <w:trHeight w:val="118"/>
        </w:trPr>
        <w:tc>
          <w:tcPr>
            <w:tcW w:w="791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color w:val="000000"/>
                <w:sz w:val="14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color w:val="000000"/>
                <w:sz w:val="14"/>
              </w:rPr>
            </w:pPr>
          </w:p>
        </w:tc>
        <w:tc>
          <w:tcPr>
            <w:tcW w:w="10565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rPr>
                <w:color w:val="000000"/>
                <w:sz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893931">
            <w:pPr>
              <w:jc w:val="right"/>
              <w:rPr>
                <w:color w:val="000000"/>
                <w:sz w:val="14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2" w:space="0" w:color="000000"/>
              <w:right w:val="nil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>
            <w:pPr>
              <w:jc w:val="right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w złotych</w:t>
            </w:r>
          </w:p>
        </w:tc>
      </w:tr>
      <w:tr w:rsidR="00893931" w:rsidTr="00D77808">
        <w:trPr>
          <w:trHeight w:val="280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Dział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Rozdział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Wyszczególnienie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Kwota </w:t>
            </w:r>
          </w:p>
        </w:tc>
      </w:tr>
      <w:tr w:rsidR="00893931" w:rsidTr="00D77808">
        <w:trPr>
          <w:trHeight w:val="304"/>
        </w:trPr>
        <w:tc>
          <w:tcPr>
            <w:tcW w:w="137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Przychody jednostek samorządu terytorialnego z niewykorzystanych środków pieniężnych na </w:t>
            </w:r>
            <w:r>
              <w:rPr>
                <w:b/>
                <w:color w:val="000000"/>
                <w:sz w:val="14"/>
              </w:rPr>
              <w:t>rachunku bieżącym budżetu pochodzące z Funduszu  Pomocy z przeznaczeniem na realizację zadań dotyczących zabezpieczenia pobytu na terenie miasta ludności uchodźczej z terytorium Ukrainy (§ 905):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330 945</w:t>
            </w:r>
          </w:p>
        </w:tc>
      </w:tr>
      <w:tr w:rsidR="00893931" w:rsidTr="00D77808">
        <w:trPr>
          <w:trHeight w:val="152"/>
        </w:trPr>
        <w:tc>
          <w:tcPr>
            <w:tcW w:w="137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Dochody ze środków Funduszu Pomocy (§ 2100):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6 644 531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Administracja publiczna, Pozostała działalność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4 714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758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75814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Różne rozliczenia, Różne rozliczenia finansowe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5 953 958</w:t>
            </w:r>
          </w:p>
        </w:tc>
      </w:tr>
      <w:tr w:rsidR="00893931" w:rsidTr="00D77808">
        <w:trPr>
          <w:trHeight w:val="288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801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80153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Oświata i wychowanie, Zapewnienie uczniom prawa do bezpłatnego dostępu do podręczników, materiałów edukacyjnych lub materiałów </w:t>
            </w:r>
            <w:r>
              <w:rPr>
                <w:color w:val="000000"/>
                <w:sz w:val="14"/>
              </w:rPr>
              <w:cr/>
              <w:t>ćwiczeniowych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54 681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852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85295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Pomoc społeczna, Pozostała działalność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46 311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853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85395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Pozostałe zadania w zakresie polityki </w:t>
            </w:r>
            <w:r>
              <w:rPr>
                <w:color w:val="000000"/>
                <w:sz w:val="14"/>
              </w:rPr>
              <w:t>społecznej, Pozostała działalność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15 996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Edukacyjna opieka wychowawcza, Pozostała działalność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3 848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855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85595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Rodzina, Pozostała działalność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565 023</w:t>
            </w:r>
          </w:p>
        </w:tc>
      </w:tr>
      <w:tr w:rsidR="00893931" w:rsidTr="00D77808">
        <w:trPr>
          <w:trHeight w:val="152"/>
        </w:trPr>
        <w:tc>
          <w:tcPr>
            <w:tcW w:w="137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Wydatki na realizację zadań określonych w ustawie o pomocy obywatelom Ukrainy w związku z </w:t>
            </w:r>
            <w:r>
              <w:rPr>
                <w:b/>
                <w:color w:val="000000"/>
                <w:sz w:val="14"/>
              </w:rPr>
              <w:t>konfliktem zbrojnym na terytorium tego państwa, w tym: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jc w:val="right"/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6 943 853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75095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4 – Uznanie pobytu za legalny na podstawie wniosku; nadanie numeru PESEL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4 714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801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Razem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Art. 50 – Dodatkowe zadania oświatowe związane z kształceniem, wychowaniem i opieką </w:t>
            </w:r>
            <w:r>
              <w:rPr>
                <w:color w:val="000000"/>
                <w:sz w:val="14"/>
              </w:rPr>
              <w:t>nad dziećmi i uczniami będącymi obywatelami Ukrainy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6 150 280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893931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893931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50b – Zakup podręczników, materiałów edukacyjnych i materiałów ćwiczeniowych dla uczniów będących obywatelami Ukrainy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54 681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852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85295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29 – Świadczenia z pomocy społecznej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43 593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893931">
            <w:pPr>
              <w:jc w:val="center"/>
              <w:rPr>
                <w:rFonts w:ascii="Czcionka tekstu podstawowego" w:eastAsia="Czcionka tekstu podstawowego" w:hAnsi="Czcionka tekstu podstawowego" w:cs="Czcionka tekstu podstawowego"/>
                <w:color w:val="000000"/>
                <w:sz w:val="14"/>
              </w:rPr>
            </w:pPr>
          </w:p>
        </w:tc>
        <w:tc>
          <w:tcPr>
            <w:tcW w:w="11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893931">
            <w:pPr>
              <w:rPr>
                <w:color w:val="000000"/>
                <w:sz w:val="14"/>
              </w:rPr>
            </w:pP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29 w zw. z art. 17 ustawy o pomocy społecznej – składki na ubezpieczenie zdrowotne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2 718</w:t>
            </w:r>
          </w:p>
        </w:tc>
      </w:tr>
      <w:tr w:rsidR="00893931" w:rsidTr="00D77808">
        <w:trPr>
          <w:trHeight w:val="304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853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85395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26a – Wydawanie orzeczeń, legitymacji oraz kart parkingowych osobom wskazanym przez Powiatowy Zespół ds. Orzekania  o Niepełnosprawności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15 996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85406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50 – Dodatkowe zadania oświatowe związane z kształceniem, wychowaniem i opieką nad dziećmi i uczniami będącymi obywatelami Ukrainy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103 000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893931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85495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53 – Wypłata stypendiów i zasiłków szkolnych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3 848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855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jc w:val="center"/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85595</w:t>
            </w: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 xml:space="preserve">Art. 26 – Wypłata </w:t>
            </w:r>
            <w:r>
              <w:rPr>
                <w:color w:val="000000"/>
                <w:sz w:val="14"/>
              </w:rPr>
              <w:t>świadczeń rodzinnych, świadczeń rodzicielskich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414 433</w:t>
            </w:r>
          </w:p>
        </w:tc>
      </w:tr>
      <w:tr w:rsidR="00893931" w:rsidTr="00D77808">
        <w:trPr>
          <w:trHeight w:val="152"/>
        </w:trPr>
        <w:tc>
          <w:tcPr>
            <w:tcW w:w="7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893931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4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893931">
            <w:pPr>
              <w:jc w:val="center"/>
              <w:rPr>
                <w:color w:val="000000"/>
                <w:sz w:val="14"/>
              </w:rPr>
            </w:pPr>
          </w:p>
        </w:tc>
        <w:tc>
          <w:tcPr>
            <w:tcW w:w="118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Art. 27 – Zapewnienie pieczy zastępczej pozbawionym opieki i wychowania rodziców dzieciom będącym obywatelami Ukrainy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</w:tcPr>
          <w:p w:rsidR="00893931" w:rsidRDefault="00D77808">
            <w:pPr>
              <w:rPr>
                <w:color w:val="000000"/>
                <w:sz w:val="14"/>
              </w:rPr>
            </w:pPr>
            <w:r>
              <w:rPr>
                <w:color w:val="000000"/>
                <w:sz w:val="14"/>
              </w:rPr>
              <w:t>150 590</w:t>
            </w:r>
          </w:p>
        </w:tc>
      </w:tr>
      <w:tr w:rsidR="00893931" w:rsidTr="00D77808">
        <w:trPr>
          <w:trHeight w:val="448"/>
        </w:trPr>
        <w:tc>
          <w:tcPr>
            <w:tcW w:w="1379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893931" w:rsidRDefault="00D77808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 xml:space="preserve">Wydatki poniesione z tytułu zwrotu do budżetu Wojewody Śląskiego </w:t>
            </w:r>
            <w:r>
              <w:rPr>
                <w:b/>
                <w:color w:val="000000"/>
                <w:sz w:val="14"/>
              </w:rPr>
              <w:t>niewykorzystanych w 2024 roku środków finansowych z Funduszu Pomocy, przeznaczonych na wsparcie jednostek samorządu terytorialnego w realizacji zadań dotyczących zabezpieczenia pobytu na terenie miasta ludności uchodźczej z terytorium Ukrainy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bottom"/>
          </w:tcPr>
          <w:p w:rsidR="00893931" w:rsidRDefault="00D77808">
            <w:pPr>
              <w:rPr>
                <w:b/>
                <w:color w:val="000000"/>
                <w:sz w:val="14"/>
              </w:rPr>
            </w:pPr>
            <w:r>
              <w:rPr>
                <w:b/>
                <w:color w:val="000000"/>
                <w:sz w:val="14"/>
              </w:rPr>
              <w:t>31 623</w:t>
            </w:r>
          </w:p>
        </w:tc>
      </w:tr>
    </w:tbl>
    <w:p w:rsidR="00893931" w:rsidRDefault="00893931">
      <w:pPr>
        <w:sectPr w:rsidR="00893931">
          <w:footerReference w:type="default" r:id="rId9"/>
          <w:endnotePr>
            <w:numFmt w:val="decimal"/>
          </w:endnotePr>
          <w:pgSz w:w="16838" w:h="11906" w:orient="landscape"/>
          <w:pgMar w:top="1417" w:right="1020" w:bottom="850" w:left="1020" w:header="708" w:footer="708" w:gutter="0"/>
          <w:cols w:space="708"/>
          <w:docGrid w:linePitch="360"/>
        </w:sectPr>
      </w:pPr>
    </w:p>
    <w:p w:rsidR="00893931" w:rsidRDefault="00893931">
      <w:pPr>
        <w:rPr>
          <w:rFonts w:eastAsia="Times New Roman" w:cs="Times New Roman"/>
          <w:szCs w:val="20"/>
        </w:rPr>
      </w:pPr>
    </w:p>
    <w:p w:rsidR="00893931" w:rsidRDefault="00D77808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uchwale dokonuje się zmian budżetu miasta Bytomia na 2025 rok po stronie zaplanowanych dochodów i wydatków budżetowych.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szCs w:val="20"/>
          <w:u w:val="single"/>
        </w:rPr>
        <w:t xml:space="preserve">Po stronie dochodów 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 xml:space="preserve">w zakresie zadań </w:t>
      </w:r>
      <w:r>
        <w:rPr>
          <w:rFonts w:eastAsia="Times New Roman" w:cs="Times New Roman"/>
          <w:color w:val="000000"/>
          <w:szCs w:val="20"/>
          <w:u w:val="single" w:color="000000"/>
        </w:rPr>
        <w:t>własnych gminy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– w działach 600 i 900 zwiększa się łącznie o kwotę 66 200 zł plan w Miejskim Zarządzie Dróg i Mostów z uwagi na przewidywane ponadplanowe wykonanie dochodów związanych z działalnością statutową jednostki, w tym z tytułu sprzedaży </w:t>
      </w:r>
      <w:proofErr w:type="spellStart"/>
      <w:r>
        <w:rPr>
          <w:rFonts w:eastAsia="Times New Roman" w:cs="Times New Roman"/>
          <w:color w:val="000000"/>
          <w:szCs w:val="20"/>
          <w:u w:color="000000"/>
        </w:rPr>
        <w:t>parkomatów</w:t>
      </w:r>
      <w:proofErr w:type="spellEnd"/>
      <w:r>
        <w:rPr>
          <w:rFonts w:eastAsia="Times New Roman" w:cs="Times New Roman"/>
          <w:color w:val="000000"/>
          <w:szCs w:val="20"/>
          <w:u w:color="000000"/>
        </w:rPr>
        <w:t xml:space="preserve"> pozostałych po likwidacji systemu Śląskiej Karty Usług Publicznych i </w:t>
      </w:r>
      <w:proofErr w:type="spellStart"/>
      <w:r>
        <w:rPr>
          <w:rFonts w:eastAsia="Times New Roman" w:cs="Times New Roman"/>
          <w:color w:val="000000"/>
          <w:szCs w:val="20"/>
          <w:u w:color="000000"/>
        </w:rPr>
        <w:t>zezłomowania</w:t>
      </w:r>
      <w:proofErr w:type="spellEnd"/>
      <w:r>
        <w:rPr>
          <w:rFonts w:eastAsia="Times New Roman" w:cs="Times New Roman"/>
          <w:color w:val="000000"/>
          <w:szCs w:val="20"/>
          <w:u w:color="000000"/>
        </w:rPr>
        <w:t xml:space="preserve"> pojazdu, opłat za zajęcie pasa drogowego na drogach wewnętrznych oraz odszkodowań za uszkodzone mienie,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756: 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zmniejsza się o kwotę 1 000 000 zł plan z tytułu wpł</w:t>
      </w:r>
      <w:r>
        <w:rPr>
          <w:rFonts w:eastAsia="Times New Roman" w:cs="Times New Roman"/>
          <w:color w:val="000000"/>
          <w:szCs w:val="20"/>
          <w:u w:color="000000"/>
        </w:rPr>
        <w:t>ywów z podatku od nieruchomości od osób prawnych w związku z przewidywaną niższą niż założono realizacją, na podstawie analizy wykonania dochodów w tym źródle w I półroczu br.,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zwiększa się o kwotę 4 000 000 zł plan w Wydziale Nadzoru Właścicielskiego w zw</w:t>
      </w:r>
      <w:r>
        <w:rPr>
          <w:rFonts w:eastAsia="Times New Roman" w:cs="Times New Roman"/>
          <w:color w:val="000000"/>
          <w:szCs w:val="20"/>
          <w:u w:color="000000"/>
        </w:rPr>
        <w:t>iązku z uchwałą Zgromadzenia Wspólników z 10 czerwca br. dotyczącą podziału zysku netto spółki Bytomskie Wodociągi Sp. z o.o. za 2024 rok,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758 zwiększa się plan o kwotę 11 557 440 zł przyznaną Bytomiowi ze środków rezerwy budżetu państwa na uzup</w:t>
      </w:r>
      <w:r>
        <w:rPr>
          <w:rFonts w:eastAsia="Times New Roman" w:cs="Times New Roman"/>
          <w:color w:val="000000"/>
          <w:szCs w:val="20"/>
          <w:u w:color="000000"/>
        </w:rPr>
        <w:t>ełnienie dochodów miast na prawach powiatu, zgodnie z pismami Ministra Finansów z 18 i 20 czerwca br., z której 1 080 475 zł zostało przeznaczone na realizację zadania pn. „Remont drogi krajowej w miejscowości Bytom – ul. Strzelców Bytomskich na odcinku od</w:t>
      </w:r>
      <w:r>
        <w:rPr>
          <w:rFonts w:eastAsia="Times New Roman" w:cs="Times New Roman"/>
          <w:color w:val="000000"/>
          <w:szCs w:val="20"/>
          <w:u w:color="000000"/>
        </w:rPr>
        <w:t> skrzyżowania z ul. Cegielnianą do skrzyżowania z ul. Chrzanowskiego”,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– w dziale 600 zwiększa się o kwotę 30 000 zł plan w Miejskim Zarządzie Dróg i Mostów z uwagi na ponadplanowe wykonanie dochodów z tytułu kar </w:t>
      </w:r>
      <w:r>
        <w:rPr>
          <w:rFonts w:eastAsia="Times New Roman" w:cs="Times New Roman"/>
          <w:color w:val="000000"/>
          <w:szCs w:val="20"/>
          <w:u w:color="000000"/>
        </w:rPr>
        <w:t>i odszkodowań wynikających z umów,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756 zwiększa się o kwotę 46 800 zł plan w Wydziale Polityki Społecznej z tytułu środków przyznanych przez Państwowy Fundusz Rehabilitacji Osób Niepełnosprawnych na obsługę, promocję i ewaluację pilotażowego pro</w:t>
      </w:r>
      <w:r>
        <w:rPr>
          <w:rFonts w:eastAsia="Times New Roman" w:cs="Times New Roman"/>
          <w:color w:val="000000"/>
          <w:szCs w:val="20"/>
          <w:u w:color="000000"/>
        </w:rPr>
        <w:t>gramu pn. „Aktywny samorząd”,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 w dziale 801 zwiększa się plan łącznie o kwotę 105 432 zł, w tym: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o 14 570 zł z tytułu niewykorzystanych w ubiegłym roku środków pozyskanych w ramach programu Erasmus+ na realizację zadania pn. „Kompetencje zawodowe na całe </w:t>
      </w:r>
      <w:r>
        <w:rPr>
          <w:rFonts w:eastAsia="Times New Roman" w:cs="Times New Roman"/>
          <w:color w:val="000000"/>
          <w:szCs w:val="20"/>
          <w:u w:color="000000"/>
        </w:rPr>
        <w:t>życie – zagraniczne staże zawodowe dla uczniów i nauczycieli” w Zespole Szkół Gastronomiczno-Hotelarskich,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70 000 zł w związku z akceptacją przez Fundację Rozwoju Systemu Edukacji w ramach programu Erasmus+ wniosku o dofinansowanie realizacji projektu pn</w:t>
      </w:r>
      <w:r>
        <w:rPr>
          <w:rFonts w:eastAsia="Times New Roman" w:cs="Times New Roman"/>
          <w:color w:val="000000"/>
          <w:szCs w:val="20"/>
          <w:u w:color="000000"/>
        </w:rPr>
        <w:t xml:space="preserve">. „Edukacja szkolna </w:t>
      </w:r>
      <w:r>
        <w:rPr>
          <w:rFonts w:eastAsia="Times New Roman" w:cs="Times New Roman"/>
          <w:color w:val="000000"/>
          <w:szCs w:val="20"/>
          <w:u w:color="000000"/>
        </w:rPr>
        <w:lastRenderedPageBreak/>
        <w:t>w akcji 1 – mobilność uczniów i kadry w edukacji szkolnej w roku 2025” w Branżowej Szkole I Stopnia nr 8 Specjalnej,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o 20 862 zł z tytułu środków z Funduszu </w:t>
      </w:r>
      <w:proofErr w:type="spellStart"/>
      <w:r>
        <w:rPr>
          <w:rFonts w:eastAsia="Times New Roman" w:cs="Times New Roman"/>
          <w:color w:val="000000"/>
          <w:szCs w:val="20"/>
          <w:u w:color="000000"/>
        </w:rPr>
        <w:t>Wyszehradzkiego</w:t>
      </w:r>
      <w:proofErr w:type="spellEnd"/>
      <w:r>
        <w:rPr>
          <w:rFonts w:eastAsia="Times New Roman" w:cs="Times New Roman"/>
          <w:color w:val="000000"/>
          <w:szCs w:val="20"/>
          <w:u w:color="000000"/>
        </w:rPr>
        <w:t xml:space="preserve"> w związku z pozyskaniem dofinansowania na realizację projektu e</w:t>
      </w:r>
      <w:r>
        <w:rPr>
          <w:rFonts w:eastAsia="Times New Roman" w:cs="Times New Roman"/>
          <w:color w:val="000000"/>
          <w:szCs w:val="20"/>
          <w:u w:color="000000"/>
        </w:rPr>
        <w:t>dukacyjnego pn. „Niech historia łączy a nie dzieli nas” w V Liceum Ogólnokształcącym Mistrzostwa Sportowego,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852 zwiększa się o kwotę 751 zł plan w Domu Pomocy Społecznej „Wędrowiec” w związku z odszkodowaniem otrzymanym od ubezpieczyciela mająt</w:t>
      </w:r>
      <w:r>
        <w:rPr>
          <w:rFonts w:eastAsia="Times New Roman" w:cs="Times New Roman"/>
          <w:color w:val="000000"/>
          <w:szCs w:val="20"/>
          <w:u w:color="000000"/>
        </w:rPr>
        <w:t>ku.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 Ponadto, po stronie dochodów, w działach 852, 854 i 855 w zakresie zadań własnych gminy oraz w działach 852 i 855 w zakresie zadań własnych powiatu, zwiększa się łącznie o kwotę 684 176 zł plan w Miejskim Ośrodku Pomocy Rodzinie z uwagi na wyższe niż </w:t>
      </w:r>
      <w:r>
        <w:rPr>
          <w:rFonts w:eastAsia="Times New Roman" w:cs="Times New Roman"/>
          <w:color w:val="000000"/>
          <w:szCs w:val="20"/>
          <w:u w:color="000000"/>
        </w:rPr>
        <w:t>pierwotnie zakładano wykonanie dochodów i uzyskanie wpływów w źródłach nieplanowanych w I półroczu br., a także przewidywaną ponadplanową realizacją w kolejnych miesiącach.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Otrzymane środki pochodzą głównie ze zwrotu nienależnie pobranych świadczeń wychowa</w:t>
      </w:r>
      <w:r>
        <w:rPr>
          <w:rFonts w:eastAsia="Times New Roman" w:cs="Times New Roman"/>
          <w:color w:val="000000"/>
          <w:szCs w:val="20"/>
          <w:u w:color="000000"/>
        </w:rPr>
        <w:t>wczych, rodzinnych i z funduszu alimentacyjnego wraz z odsetkami (365 000 zł), z odpłatności za pobyt mieszkańców w dziennych domach pomocy (206 000 zł) oraz wpływów związanych z działalnością statutową jednostki (50 188 zł).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Po stronie wydatków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</w:t>
      </w:r>
      <w:r>
        <w:rPr>
          <w:rFonts w:eastAsia="Times New Roman" w:cs="Times New Roman"/>
          <w:color w:val="000000"/>
          <w:szCs w:val="20"/>
          <w:u w:val="single" w:color="000000"/>
        </w:rPr>
        <w:t xml:space="preserve"> zadań własnych gminy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600 zwiększa się łącznie o kwotę 817 505 zł plan w Miejskim Zarządzie Dróg i Mostów, w tym: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w rozdz. 60016 o kwotę 718 390 zł z przeznaczeniem na wypłaty odszkodowań objętych decyzjami o zezwoleniu na realizację inwestycji </w:t>
      </w:r>
      <w:r>
        <w:rPr>
          <w:rFonts w:eastAsia="Times New Roman" w:cs="Times New Roman"/>
          <w:color w:val="000000"/>
          <w:szCs w:val="20"/>
          <w:u w:color="000000"/>
        </w:rPr>
        <w:t>w ramach zadania pn. „Budowa drogi na ulicy Wiejskiej – etap I”,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60020 i 60021 łącznie o kwotę 99 115 zł w zakresie utrzymania czystości na przystankach komunikacji miejskiej i dworcu autobusowym,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710, w rozdz. 71004 i 71095 zmniejsza s</w:t>
      </w:r>
      <w:r>
        <w:rPr>
          <w:rFonts w:eastAsia="Times New Roman" w:cs="Times New Roman"/>
          <w:color w:val="000000"/>
          <w:szCs w:val="20"/>
          <w:u w:color="000000"/>
        </w:rPr>
        <w:t>ię łącznie o kwotę 2 000 zł plan w Wydziale Architektury i przenosi się środki do działu 750, rozdz. 75023, zgodnie z zawartym w tej pozycji uzasadnieniem,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750 zwiększa się plan łącznie o kwotę 128 800 zł, z tego: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w rozdz. </w:t>
      </w:r>
      <w:r>
        <w:rPr>
          <w:rFonts w:eastAsia="Times New Roman" w:cs="Times New Roman"/>
          <w:color w:val="000000"/>
          <w:szCs w:val="20"/>
          <w:u w:color="000000"/>
        </w:rPr>
        <w:t>75023 o kwotę 42 000 zł, w tym: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40 000 zł w Wydziale Informatyki w celu rozbudowy i dostosowania oprogramowania do wymogów Krajowego Systemu e-Faktur,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o 2 000 zł w Wydziale Kadr, Płac i Szkoleń z przeznaczeniem na szkolenia pracowników Wydziału Architekt</w:t>
      </w:r>
      <w:r>
        <w:rPr>
          <w:rFonts w:eastAsia="Times New Roman" w:cs="Times New Roman"/>
          <w:color w:val="000000"/>
          <w:szCs w:val="20"/>
          <w:u w:color="000000"/>
        </w:rPr>
        <w:t>ury,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75085 o kwotę 86 800 zł w Centrum Usług Wspólnych w celu uzupełnienia planu wydatków dotyczących funduszu płac w związku ze zmianą rozporządzenia w sprawie wynagradzania pracowników samorządowych,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lastRenderedPageBreak/>
        <w:t>– w dziale 754, rozdz. 75416 zwiększa się o k</w:t>
      </w:r>
      <w:r>
        <w:rPr>
          <w:rFonts w:eastAsia="Times New Roman" w:cs="Times New Roman"/>
          <w:color w:val="000000"/>
          <w:szCs w:val="20"/>
          <w:u w:color="000000"/>
        </w:rPr>
        <w:t>wotę 220 000 zł plan w Straży Miejskiej w celu organizacji corocznego święta z okazji Dnia Straży Gminnej i uzupełnienia planu wydatków dotyczących funduszu płac w związku ze zmianą rozporządzenia w sprawie wynagradzania pracowników samorządowych,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</w:t>
      </w:r>
      <w:r>
        <w:rPr>
          <w:rFonts w:eastAsia="Times New Roman" w:cs="Times New Roman"/>
          <w:color w:val="000000"/>
          <w:szCs w:val="20"/>
          <w:u w:color="000000"/>
        </w:rPr>
        <w:t>le 801, rozdz. 80195 zwiększa się o 4 811 316 zł plan w Wydziale Edukacji z przeznaczeniem na wynagrodzenia dla nauczycieli bytomskich placówek oświatowych,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852 zwiększa się łącznie o kwotę 784 176 zł plan w Miejskim Ośrodku Pomocy Rodzinie, w t</w:t>
      </w:r>
      <w:r>
        <w:rPr>
          <w:rFonts w:eastAsia="Times New Roman" w:cs="Times New Roman"/>
          <w:color w:val="000000"/>
          <w:szCs w:val="20"/>
          <w:u w:color="000000"/>
        </w:rPr>
        <w:t>ym: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85202 o kwotę 782 071 zł w zakresie odpłatności za pobyt mieszkańców Bytomia w domach pomocy społecznej,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85219 o kwotę 2 105 zł w celu sfinansowania naprawy uszkodzonego ogrodzenia przy ul. Piekarskiej 39,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900, rozdz. 90003</w:t>
      </w:r>
      <w:r>
        <w:rPr>
          <w:rFonts w:eastAsia="Times New Roman" w:cs="Times New Roman"/>
          <w:color w:val="000000"/>
          <w:szCs w:val="20"/>
          <w:u w:color="000000"/>
        </w:rPr>
        <w:t> i 90004 zwiększa się łącznie o kwotę 2 914 302 zł plan w Miejskim Zarządzie Dróg i Mostów, w tym o 1 917 217 zł na pokrycie kosztów postępowania w przedmiocie wynagrodzenia wykonawcy usługi oczyszczania miasta w styczniu 2019 r. oraz o 997 085 zł w celu u</w:t>
      </w:r>
      <w:r>
        <w:rPr>
          <w:rFonts w:eastAsia="Times New Roman" w:cs="Times New Roman"/>
          <w:color w:val="000000"/>
          <w:szCs w:val="20"/>
          <w:u w:color="000000"/>
        </w:rPr>
        <w:t>zupełnienia planu wydatków w zakresie utrzymania czystości i konserwacji zieleni na terenach gminnych,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– w dziale 921, rozdz. 92114 zwiększa się o kwotę 200 000 zł plan w Wydziale Kultury i Sportu z przeznaczeniem na dofinansowanie działalności statutowej </w:t>
      </w:r>
      <w:r>
        <w:rPr>
          <w:rFonts w:eastAsia="Times New Roman" w:cs="Times New Roman"/>
          <w:color w:val="000000"/>
          <w:szCs w:val="20"/>
          <w:u w:color="000000"/>
        </w:rPr>
        <w:t>Bytomskiego Teatru Tańca i Ruchu Rozbark,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 xml:space="preserve">– w dziale 926, rozdz. 92695 zwiększa się o kwotę 1 200 000 zł plan w Wydziale Nadzoru Właścicielskiego w ramach dopłat do spółki Bytomski Sport Polonia Bytom Sp. z o.o., w celu dofinansowania bieżącej </w:t>
      </w:r>
      <w:r>
        <w:rPr>
          <w:rFonts w:eastAsia="Times New Roman" w:cs="Times New Roman"/>
          <w:color w:val="000000"/>
          <w:szCs w:val="20"/>
          <w:u w:color="000000"/>
        </w:rPr>
        <w:t>działalności,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val="single" w:color="000000"/>
        </w:rPr>
        <w:t>w zakresie zadań własnych powiatu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600, rozdz. 60015 zwiększa się o kwotę 1 080 475 zł plan w Miejskim Zarządzie Dróg i Mostów z przeznaczeniem na realizację zadania pn. „Remont drogi krajowej w miejscowości Bytom – ul. Strzelców By</w:t>
      </w:r>
      <w:r>
        <w:rPr>
          <w:rFonts w:eastAsia="Times New Roman" w:cs="Times New Roman"/>
          <w:color w:val="000000"/>
          <w:szCs w:val="20"/>
          <w:u w:color="000000"/>
        </w:rPr>
        <w:t>tomskich na odcinku od skrzyżowania z ul. Cegielnianą do skrzyżowania z ul. Chrzanowskiego”,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801 zwiększa się łącznie o kwotę 105 432 zł plan wydatków finansowanych ze środków Fundacji Rozwoju Systemu Edukacji w ramach programu Erasmus+ oraz z F</w:t>
      </w:r>
      <w:r>
        <w:rPr>
          <w:rFonts w:eastAsia="Times New Roman" w:cs="Times New Roman"/>
          <w:color w:val="000000"/>
          <w:szCs w:val="20"/>
          <w:u w:color="000000"/>
        </w:rPr>
        <w:t xml:space="preserve">unduszu </w:t>
      </w:r>
      <w:proofErr w:type="spellStart"/>
      <w:r>
        <w:rPr>
          <w:rFonts w:eastAsia="Times New Roman" w:cs="Times New Roman"/>
          <w:color w:val="000000"/>
          <w:szCs w:val="20"/>
          <w:u w:color="000000"/>
        </w:rPr>
        <w:t>Wyszehradzkiego</w:t>
      </w:r>
      <w:proofErr w:type="spellEnd"/>
      <w:r>
        <w:rPr>
          <w:rFonts w:eastAsia="Times New Roman" w:cs="Times New Roman"/>
          <w:color w:val="000000"/>
          <w:szCs w:val="20"/>
          <w:u w:color="000000"/>
        </w:rPr>
        <w:t>, z przeznaczeniem na realizację projektów, w tym: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80115 pn. „Kompetencje zawodowe na całe życie – zagraniczne staże zawodowe dla uczniów i nauczycieli” w Zespole Szkół Gastronomiczno-Hotelarskich – 14 570 zł,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80120</w:t>
      </w:r>
      <w:r>
        <w:rPr>
          <w:rFonts w:eastAsia="Times New Roman" w:cs="Times New Roman"/>
          <w:color w:val="000000"/>
          <w:szCs w:val="20"/>
          <w:u w:color="000000"/>
        </w:rPr>
        <w:t> pn. „Niech historia łączy a nie dzieli nas” w V Liceum Ogólnokształcącym Mistrzostwa Sportowego – 20 862 zł,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80134 pn. „Edukacja szkolna w akcji 1 – mobilność uczniów i kadry w edukacji szkolnej w roku 2025” w Branżowej Szkole I Stopnia nr 8 Spec</w:t>
      </w:r>
      <w:r>
        <w:rPr>
          <w:rFonts w:eastAsia="Times New Roman" w:cs="Times New Roman"/>
          <w:color w:val="000000"/>
          <w:szCs w:val="20"/>
          <w:u w:color="000000"/>
        </w:rPr>
        <w:t>jalnej – 70 000 zł,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lastRenderedPageBreak/>
        <w:t>– w dziale 851, rozdz. 85111 zwiększa o kwotę 1 000 000 zł plan w Wydziale Polityki Społecznej w celu pokrycia części ujemnego wyniku finansowego Szpitala Specjalistycznego nr 1 za 2022 rok,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853 zwiększa się plan łącznie o kw</w:t>
      </w:r>
      <w:r>
        <w:rPr>
          <w:rFonts w:eastAsia="Times New Roman" w:cs="Times New Roman"/>
          <w:color w:val="000000"/>
          <w:szCs w:val="20"/>
          <w:u w:color="000000"/>
        </w:rPr>
        <w:t>otę 315 800 zł, w tym: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rozdz. 85311 o 46 800 zł w Miejskim Ośrodku Pomocy Rodzinie z przeznaczeniem na obsługę, promocję i ewaluację programu pn. „Aktywny samorząd”, realizowanego ze środków Państwowego Funduszu Rehabilitacji Osób Niepełnosprawnych,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w ro</w:t>
      </w:r>
      <w:r>
        <w:rPr>
          <w:rFonts w:eastAsia="Times New Roman" w:cs="Times New Roman"/>
          <w:color w:val="000000"/>
          <w:szCs w:val="20"/>
          <w:u w:color="000000"/>
        </w:rPr>
        <w:t>zdz. 85333 o 269 000 zł w Powiatowym Urzędzie Pracy w celu odprowadzenia składek na ubezpieczenie społeczne (96 000 zł), przekazania wpłat na Państwowy Fundusz Rehabilitacji Osób Niepełnosprawnych (54 000 zł) oraz montażu generatora mocy biernej i moderniz</w:t>
      </w:r>
      <w:r>
        <w:rPr>
          <w:rFonts w:eastAsia="Times New Roman" w:cs="Times New Roman"/>
          <w:color w:val="000000"/>
          <w:szCs w:val="20"/>
          <w:u w:color="000000"/>
        </w:rPr>
        <w:t>acji instalacji elektrycznej (119 000 zł),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 dziale 854, rozdz. 85495 zwiększa się o kwotę 2 014 242 zł plan w Wydziale Edukacji z przeznaczeniem na wynagrodzenia dla nauczycieli bytomskich placówek oświatowych,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– w dziale 855, rozdz. 85510 zmniejsza się</w:t>
      </w:r>
      <w:r>
        <w:rPr>
          <w:rFonts w:eastAsia="Times New Roman" w:cs="Times New Roman"/>
          <w:color w:val="000000"/>
          <w:szCs w:val="20"/>
          <w:u w:color="000000"/>
        </w:rPr>
        <w:t xml:space="preserve"> o kwotę 100 000 zł plan w Miejskim Ośrodku Pomocy Rodzinie i przenosi się środki do działu 852, rozdz. 85202, w zakresie zadań własnych gminy, zgodnie z zawartym w tej pozycji uzasadnieniem</w:t>
      </w:r>
    </w:p>
    <w:p w:rsidR="00893931" w:rsidRDefault="00D77808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Ponadto, w przedłożonej uchwale dokonuje się aktualizacji zapisów</w:t>
      </w:r>
      <w:r>
        <w:rPr>
          <w:rFonts w:eastAsia="Times New Roman" w:cs="Times New Roman"/>
          <w:color w:val="000000"/>
          <w:szCs w:val="20"/>
          <w:u w:color="000000"/>
        </w:rPr>
        <w:t xml:space="preserve"> paragrafów nr 7 i 8 wraz z załącznikami nr 7, 8 i 12 do uchwały nr XII/101/24 Rady Miejskiej w Bytomiu z dnia 16 grudnia 2024 roku w sprawie uchwały budżetowej miasta Bytomia na 2025 rok w związku z dokonanymi zmianami kwot planowanych dochodów i wydatków</w:t>
      </w:r>
      <w:r>
        <w:rPr>
          <w:rFonts w:eastAsia="Times New Roman" w:cs="Times New Roman"/>
          <w:color w:val="000000"/>
          <w:szCs w:val="20"/>
          <w:u w:color="000000"/>
        </w:rPr>
        <w:t>.</w:t>
      </w:r>
    </w:p>
    <w:sectPr w:rsidR="00893931" w:rsidSect="00893931">
      <w:footerReference w:type="default" r:id="rId10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931" w:rsidRDefault="00893931" w:rsidP="00893931">
      <w:r>
        <w:separator/>
      </w:r>
    </w:p>
  </w:endnote>
  <w:endnote w:type="continuationSeparator" w:id="0">
    <w:p w:rsidR="00893931" w:rsidRDefault="00893931" w:rsidP="00893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634"/>
      <w:gridCol w:w="3317"/>
    </w:tblGrid>
    <w:tr w:rsidR="0089393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rPr>
              <w:sz w:val="18"/>
            </w:rPr>
          </w:pPr>
          <w:r>
            <w:rPr>
              <w:sz w:val="18"/>
            </w:rPr>
            <w:t>Id: EAA4C7FD-FC44-48EB-A6AA-66A77AF33B8B.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9393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8</w:t>
          </w:r>
          <w:r w:rsidR="00893931">
            <w:rPr>
              <w:sz w:val="18"/>
            </w:rPr>
            <w:fldChar w:fldCharType="end"/>
          </w:r>
        </w:p>
      </w:tc>
    </w:tr>
  </w:tbl>
  <w:p w:rsidR="00893931" w:rsidRDefault="00893931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922"/>
      <w:gridCol w:w="4961"/>
    </w:tblGrid>
    <w:tr w:rsidR="00893931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rPr>
              <w:sz w:val="18"/>
            </w:rPr>
          </w:pPr>
          <w:r>
            <w:rPr>
              <w:sz w:val="18"/>
            </w:rPr>
            <w:t xml:space="preserve">Id: </w:t>
          </w:r>
          <w:r>
            <w:rPr>
              <w:sz w:val="18"/>
            </w:rPr>
            <w:t>EAA4C7FD-FC44-48EB-A6AA-66A77AF33B8B.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9393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14</w:t>
          </w:r>
          <w:r w:rsidR="00893931">
            <w:rPr>
              <w:sz w:val="18"/>
            </w:rPr>
            <w:fldChar w:fldCharType="end"/>
          </w:r>
        </w:p>
      </w:tc>
    </w:tr>
  </w:tbl>
  <w:p w:rsidR="00893931" w:rsidRDefault="00893931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922"/>
      <w:gridCol w:w="4961"/>
    </w:tblGrid>
    <w:tr w:rsidR="00893931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rPr>
              <w:sz w:val="18"/>
            </w:rPr>
          </w:pPr>
          <w:r>
            <w:rPr>
              <w:sz w:val="18"/>
            </w:rPr>
            <w:t>Id: EAA4C7FD-FC44-48EB-A6AA-66A77AF33B8B.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9393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16</w:t>
          </w:r>
          <w:r w:rsidR="00893931">
            <w:rPr>
              <w:sz w:val="18"/>
            </w:rPr>
            <w:fldChar w:fldCharType="end"/>
          </w:r>
        </w:p>
      </w:tc>
    </w:tr>
  </w:tbl>
  <w:p w:rsidR="00893931" w:rsidRDefault="00893931">
    <w:pPr>
      <w:rPr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922"/>
      <w:gridCol w:w="4961"/>
    </w:tblGrid>
    <w:tr w:rsidR="00893931">
      <w:tc>
        <w:tcPr>
          <w:tcW w:w="9865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rPr>
              <w:sz w:val="18"/>
            </w:rPr>
          </w:pPr>
          <w:r>
            <w:rPr>
              <w:sz w:val="18"/>
            </w:rPr>
            <w:t xml:space="preserve">Id: </w:t>
          </w:r>
          <w:r>
            <w:rPr>
              <w:sz w:val="18"/>
            </w:rPr>
            <w:t>EAA4C7FD-FC44-48EB-A6AA-66A77AF33B8B. Podpisany</w:t>
          </w:r>
        </w:p>
      </w:tc>
      <w:tc>
        <w:tcPr>
          <w:tcW w:w="4933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9393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17</w:t>
          </w:r>
          <w:r w:rsidR="00893931">
            <w:rPr>
              <w:sz w:val="18"/>
            </w:rPr>
            <w:fldChar w:fldCharType="end"/>
          </w:r>
        </w:p>
      </w:tc>
    </w:tr>
  </w:tbl>
  <w:p w:rsidR="00893931" w:rsidRDefault="00893931">
    <w:pPr>
      <w:rPr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634"/>
      <w:gridCol w:w="3317"/>
    </w:tblGrid>
    <w:tr w:rsidR="0089393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rPr>
              <w:sz w:val="18"/>
            </w:rPr>
          </w:pPr>
          <w:r>
            <w:rPr>
              <w:sz w:val="18"/>
            </w:rPr>
            <w:t>Id: EAA4C7FD-FC44-48EB-A6AA-66A77AF33B8B.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/>
          <w:noWrap/>
          <w:tcMar>
            <w:top w:w="100" w:type="dxa"/>
            <w:left w:w="20" w:type="dxa"/>
            <w:bottom w:w="20" w:type="dxa"/>
            <w:right w:w="65" w:type="dxa"/>
          </w:tcMar>
          <w:vAlign w:val="bottom"/>
          <w:hideMark/>
        </w:tcPr>
        <w:p w:rsidR="00893931" w:rsidRDefault="00D7780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89393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21</w:t>
          </w:r>
          <w:r w:rsidR="00893931">
            <w:rPr>
              <w:sz w:val="18"/>
            </w:rPr>
            <w:fldChar w:fldCharType="end"/>
          </w:r>
        </w:p>
      </w:tc>
    </w:tr>
  </w:tbl>
  <w:p w:rsidR="00893931" w:rsidRDefault="00893931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931" w:rsidRDefault="00893931" w:rsidP="00893931">
      <w:r>
        <w:separator/>
      </w:r>
    </w:p>
  </w:footnote>
  <w:footnote w:type="continuationSeparator" w:id="0">
    <w:p w:rsidR="00893931" w:rsidRDefault="00893931" w:rsidP="008939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893931"/>
    <w:rsid w:val="00A77B3E"/>
    <w:rsid w:val="00CA2A55"/>
    <w:rsid w:val="00D77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3931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5241</Words>
  <Characters>28755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33929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Arkusz1</dc:title>
  <dc:subject>zmieniająca uchwałę budżetową miasta Bytomia na 2025^rok</dc:subject>
  <dc:creator>asteuer</dc:creator>
  <cp:lastModifiedBy>asteuer</cp:lastModifiedBy>
  <cp:revision>2</cp:revision>
  <dcterms:created xsi:type="dcterms:W3CDTF">2025-07-31T09:26:00Z</dcterms:created>
  <dcterms:modified xsi:type="dcterms:W3CDTF">2025-07-31T08:13:00Z</dcterms:modified>
  <cp:category>Akt prawny</cp:category>
</cp:coreProperties>
</file>