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3E7" w:rsidRDefault="00202138">
      <w:pPr>
        <w:jc w:val="center"/>
        <w:rPr>
          <w:b/>
          <w:caps/>
        </w:rPr>
      </w:pPr>
      <w:r>
        <w:rPr>
          <w:b/>
          <w:caps/>
        </w:rPr>
        <w:t>Zarządzenie nr</w:t>
      </w:r>
      <w:r w:rsidR="000602B6">
        <w:rPr>
          <w:b/>
          <w:caps/>
        </w:rPr>
        <w:t xml:space="preserve"> </w:t>
      </w:r>
      <w:r w:rsidR="00041F74">
        <w:rPr>
          <w:b/>
          <w:caps/>
        </w:rPr>
        <w:t>394/26</w:t>
      </w:r>
    </w:p>
    <w:p w:rsidR="00A77B3E" w:rsidRDefault="00202138">
      <w:pPr>
        <w:jc w:val="center"/>
        <w:rPr>
          <w:b/>
          <w:caps/>
        </w:rPr>
      </w:pPr>
      <w:r>
        <w:rPr>
          <w:b/>
          <w:caps/>
        </w:rPr>
        <w:t>Prezydenta Bytomia</w:t>
      </w:r>
    </w:p>
    <w:p w:rsidR="00F323E7" w:rsidRDefault="00202138" w:rsidP="004F0473">
      <w:pPr>
        <w:spacing w:after="280"/>
        <w:jc w:val="center"/>
      </w:pPr>
      <w:r>
        <w:t>z dnia</w:t>
      </w:r>
      <w:r w:rsidR="00371FAF">
        <w:t xml:space="preserve"> </w:t>
      </w:r>
      <w:r w:rsidR="00041F74">
        <w:t>14 października 2026 r.</w:t>
      </w:r>
    </w:p>
    <w:p w:rsidR="00A77B3E" w:rsidRDefault="00202138" w:rsidP="0073571A">
      <w:pPr>
        <w:keepNext/>
        <w:spacing w:after="280"/>
        <w:jc w:val="center"/>
      </w:pPr>
      <w:r>
        <w:rPr>
          <w:b/>
        </w:rPr>
        <w:t>w sprawie zmian w wieloletniej prognozie finansowej miasta Bytomia na lata 2026–2046</w:t>
      </w:r>
    </w:p>
    <w:p w:rsidR="00A77B3E" w:rsidRDefault="00202138" w:rsidP="0073571A">
      <w:pPr>
        <w:keepLines/>
        <w:ind w:firstLine="227"/>
      </w:pPr>
      <w:r>
        <w:t>Na podstawie art. 30 ust. 2 </w:t>
      </w:r>
      <w:proofErr w:type="spellStart"/>
      <w:r>
        <w:t>pkt</w:t>
      </w:r>
      <w:proofErr w:type="spellEnd"/>
      <w:r>
        <w:t> 4 ustawy z dnia 8 marca 1990 r. o samorządzie gminnym (Dz. U. z 202</w:t>
      </w:r>
      <w:r w:rsidR="00F323E7">
        <w:t>6</w:t>
      </w:r>
      <w:r>
        <w:t> r. poz. </w:t>
      </w:r>
      <w:r w:rsidR="00F323E7">
        <w:t>662</w:t>
      </w:r>
      <w:r w:rsidR="00A806A4">
        <w:t xml:space="preserve">, z </w:t>
      </w:r>
      <w:proofErr w:type="spellStart"/>
      <w:r w:rsidR="00A806A4">
        <w:t>późn</w:t>
      </w:r>
      <w:proofErr w:type="spellEnd"/>
      <w:r w:rsidR="00A806A4">
        <w:t xml:space="preserve">. </w:t>
      </w:r>
      <w:proofErr w:type="spellStart"/>
      <w:r w:rsidR="00A806A4">
        <w:t>zm</w:t>
      </w:r>
      <w:proofErr w:type="spellEnd"/>
      <w:r>
        <w:t>), art. 32 ust. 2 </w:t>
      </w:r>
      <w:proofErr w:type="spellStart"/>
      <w:r>
        <w:t>pkt</w:t>
      </w:r>
      <w:proofErr w:type="spellEnd"/>
      <w:r>
        <w:t xml:space="preserve"> 4 w zw. z art. 92 ust. 1 </w:t>
      </w:r>
      <w:proofErr w:type="spellStart"/>
      <w:r>
        <w:t>pkt</w:t>
      </w:r>
      <w:proofErr w:type="spellEnd"/>
      <w:r>
        <w:t> 2 oraz ust. 3 ustawy z dnia 5 czerwca 1998 r. o samorządzie powiatowym (Dz. U. z 2025 r. poz. 1684</w:t>
      </w:r>
      <w:r w:rsidR="00A806A4">
        <w:t>,</w:t>
      </w:r>
      <w:r w:rsidR="00371FAF">
        <w:t xml:space="preserve"> z </w:t>
      </w:r>
      <w:proofErr w:type="spellStart"/>
      <w:r w:rsidR="00371FAF">
        <w:t>późn</w:t>
      </w:r>
      <w:proofErr w:type="spellEnd"/>
      <w:r w:rsidR="00371FAF">
        <w:t>. zm.</w:t>
      </w:r>
      <w:r>
        <w:t>), art. 232 ustawy z dnia 27 sierpnia 2009 r. o finansach publicznych (Dz. U. z 2025 r. poz. 1483, z </w:t>
      </w:r>
      <w:proofErr w:type="spellStart"/>
      <w:r>
        <w:t>późn</w:t>
      </w:r>
      <w:proofErr w:type="spellEnd"/>
      <w:r>
        <w:t xml:space="preserve">. zm.) oraz § 51 ust. 1 </w:t>
      </w:r>
      <w:proofErr w:type="spellStart"/>
      <w:r>
        <w:t>pkt</w:t>
      </w:r>
      <w:proofErr w:type="spellEnd"/>
      <w:r>
        <w:t xml:space="preserve"> 1 i ust. 2 </w:t>
      </w:r>
      <w:proofErr w:type="spellStart"/>
      <w:r>
        <w:t>pkt</w:t>
      </w:r>
      <w:proofErr w:type="spellEnd"/>
      <w:r>
        <w:t> 4 regulaminu organizacyjnego Urzędu Miejskiego, nadanego zarządzeniem nr 247/24 Prezydenta Bytomia z dnia 26 czerwca 2024 r. z </w:t>
      </w:r>
      <w:proofErr w:type="spellStart"/>
      <w:r>
        <w:t>późn</w:t>
      </w:r>
      <w:proofErr w:type="spellEnd"/>
      <w:r>
        <w:t>. zm., zarządza się, co następuje:</w:t>
      </w:r>
    </w:p>
    <w:p w:rsidR="004F0473" w:rsidRDefault="00371FAF" w:rsidP="0073571A">
      <w:pPr>
        <w:keepLines/>
        <w:spacing w:before="280" w:after="280"/>
        <w:ind w:firstLine="340"/>
        <w:jc w:val="center"/>
        <w:rPr>
          <w:b/>
        </w:rPr>
      </w:pPr>
      <w:r>
        <w:rPr>
          <w:b/>
        </w:rPr>
        <w:t>§ 1</w:t>
      </w:r>
    </w:p>
    <w:p w:rsidR="00A77B3E" w:rsidRDefault="00202138" w:rsidP="0073571A">
      <w:pPr>
        <w:keepLines/>
      </w:pPr>
      <w:r>
        <w:t>W uchwale nr XXVI/223/25 Rady Miejskiej w Bytomiu z dnia 15 grudnia 2025 r. w sprawie wieloletniej prognozy finansowej miasta Bytomia na lata 2026–2046, w załączniku nr 2 pn. „Wykaz przedsięwzięć wieloletnich” zmienia się pozycj</w:t>
      </w:r>
      <w:r w:rsidR="00E93A4E">
        <w:t>e</w:t>
      </w:r>
      <w:r>
        <w:t xml:space="preserve"> nr</w:t>
      </w:r>
      <w:r w:rsidR="00E93A4E">
        <w:t>:</w:t>
      </w:r>
      <w:r>
        <w:t xml:space="preserve"> </w:t>
      </w:r>
      <w:r w:rsidR="00726216">
        <w:t xml:space="preserve">1.1.1.5, </w:t>
      </w:r>
      <w:r w:rsidR="00FF4555">
        <w:t>1</w:t>
      </w:r>
      <w:r w:rsidR="005A3C8F">
        <w:t>.1.1.9,</w:t>
      </w:r>
      <w:r w:rsidR="00C27EF5">
        <w:t xml:space="preserve"> 1.1.1.10,</w:t>
      </w:r>
      <w:r w:rsidR="005A3C8F">
        <w:t xml:space="preserve"> 1.1.1.13, 1.1.1.15, 1.1.1.16, 1.1.1.18</w:t>
      </w:r>
      <w:r w:rsidR="0090275C">
        <w:t xml:space="preserve"> -</w:t>
      </w:r>
      <w:r w:rsidR="005A3C8F">
        <w:t xml:space="preserve"> 1.1.1.24, 1.1.1.26</w:t>
      </w:r>
      <w:r w:rsidR="0090275C">
        <w:t xml:space="preserve"> -</w:t>
      </w:r>
      <w:r w:rsidR="005A3C8F">
        <w:t xml:space="preserve"> 1.1.1.29, 1.1.1.33, 1.1.1.34, 1.1.1.36, 1.1.2.5, 1.1.2.7, 1.1.2.8, 1.1.2.10, 1.1.2.16, 1.3.</w:t>
      </w:r>
      <w:r w:rsidR="005B3DE4">
        <w:t>1.2, 1.3.1.3, 1.3.1.8, 1.3.1.17 i</w:t>
      </w:r>
      <w:r w:rsidR="005A3C8F">
        <w:t xml:space="preserve"> 1.3.1.30</w:t>
      </w:r>
      <w:r>
        <w:t xml:space="preserve"> – zgodnie z załącznikiem do niniejszego zarządzenia.</w:t>
      </w:r>
    </w:p>
    <w:p w:rsidR="004F0473" w:rsidRDefault="00371FAF" w:rsidP="0073571A">
      <w:pPr>
        <w:keepLines/>
        <w:spacing w:before="280" w:after="280"/>
        <w:ind w:firstLine="340"/>
        <w:jc w:val="center"/>
        <w:rPr>
          <w:b/>
        </w:rPr>
      </w:pPr>
      <w:r>
        <w:rPr>
          <w:b/>
        </w:rPr>
        <w:t>§ 2</w:t>
      </w:r>
    </w:p>
    <w:p w:rsidR="0073571A" w:rsidRDefault="00202138" w:rsidP="005A3C8F">
      <w:pPr>
        <w:keepLines/>
        <w:spacing w:before="120" w:after="120"/>
      </w:pPr>
      <w:r>
        <w:t>Zmian wymienion</w:t>
      </w:r>
      <w:r w:rsidR="005003E4">
        <w:t xml:space="preserve">ych </w:t>
      </w:r>
      <w:r>
        <w:t>w § 1 </w:t>
      </w:r>
      <w:r w:rsidR="005003E4">
        <w:t xml:space="preserve">dokonuje się w </w:t>
      </w:r>
      <w:r w:rsidR="0090275C">
        <w:t>celu</w:t>
      </w:r>
      <w:r w:rsidR="005003E4">
        <w:t xml:space="preserve"> aktualizacj</w:t>
      </w:r>
      <w:r w:rsidR="0090275C">
        <w:t>i</w:t>
      </w:r>
      <w:r w:rsidR="005003E4">
        <w:t xml:space="preserve"> wartości limitów zobowiąza</w:t>
      </w:r>
      <w:r w:rsidR="005A3C8F">
        <w:t>ń w związku z zawartymi umowami oraz</w:t>
      </w:r>
      <w:r w:rsidR="0073571A">
        <w:t> </w:t>
      </w:r>
      <w:r w:rsidR="0090275C">
        <w:t>dodania Wydziału Realizacji Inwestycji i Remontów</w:t>
      </w:r>
      <w:r w:rsidR="0073571A">
        <w:t xml:space="preserve"> </w:t>
      </w:r>
      <w:r w:rsidR="0090275C">
        <w:t>jako współrealizatora</w:t>
      </w:r>
      <w:r w:rsidR="0073571A">
        <w:t xml:space="preserve"> przedsięwzięcia pn. "</w:t>
      </w:r>
      <w:r w:rsidR="0073571A" w:rsidRPr="00820181">
        <w:t>Budowa i wyposażenie Punktu Selektywnej Zbiórki Odpadów Komunalnych (PSZOK) dla mieszkańców Bytomia</w:t>
      </w:r>
      <w:r w:rsidR="0073571A">
        <w:t>"</w:t>
      </w:r>
      <w:r w:rsidR="0090275C">
        <w:t>.</w:t>
      </w:r>
      <w:r w:rsidR="0073571A">
        <w:t xml:space="preserve"> </w:t>
      </w:r>
    </w:p>
    <w:p w:rsidR="004F0473" w:rsidRDefault="00371FAF" w:rsidP="0073571A">
      <w:pPr>
        <w:keepLines/>
        <w:spacing w:before="280" w:after="280"/>
        <w:ind w:firstLine="340"/>
        <w:jc w:val="center"/>
        <w:rPr>
          <w:b/>
        </w:rPr>
      </w:pPr>
      <w:r>
        <w:rPr>
          <w:b/>
        </w:rPr>
        <w:t>§ 3</w:t>
      </w:r>
    </w:p>
    <w:p w:rsidR="00A77B3E" w:rsidRDefault="00202138" w:rsidP="0073571A">
      <w:pPr>
        <w:keepLines/>
      </w:pPr>
      <w:r>
        <w:t xml:space="preserve">Wykonanie zarządzenia powierza się naczelnikom: </w:t>
      </w:r>
      <w:r w:rsidR="00BE61EB">
        <w:t xml:space="preserve">Wydziału </w:t>
      </w:r>
      <w:r w:rsidR="00700A3D">
        <w:t>Polityki Społecznej, Wydziału Realizacji Inwestycji i Remontów, Wydziału Edukacji</w:t>
      </w:r>
      <w:r w:rsidR="00A9635C">
        <w:t xml:space="preserve"> </w:t>
      </w:r>
      <w:r>
        <w:t>oraz Wydziału Finansowego.</w:t>
      </w:r>
    </w:p>
    <w:p w:rsidR="004F0473" w:rsidRDefault="00371FAF" w:rsidP="0073571A">
      <w:pPr>
        <w:keepLines/>
        <w:spacing w:before="280" w:after="280"/>
        <w:ind w:firstLine="340"/>
        <w:jc w:val="center"/>
        <w:rPr>
          <w:b/>
        </w:rPr>
      </w:pPr>
      <w:r>
        <w:rPr>
          <w:b/>
        </w:rPr>
        <w:t>§ 4</w:t>
      </w:r>
    </w:p>
    <w:p w:rsidR="00A77B3E" w:rsidRDefault="00202138" w:rsidP="00DB5EA8">
      <w:pPr>
        <w:keepLines/>
        <w:spacing w:before="120" w:after="120"/>
      </w:pPr>
      <w:r>
        <w:rPr>
          <w:b/>
        </w:rPr>
        <w:t> </w:t>
      </w:r>
      <w:r>
        <w:t>Zarządzenie wchodzi w życie z dniem podpisania.</w:t>
      </w:r>
    </w:p>
    <w:p w:rsidR="00145F99" w:rsidRDefault="00145F99" w:rsidP="00DB5EA8">
      <w:pPr>
        <w:keepLines/>
        <w:spacing w:before="120" w:after="120"/>
      </w:pPr>
    </w:p>
    <w:p w:rsidR="000C5D2D" w:rsidRDefault="000C5D2D" w:rsidP="000C5D2D"/>
    <w:p w:rsidR="000C5D2D" w:rsidRPr="00041F74" w:rsidRDefault="00041F74" w:rsidP="00041F74">
      <w:pPr>
        <w:ind w:left="5760"/>
        <w:jc w:val="center"/>
      </w:pPr>
      <w:r w:rsidRPr="00041F74">
        <w:t>PREZYDENT MIASTA</w:t>
      </w:r>
    </w:p>
    <w:p w:rsidR="00041F74" w:rsidRPr="00041F74" w:rsidRDefault="00041F74" w:rsidP="00041F74">
      <w:pPr>
        <w:ind w:left="5760"/>
        <w:jc w:val="center"/>
      </w:pPr>
    </w:p>
    <w:p w:rsidR="00041F74" w:rsidRPr="00041F74" w:rsidRDefault="00041F74" w:rsidP="00041F74">
      <w:pPr>
        <w:ind w:left="5760"/>
        <w:jc w:val="center"/>
        <w:sectPr w:rsidR="00041F74" w:rsidRPr="00041F74" w:rsidSect="00344B59">
          <w:endnotePr>
            <w:numFmt w:val="decimal"/>
          </w:endnotePr>
          <w:pgSz w:w="11906" w:h="16838"/>
          <w:pgMar w:top="1417" w:right="1417" w:bottom="1417" w:left="1417" w:header="709" w:footer="709" w:gutter="0"/>
          <w:cols w:space="708"/>
          <w:docGrid w:linePitch="360"/>
        </w:sectPr>
      </w:pPr>
      <w:r w:rsidRPr="00041F74">
        <w:t>Mariusz Wołosz</w:t>
      </w:r>
    </w:p>
    <w:p w:rsidR="007147E4" w:rsidRDefault="007147E4"/>
    <w:tbl>
      <w:tblPr>
        <w:tblW w:w="14859" w:type="dxa"/>
        <w:tblInd w:w="55" w:type="dxa"/>
        <w:tblCellMar>
          <w:left w:w="70" w:type="dxa"/>
          <w:right w:w="70" w:type="dxa"/>
        </w:tblCellMar>
        <w:tblLook w:val="04A0"/>
      </w:tblPr>
      <w:tblGrid>
        <w:gridCol w:w="719"/>
        <w:gridCol w:w="2815"/>
        <w:gridCol w:w="1563"/>
        <w:gridCol w:w="496"/>
        <w:gridCol w:w="496"/>
        <w:gridCol w:w="1030"/>
        <w:gridCol w:w="941"/>
        <w:gridCol w:w="941"/>
        <w:gridCol w:w="852"/>
        <w:gridCol w:w="496"/>
        <w:gridCol w:w="496"/>
        <w:gridCol w:w="496"/>
        <w:gridCol w:w="496"/>
        <w:gridCol w:w="496"/>
        <w:gridCol w:w="496"/>
        <w:gridCol w:w="496"/>
        <w:gridCol w:w="496"/>
        <w:gridCol w:w="1038"/>
      </w:tblGrid>
      <w:tr w:rsidR="00344B59" w:rsidRPr="00344B59" w:rsidTr="005D199C">
        <w:trPr>
          <w:trHeight w:val="854"/>
        </w:trPr>
        <w:tc>
          <w:tcPr>
            <w:tcW w:w="0" w:type="auto"/>
            <w:tcBorders>
              <w:top w:val="nil"/>
              <w:left w:val="nil"/>
              <w:bottom w:val="nil"/>
              <w:right w:val="nil"/>
            </w:tcBorders>
            <w:shd w:val="clear" w:color="auto" w:fill="auto"/>
            <w:noWrap/>
            <w:vAlign w:val="center"/>
            <w:hideMark/>
          </w:tcPr>
          <w:p w:rsidR="00344B59" w:rsidRPr="00344B59" w:rsidRDefault="00344B59" w:rsidP="00344B59">
            <w:pPr>
              <w:jc w:val="center"/>
              <w:rPr>
                <w:rFonts w:eastAsia="Times New Roman"/>
                <w:color w:val="000000"/>
                <w:sz w:val="16"/>
                <w:szCs w:val="16"/>
                <w:lang w:bidi="ar-SA"/>
              </w:rPr>
            </w:pPr>
            <w:bookmarkStart w:id="0" w:name="RANGE!A1:R66"/>
            <w:bookmarkEnd w:id="0"/>
          </w:p>
        </w:tc>
        <w:tc>
          <w:tcPr>
            <w:tcW w:w="0" w:type="auto"/>
            <w:tcBorders>
              <w:top w:val="nil"/>
              <w:left w:val="nil"/>
              <w:bottom w:val="nil"/>
              <w:right w:val="nil"/>
            </w:tcBorders>
            <w:shd w:val="clear" w:color="auto" w:fill="auto"/>
            <w:hideMark/>
          </w:tcPr>
          <w:p w:rsidR="00344B59" w:rsidRPr="00344B59" w:rsidRDefault="00344B59" w:rsidP="00344B59">
            <w:pPr>
              <w:rPr>
                <w:rFonts w:eastAsia="Times New Roman"/>
                <w:color w:val="000000"/>
                <w:sz w:val="16"/>
                <w:szCs w:val="16"/>
                <w:lang w:bidi="ar-SA"/>
              </w:rPr>
            </w:pPr>
          </w:p>
        </w:tc>
        <w:tc>
          <w:tcPr>
            <w:tcW w:w="0" w:type="auto"/>
            <w:tcBorders>
              <w:top w:val="nil"/>
              <w:left w:val="nil"/>
              <w:bottom w:val="nil"/>
              <w:right w:val="nil"/>
            </w:tcBorders>
            <w:shd w:val="clear" w:color="auto" w:fill="auto"/>
            <w:vAlign w:val="center"/>
            <w:hideMark/>
          </w:tcPr>
          <w:p w:rsidR="00344B59" w:rsidRPr="00344B59" w:rsidRDefault="00344B59" w:rsidP="00344B59">
            <w:pPr>
              <w:ind w:firstLineChars="100" w:firstLine="160"/>
              <w:rPr>
                <w:rFonts w:eastAsia="Times New Roman"/>
                <w:color w:val="000000"/>
                <w:sz w:val="16"/>
                <w:szCs w:val="16"/>
                <w:lang w:bidi="ar-SA"/>
              </w:rPr>
            </w:pPr>
          </w:p>
        </w:tc>
        <w:tc>
          <w:tcPr>
            <w:tcW w:w="0" w:type="auto"/>
            <w:tcBorders>
              <w:top w:val="nil"/>
              <w:left w:val="nil"/>
              <w:bottom w:val="nil"/>
              <w:right w:val="nil"/>
            </w:tcBorders>
            <w:shd w:val="clear" w:color="auto" w:fill="auto"/>
            <w:hideMark/>
          </w:tcPr>
          <w:p w:rsidR="00344B59" w:rsidRPr="00344B59" w:rsidRDefault="00344B59" w:rsidP="00344B59">
            <w:pPr>
              <w:jc w:val="center"/>
              <w:rPr>
                <w:rFonts w:eastAsia="Times New Roman"/>
                <w:color w:val="000000"/>
                <w:sz w:val="16"/>
                <w:szCs w:val="16"/>
                <w:lang w:bidi="ar-SA"/>
              </w:rPr>
            </w:pPr>
          </w:p>
        </w:tc>
        <w:tc>
          <w:tcPr>
            <w:tcW w:w="0" w:type="auto"/>
            <w:tcBorders>
              <w:top w:val="nil"/>
              <w:left w:val="nil"/>
              <w:bottom w:val="nil"/>
              <w:right w:val="nil"/>
            </w:tcBorders>
            <w:shd w:val="clear" w:color="auto" w:fill="auto"/>
            <w:hideMark/>
          </w:tcPr>
          <w:p w:rsidR="00344B59" w:rsidRPr="00344B59" w:rsidRDefault="00344B59" w:rsidP="00344B59">
            <w:pPr>
              <w:jc w:val="center"/>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tcBorders>
              <w:top w:val="nil"/>
              <w:left w:val="nil"/>
              <w:bottom w:val="nil"/>
              <w:right w:val="nil"/>
            </w:tcBorders>
            <w:shd w:val="clear" w:color="auto" w:fill="auto"/>
            <w:noWrap/>
            <w:hideMark/>
          </w:tcPr>
          <w:p w:rsidR="00344B59" w:rsidRPr="00344B59" w:rsidRDefault="00344B59" w:rsidP="00344B59">
            <w:pPr>
              <w:jc w:val="right"/>
              <w:rPr>
                <w:rFonts w:eastAsia="Times New Roman"/>
                <w:color w:val="000000"/>
                <w:sz w:val="16"/>
                <w:szCs w:val="16"/>
                <w:lang w:bidi="ar-SA"/>
              </w:rPr>
            </w:pPr>
          </w:p>
        </w:tc>
        <w:tc>
          <w:tcPr>
            <w:tcW w:w="0" w:type="auto"/>
            <w:gridSpan w:val="3"/>
            <w:tcBorders>
              <w:top w:val="nil"/>
              <w:left w:val="nil"/>
              <w:bottom w:val="nil"/>
              <w:right w:val="nil"/>
            </w:tcBorders>
            <w:shd w:val="clear" w:color="auto" w:fill="auto"/>
            <w:hideMark/>
          </w:tcPr>
          <w:p w:rsidR="00344B59" w:rsidRPr="00344B59" w:rsidRDefault="00344B59" w:rsidP="00344B59">
            <w:pPr>
              <w:rPr>
                <w:rFonts w:eastAsia="Times New Roman"/>
                <w:color w:val="000000"/>
                <w:sz w:val="16"/>
                <w:szCs w:val="16"/>
                <w:lang w:bidi="ar-SA"/>
              </w:rPr>
            </w:pPr>
            <w:r w:rsidRPr="00344B59">
              <w:rPr>
                <w:rFonts w:eastAsia="Times New Roman"/>
                <w:color w:val="000000"/>
                <w:sz w:val="16"/>
                <w:szCs w:val="16"/>
                <w:lang w:bidi="ar-SA"/>
              </w:rPr>
              <w:t xml:space="preserve">Załącznik </w:t>
            </w:r>
            <w:r w:rsidRPr="00344B59">
              <w:rPr>
                <w:rFonts w:eastAsia="Times New Roman"/>
                <w:color w:val="000000"/>
                <w:sz w:val="16"/>
                <w:szCs w:val="16"/>
                <w:lang w:bidi="ar-SA"/>
              </w:rPr>
              <w:br/>
              <w:t xml:space="preserve">do zarządzenia nr </w:t>
            </w:r>
            <w:r w:rsidR="00BB0124">
              <w:rPr>
                <w:rFonts w:eastAsia="Times New Roman"/>
                <w:color w:val="000000"/>
                <w:sz w:val="16"/>
                <w:szCs w:val="16"/>
                <w:lang w:bidi="ar-SA"/>
              </w:rPr>
              <w:t>394/26</w:t>
            </w:r>
            <w:r w:rsidRPr="00344B59">
              <w:rPr>
                <w:rFonts w:eastAsia="Times New Roman"/>
                <w:color w:val="000000"/>
                <w:sz w:val="16"/>
                <w:szCs w:val="16"/>
                <w:lang w:bidi="ar-SA"/>
              </w:rPr>
              <w:br/>
              <w:t>Prezydenta Bytomia</w:t>
            </w:r>
            <w:r w:rsidRPr="00344B59">
              <w:rPr>
                <w:rFonts w:eastAsia="Times New Roman"/>
                <w:color w:val="000000"/>
                <w:sz w:val="16"/>
                <w:szCs w:val="16"/>
                <w:lang w:bidi="ar-SA"/>
              </w:rPr>
              <w:br/>
              <w:t>z dnia</w:t>
            </w:r>
            <w:r w:rsidR="00BB0124">
              <w:rPr>
                <w:rFonts w:eastAsia="Times New Roman"/>
                <w:color w:val="000000"/>
                <w:sz w:val="16"/>
                <w:szCs w:val="16"/>
                <w:lang w:bidi="ar-SA"/>
              </w:rPr>
              <w:t xml:space="preserve"> 14 października 26</w:t>
            </w:r>
          </w:p>
        </w:tc>
      </w:tr>
      <w:tr w:rsidR="00344B59" w:rsidRPr="00344B59" w:rsidTr="005D199C">
        <w:trPr>
          <w:trHeight w:val="569"/>
        </w:trPr>
        <w:tc>
          <w:tcPr>
            <w:tcW w:w="0" w:type="auto"/>
            <w:gridSpan w:val="18"/>
            <w:tcBorders>
              <w:top w:val="nil"/>
              <w:left w:val="nil"/>
              <w:bottom w:val="nil"/>
              <w:right w:val="nil"/>
            </w:tcBorders>
            <w:shd w:val="clear" w:color="auto" w:fill="auto"/>
            <w:vAlign w:val="center"/>
            <w:hideMark/>
          </w:tcPr>
          <w:p w:rsidR="00344B59" w:rsidRPr="00DD3978" w:rsidRDefault="00344B59" w:rsidP="00344B59">
            <w:pPr>
              <w:rPr>
                <w:rFonts w:eastAsia="Times New Roman"/>
                <w:b/>
                <w:bCs/>
                <w:color w:val="000000"/>
                <w:lang w:bidi="ar-SA"/>
              </w:rPr>
            </w:pPr>
            <w:r w:rsidRPr="00DD3978">
              <w:rPr>
                <w:rFonts w:eastAsia="Times New Roman"/>
                <w:b/>
                <w:bCs/>
                <w:color w:val="000000"/>
                <w:lang w:bidi="ar-SA"/>
              </w:rPr>
              <w:t>WYKAZ  PRZEDSIĘWZIĘĆ WIELOLETNICH</w:t>
            </w:r>
          </w:p>
        </w:tc>
      </w:tr>
      <w:tr w:rsidR="00344B59" w:rsidRPr="00344B59" w:rsidTr="00DD3978">
        <w:trPr>
          <w:trHeight w:val="31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proofErr w:type="spellStart"/>
            <w:r w:rsidRPr="00344B59">
              <w:rPr>
                <w:rFonts w:eastAsia="Times New Roman"/>
                <w:b/>
                <w:bCs/>
                <w:color w:val="000000"/>
                <w:sz w:val="16"/>
                <w:szCs w:val="16"/>
                <w:lang w:bidi="ar-SA"/>
              </w:rPr>
              <w:t>Lp</w:t>
            </w:r>
            <w:proofErr w:type="spellEnd"/>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Nazwa i cel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Jednostka odpowiedzialna lub koordynująca program</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Okres realizacji programu</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Łączne nakłady finansowe</w:t>
            </w:r>
          </w:p>
        </w:tc>
        <w:tc>
          <w:tcPr>
            <w:tcW w:w="0" w:type="auto"/>
            <w:gridSpan w:val="5"/>
            <w:tcBorders>
              <w:top w:val="single" w:sz="4" w:space="0" w:color="auto"/>
              <w:left w:val="nil"/>
              <w:bottom w:val="single" w:sz="4" w:space="0" w:color="auto"/>
              <w:right w:val="nil"/>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tcBorders>
              <w:top w:val="single" w:sz="4" w:space="0" w:color="auto"/>
              <w:left w:val="nil"/>
              <w:bottom w:val="nil"/>
              <w:right w:val="nil"/>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tcBorders>
              <w:top w:val="single" w:sz="4" w:space="0" w:color="auto"/>
              <w:left w:val="nil"/>
              <w:bottom w:val="nil"/>
              <w:right w:val="nil"/>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tcBorders>
              <w:top w:val="single" w:sz="4" w:space="0" w:color="auto"/>
              <w:left w:val="nil"/>
              <w:bottom w:val="nil"/>
              <w:right w:val="nil"/>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tcBorders>
              <w:top w:val="single" w:sz="4" w:space="0" w:color="auto"/>
              <w:left w:val="nil"/>
              <w:bottom w:val="nil"/>
              <w:right w:val="nil"/>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tcBorders>
              <w:top w:val="single" w:sz="4" w:space="0" w:color="auto"/>
              <w:left w:val="nil"/>
              <w:bottom w:val="nil"/>
              <w:right w:val="nil"/>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tcBorders>
              <w:top w:val="single" w:sz="4" w:space="0" w:color="auto"/>
              <w:left w:val="nil"/>
              <w:bottom w:val="nil"/>
              <w:right w:val="nil"/>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Limit zobowiązań</w:t>
            </w:r>
          </w:p>
        </w:tc>
      </w:tr>
      <w:tr w:rsidR="00344B59" w:rsidRPr="00344B59" w:rsidTr="00DD3978">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b/>
                <w:bCs/>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od</w:t>
            </w:r>
          </w:p>
        </w:tc>
        <w:tc>
          <w:tcPr>
            <w:tcW w:w="0" w:type="auto"/>
            <w:tcBorders>
              <w:top w:val="nil"/>
              <w:left w:val="nil"/>
              <w:bottom w:val="single" w:sz="4" w:space="0" w:color="auto"/>
              <w:right w:val="single" w:sz="4" w:space="0" w:color="auto"/>
            </w:tcBorders>
            <w:shd w:val="clear" w:color="auto" w:fill="auto"/>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do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b/>
                <w:bCs/>
                <w:color w:val="000000"/>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2026</w:t>
            </w:r>
          </w:p>
        </w:tc>
        <w:tc>
          <w:tcPr>
            <w:tcW w:w="941" w:type="dxa"/>
            <w:tcBorders>
              <w:top w:val="nil"/>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2027</w:t>
            </w:r>
          </w:p>
        </w:tc>
        <w:tc>
          <w:tcPr>
            <w:tcW w:w="852" w:type="dxa"/>
            <w:tcBorders>
              <w:top w:val="nil"/>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2028</w:t>
            </w:r>
          </w:p>
        </w:tc>
        <w:tc>
          <w:tcPr>
            <w:tcW w:w="0" w:type="auto"/>
            <w:tcBorders>
              <w:top w:val="nil"/>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2029</w:t>
            </w:r>
          </w:p>
        </w:tc>
        <w:tc>
          <w:tcPr>
            <w:tcW w:w="0" w:type="auto"/>
            <w:tcBorders>
              <w:top w:val="nil"/>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2030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2031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2032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2033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2034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2035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44B59" w:rsidRPr="00344B59" w:rsidRDefault="00344B59" w:rsidP="00DD3978">
            <w:pPr>
              <w:jc w:val="center"/>
              <w:rPr>
                <w:rFonts w:eastAsia="Times New Roman"/>
                <w:b/>
                <w:bCs/>
                <w:color w:val="000000"/>
                <w:sz w:val="16"/>
                <w:szCs w:val="16"/>
                <w:lang w:bidi="ar-SA"/>
              </w:rPr>
            </w:pPr>
            <w:r w:rsidRPr="00344B59">
              <w:rPr>
                <w:rFonts w:eastAsia="Times New Roman"/>
                <w:b/>
                <w:bCs/>
                <w:color w:val="000000"/>
                <w:sz w:val="16"/>
                <w:szCs w:val="16"/>
                <w:lang w:bidi="ar-SA"/>
              </w:rPr>
              <w:t>2036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b/>
                <w:bCs/>
                <w:color w:val="000000"/>
                <w:sz w:val="16"/>
                <w:szCs w:val="16"/>
                <w:lang w:bidi="ar-SA"/>
              </w:rPr>
            </w:pPr>
          </w:p>
        </w:tc>
      </w:tr>
      <w:tr w:rsidR="00344B59" w:rsidRPr="00344B59" w:rsidTr="00DD3978">
        <w:trPr>
          <w:trHeight w:val="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1</w:t>
            </w:r>
          </w:p>
        </w:tc>
        <w:tc>
          <w:tcPr>
            <w:tcW w:w="0" w:type="auto"/>
            <w:gridSpan w:val="4"/>
            <w:tcBorders>
              <w:top w:val="single" w:sz="4" w:space="0" w:color="auto"/>
              <w:left w:val="nil"/>
              <w:bottom w:val="single" w:sz="4" w:space="0" w:color="auto"/>
              <w:right w:val="single" w:sz="4" w:space="0" w:color="auto"/>
            </w:tcBorders>
            <w:shd w:val="clear" w:color="auto" w:fill="auto"/>
            <w:vAlign w:val="bottom"/>
            <w:hideMark/>
          </w:tcPr>
          <w:p w:rsidR="00344B59" w:rsidRPr="00344B59" w:rsidRDefault="00344B59" w:rsidP="00344B59">
            <w:pPr>
              <w:ind w:firstLineChars="100" w:firstLine="161"/>
              <w:rPr>
                <w:rFonts w:eastAsia="Times New Roman"/>
                <w:b/>
                <w:bCs/>
                <w:color w:val="000000"/>
                <w:sz w:val="16"/>
                <w:szCs w:val="16"/>
                <w:lang w:bidi="ar-SA"/>
              </w:rPr>
            </w:pPr>
            <w:r w:rsidRPr="00344B59">
              <w:rPr>
                <w:rFonts w:eastAsia="Times New Roman"/>
                <w:b/>
                <w:bCs/>
                <w:color w:val="000000"/>
                <w:sz w:val="16"/>
                <w:szCs w:val="16"/>
                <w:lang w:bidi="ar-SA"/>
              </w:rPr>
              <w:t>Wydatki na przedsięwzięcia – ogółem (1.1+1.2+1.3), z tego:</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112 254 305</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34 887 028</w:t>
            </w:r>
          </w:p>
        </w:tc>
        <w:tc>
          <w:tcPr>
            <w:tcW w:w="941"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10 491 497</w:t>
            </w:r>
          </w:p>
        </w:tc>
        <w:tc>
          <w:tcPr>
            <w:tcW w:w="852"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6 875 752</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22 429 544</w:t>
            </w:r>
          </w:p>
        </w:tc>
      </w:tr>
      <w:tr w:rsidR="00344B59" w:rsidRPr="00344B59" w:rsidTr="00DD3978">
        <w:trPr>
          <w:trHeight w:val="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1.a</w:t>
            </w:r>
          </w:p>
        </w:tc>
        <w:tc>
          <w:tcPr>
            <w:tcW w:w="0" w:type="auto"/>
            <w:gridSpan w:val="4"/>
            <w:tcBorders>
              <w:top w:val="single" w:sz="4" w:space="0" w:color="auto"/>
              <w:left w:val="nil"/>
              <w:bottom w:val="single" w:sz="4" w:space="0" w:color="auto"/>
              <w:right w:val="single" w:sz="4" w:space="0" w:color="auto"/>
            </w:tcBorders>
            <w:shd w:val="clear" w:color="auto" w:fill="auto"/>
            <w:vAlign w:val="bottom"/>
            <w:hideMark/>
          </w:tcPr>
          <w:p w:rsidR="00344B59" w:rsidRPr="00344B59" w:rsidRDefault="00344B59" w:rsidP="00344B59">
            <w:pPr>
              <w:ind w:firstLineChars="100" w:firstLine="161"/>
              <w:rPr>
                <w:rFonts w:eastAsia="Times New Roman"/>
                <w:b/>
                <w:bCs/>
                <w:color w:val="000000"/>
                <w:sz w:val="16"/>
                <w:szCs w:val="16"/>
                <w:lang w:bidi="ar-SA"/>
              </w:rPr>
            </w:pPr>
            <w:r w:rsidRPr="00344B59">
              <w:rPr>
                <w:rFonts w:eastAsia="Times New Roman"/>
                <w:b/>
                <w:bCs/>
                <w:color w:val="000000"/>
                <w:sz w:val="16"/>
                <w:szCs w:val="16"/>
                <w:lang w:bidi="ar-SA"/>
              </w:rPr>
              <w:t>– wydatki bieżące</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85 772 188</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12 822 302</w:t>
            </w:r>
          </w:p>
        </w:tc>
        <w:tc>
          <w:tcPr>
            <w:tcW w:w="941"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8 723 127</w:t>
            </w:r>
          </w:p>
        </w:tc>
        <w:tc>
          <w:tcPr>
            <w:tcW w:w="852"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6 875 752</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18 906 161</w:t>
            </w:r>
          </w:p>
        </w:tc>
      </w:tr>
      <w:tr w:rsidR="00344B59" w:rsidRPr="00344B59" w:rsidTr="00DD3978">
        <w:trPr>
          <w:trHeight w:val="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1.b</w:t>
            </w:r>
          </w:p>
        </w:tc>
        <w:tc>
          <w:tcPr>
            <w:tcW w:w="0" w:type="auto"/>
            <w:gridSpan w:val="4"/>
            <w:tcBorders>
              <w:top w:val="single" w:sz="4" w:space="0" w:color="auto"/>
              <w:left w:val="nil"/>
              <w:bottom w:val="single" w:sz="4" w:space="0" w:color="auto"/>
              <w:right w:val="single" w:sz="4" w:space="0" w:color="auto"/>
            </w:tcBorders>
            <w:shd w:val="clear" w:color="auto" w:fill="auto"/>
            <w:vAlign w:val="bottom"/>
            <w:hideMark/>
          </w:tcPr>
          <w:p w:rsidR="00344B59" w:rsidRPr="00344B59" w:rsidRDefault="00344B59" w:rsidP="00344B59">
            <w:pPr>
              <w:ind w:firstLineChars="100" w:firstLine="161"/>
              <w:rPr>
                <w:rFonts w:eastAsia="Times New Roman"/>
                <w:b/>
                <w:bCs/>
                <w:color w:val="000000"/>
                <w:sz w:val="16"/>
                <w:szCs w:val="16"/>
                <w:lang w:bidi="ar-SA"/>
              </w:rPr>
            </w:pPr>
            <w:r w:rsidRPr="00344B59">
              <w:rPr>
                <w:rFonts w:eastAsia="Times New Roman"/>
                <w:b/>
                <w:bCs/>
                <w:color w:val="000000"/>
                <w:sz w:val="16"/>
                <w:szCs w:val="16"/>
                <w:lang w:bidi="ar-SA"/>
              </w:rPr>
              <w:t>– wydatki majątkowe</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26 482 117</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22 064 726</w:t>
            </w:r>
          </w:p>
        </w:tc>
        <w:tc>
          <w:tcPr>
            <w:tcW w:w="941"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1 768 370</w:t>
            </w:r>
          </w:p>
        </w:tc>
        <w:tc>
          <w:tcPr>
            <w:tcW w:w="852"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3 523 383</w:t>
            </w:r>
          </w:p>
        </w:tc>
      </w:tr>
      <w:tr w:rsidR="00344B59" w:rsidRPr="00344B59" w:rsidTr="00DD3978">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1.1</w:t>
            </w:r>
          </w:p>
        </w:tc>
        <w:tc>
          <w:tcPr>
            <w:tcW w:w="0" w:type="auto"/>
            <w:gridSpan w:val="4"/>
            <w:tcBorders>
              <w:top w:val="single" w:sz="4" w:space="0" w:color="auto"/>
              <w:left w:val="nil"/>
              <w:bottom w:val="single" w:sz="4" w:space="0" w:color="auto"/>
              <w:right w:val="single" w:sz="4" w:space="0" w:color="000000"/>
            </w:tcBorders>
            <w:shd w:val="clear" w:color="auto" w:fill="auto"/>
            <w:vAlign w:val="center"/>
            <w:hideMark/>
          </w:tcPr>
          <w:p w:rsidR="00344B59" w:rsidRPr="00344B59" w:rsidRDefault="00344B59" w:rsidP="00344B59">
            <w:pPr>
              <w:rPr>
                <w:rFonts w:eastAsia="Times New Roman"/>
                <w:b/>
                <w:bCs/>
                <w:color w:val="000000"/>
                <w:sz w:val="16"/>
                <w:szCs w:val="16"/>
                <w:lang w:bidi="ar-SA"/>
              </w:rPr>
            </w:pPr>
            <w:r w:rsidRPr="00344B59">
              <w:rPr>
                <w:rFonts w:eastAsia="Times New Roman"/>
                <w:b/>
                <w:bCs/>
                <w:color w:val="000000"/>
                <w:sz w:val="16"/>
                <w:szCs w:val="16"/>
                <w:lang w:bidi="ar-SA"/>
              </w:rPr>
              <w:t>Wydatki na programy, projekty lub zadania związ</w:t>
            </w:r>
            <w:r>
              <w:rPr>
                <w:rFonts w:eastAsia="Times New Roman"/>
                <w:b/>
                <w:bCs/>
                <w:color w:val="000000"/>
                <w:sz w:val="16"/>
                <w:szCs w:val="16"/>
                <w:lang w:bidi="ar-SA"/>
              </w:rPr>
              <w:t xml:space="preserve">ane z programami realizowanymi </w:t>
            </w:r>
            <w:r w:rsidRPr="00344B59">
              <w:rPr>
                <w:rFonts w:eastAsia="Times New Roman"/>
                <w:b/>
                <w:bCs/>
                <w:color w:val="000000"/>
                <w:sz w:val="16"/>
                <w:szCs w:val="16"/>
                <w:lang w:bidi="ar-SA"/>
              </w:rPr>
              <w:t xml:space="preserve">z udziałem środków, o których mowa w art. 5 ust.1 </w:t>
            </w:r>
            <w:proofErr w:type="spellStart"/>
            <w:r w:rsidRPr="00344B59">
              <w:rPr>
                <w:rFonts w:eastAsia="Times New Roman"/>
                <w:b/>
                <w:bCs/>
                <w:color w:val="000000"/>
                <w:sz w:val="16"/>
                <w:szCs w:val="16"/>
                <w:lang w:bidi="ar-SA"/>
              </w:rPr>
              <w:t>pkt</w:t>
            </w:r>
            <w:proofErr w:type="spellEnd"/>
            <w:r w:rsidRPr="00344B59">
              <w:rPr>
                <w:rFonts w:eastAsia="Times New Roman"/>
                <w:b/>
                <w:bCs/>
                <w:color w:val="000000"/>
                <w:sz w:val="16"/>
                <w:szCs w:val="16"/>
                <w:lang w:bidi="ar-SA"/>
              </w:rPr>
              <w:t xml:space="preserve"> 2 i 3 ustawy z dnia 27 sierpnia 2009 r. o finansach publicznych (</w:t>
            </w:r>
            <w:proofErr w:type="spellStart"/>
            <w:r w:rsidRPr="00344B59">
              <w:rPr>
                <w:rFonts w:eastAsia="Times New Roman"/>
                <w:b/>
                <w:bCs/>
                <w:color w:val="000000"/>
                <w:sz w:val="16"/>
                <w:szCs w:val="16"/>
                <w:lang w:bidi="ar-SA"/>
              </w:rPr>
              <w:t>Dz.U</w:t>
            </w:r>
            <w:proofErr w:type="spellEnd"/>
            <w:r w:rsidRPr="00344B59">
              <w:rPr>
                <w:rFonts w:eastAsia="Times New Roman"/>
                <w:b/>
                <w:bCs/>
                <w:color w:val="000000"/>
                <w:sz w:val="16"/>
                <w:szCs w:val="16"/>
                <w:lang w:bidi="ar-SA"/>
              </w:rPr>
              <w:t xml:space="preserve">. z 2019 poz. 869, z </w:t>
            </w:r>
            <w:proofErr w:type="spellStart"/>
            <w:r w:rsidRPr="00344B59">
              <w:rPr>
                <w:rFonts w:eastAsia="Times New Roman"/>
                <w:b/>
                <w:bCs/>
                <w:color w:val="000000"/>
                <w:sz w:val="16"/>
                <w:szCs w:val="16"/>
                <w:lang w:bidi="ar-SA"/>
              </w:rPr>
              <w:t>późn</w:t>
            </w:r>
            <w:proofErr w:type="spellEnd"/>
            <w:r w:rsidRPr="00344B59">
              <w:rPr>
                <w:rFonts w:eastAsia="Times New Roman"/>
                <w:b/>
                <w:bCs/>
                <w:color w:val="000000"/>
                <w:sz w:val="16"/>
                <w:szCs w:val="16"/>
                <w:lang w:bidi="ar-SA"/>
              </w:rPr>
              <w:t>. zm.), z tego:</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39 335 028</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28 541 328</w:t>
            </w:r>
          </w:p>
        </w:tc>
        <w:tc>
          <w:tcPr>
            <w:tcW w:w="941"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3 281 497</w:t>
            </w:r>
          </w:p>
        </w:tc>
        <w:tc>
          <w:tcPr>
            <w:tcW w:w="852"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95 752</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7 205 748</w:t>
            </w:r>
          </w:p>
        </w:tc>
      </w:tr>
      <w:tr w:rsidR="00344B59" w:rsidRPr="00344B59" w:rsidTr="00DD3978">
        <w:trPr>
          <w:trHeight w:val="9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1.1.1</w:t>
            </w:r>
          </w:p>
        </w:tc>
        <w:tc>
          <w:tcPr>
            <w:tcW w:w="0" w:type="auto"/>
            <w:gridSpan w:val="4"/>
            <w:tcBorders>
              <w:top w:val="single" w:sz="4" w:space="0" w:color="auto"/>
              <w:left w:val="nil"/>
              <w:bottom w:val="single" w:sz="4" w:space="0" w:color="auto"/>
              <w:right w:val="single" w:sz="4" w:space="0" w:color="000000"/>
            </w:tcBorders>
            <w:shd w:val="clear" w:color="auto" w:fill="auto"/>
            <w:vAlign w:val="bottom"/>
            <w:hideMark/>
          </w:tcPr>
          <w:p w:rsidR="00344B59" w:rsidRPr="00344B59" w:rsidRDefault="00344B59" w:rsidP="00344B59">
            <w:pPr>
              <w:ind w:firstLineChars="100" w:firstLine="161"/>
              <w:rPr>
                <w:rFonts w:eastAsia="Times New Roman"/>
                <w:b/>
                <w:bCs/>
                <w:color w:val="000000"/>
                <w:sz w:val="16"/>
                <w:szCs w:val="16"/>
                <w:lang w:bidi="ar-SA"/>
              </w:rPr>
            </w:pPr>
            <w:r w:rsidRPr="00344B59">
              <w:rPr>
                <w:rFonts w:eastAsia="Times New Roman"/>
                <w:b/>
                <w:bCs/>
                <w:color w:val="000000"/>
                <w:sz w:val="16"/>
                <w:szCs w:val="16"/>
                <w:lang w:bidi="ar-SA"/>
              </w:rPr>
              <w:t>– wydatki bieżące</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12 852 911</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6 476 602</w:t>
            </w:r>
          </w:p>
        </w:tc>
        <w:tc>
          <w:tcPr>
            <w:tcW w:w="941"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1 513 127</w:t>
            </w:r>
          </w:p>
        </w:tc>
        <w:tc>
          <w:tcPr>
            <w:tcW w:w="852" w:type="dxa"/>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95 752</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bottom"/>
            <w:hideMark/>
          </w:tcPr>
          <w:p w:rsidR="00344B59" w:rsidRPr="00344B59" w:rsidRDefault="00344B59"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3 682 365</w:t>
            </w:r>
          </w:p>
        </w:tc>
      </w:tr>
      <w:tr w:rsidR="000A5B3A" w:rsidRPr="00344B59" w:rsidTr="00492F9B">
        <w:trPr>
          <w:trHeight w:val="98"/>
        </w:trPr>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center"/>
              <w:rPr>
                <w:color w:val="000000"/>
                <w:sz w:val="16"/>
                <w:szCs w:val="16"/>
              </w:rPr>
            </w:pPr>
            <w:r w:rsidRPr="000A5B3A">
              <w:rPr>
                <w:color w:val="000000"/>
                <w:sz w:val="16"/>
                <w:szCs w:val="16"/>
              </w:rPr>
              <w:t>1.1.1.5</w:t>
            </w:r>
          </w:p>
        </w:tc>
        <w:tc>
          <w:tcPr>
            <w:tcW w:w="0" w:type="auto"/>
            <w:tcBorders>
              <w:top w:val="nil"/>
              <w:left w:val="nil"/>
              <w:bottom w:val="single" w:sz="4" w:space="0" w:color="auto"/>
              <w:right w:val="nil"/>
            </w:tcBorders>
            <w:shd w:val="clear" w:color="auto" w:fill="auto"/>
            <w:vAlign w:val="center"/>
            <w:hideMark/>
          </w:tcPr>
          <w:p w:rsidR="000A5B3A" w:rsidRPr="000A5B3A" w:rsidRDefault="000A5B3A">
            <w:pPr>
              <w:rPr>
                <w:sz w:val="16"/>
                <w:szCs w:val="16"/>
              </w:rPr>
            </w:pPr>
            <w:r w:rsidRPr="000A5B3A">
              <w:rPr>
                <w:sz w:val="16"/>
                <w:szCs w:val="16"/>
              </w:rPr>
              <w:t>Centrum Wsparcia Rodziny - CWR I</w:t>
            </w:r>
          </w:p>
        </w:tc>
        <w:tc>
          <w:tcPr>
            <w:tcW w:w="0" w:type="auto"/>
            <w:vMerge w:val="restart"/>
            <w:tcBorders>
              <w:top w:val="nil"/>
              <w:left w:val="single" w:sz="4" w:space="0" w:color="auto"/>
              <w:right w:val="single" w:sz="4" w:space="0" w:color="auto"/>
            </w:tcBorders>
            <w:shd w:val="clear" w:color="auto" w:fill="auto"/>
            <w:vAlign w:val="center"/>
            <w:hideMark/>
          </w:tcPr>
          <w:p w:rsidR="000A5B3A" w:rsidRPr="000A5B3A" w:rsidRDefault="000A5B3A">
            <w:pPr>
              <w:rPr>
                <w:color w:val="000000"/>
                <w:sz w:val="16"/>
                <w:szCs w:val="16"/>
              </w:rPr>
            </w:pPr>
            <w:r w:rsidRPr="000A5B3A">
              <w:rPr>
                <w:color w:val="000000"/>
                <w:sz w:val="16"/>
                <w:szCs w:val="16"/>
              </w:rPr>
              <w:t>Miejski Ośrodek Pomocy Rodzinie</w:t>
            </w:r>
          </w:p>
        </w:tc>
        <w:tc>
          <w:tcPr>
            <w:tcW w:w="0" w:type="auto"/>
            <w:vMerge w:val="restart"/>
            <w:tcBorders>
              <w:top w:val="nil"/>
              <w:left w:val="single" w:sz="4" w:space="0" w:color="auto"/>
              <w:right w:val="single" w:sz="4" w:space="0" w:color="auto"/>
            </w:tcBorders>
            <w:shd w:val="clear" w:color="auto" w:fill="auto"/>
            <w:vAlign w:val="center"/>
            <w:hideMark/>
          </w:tcPr>
          <w:p w:rsidR="000A5B3A" w:rsidRPr="000A5B3A" w:rsidRDefault="000A5B3A">
            <w:pPr>
              <w:jc w:val="center"/>
              <w:rPr>
                <w:color w:val="000000"/>
                <w:sz w:val="16"/>
                <w:szCs w:val="16"/>
              </w:rPr>
            </w:pPr>
            <w:r w:rsidRPr="000A5B3A">
              <w:rPr>
                <w:color w:val="000000"/>
                <w:sz w:val="16"/>
                <w:szCs w:val="16"/>
              </w:rPr>
              <w:t>2024</w:t>
            </w:r>
          </w:p>
        </w:tc>
        <w:tc>
          <w:tcPr>
            <w:tcW w:w="0" w:type="auto"/>
            <w:vMerge w:val="restart"/>
            <w:tcBorders>
              <w:top w:val="nil"/>
              <w:left w:val="single" w:sz="4" w:space="0" w:color="auto"/>
              <w:right w:val="single" w:sz="4" w:space="0" w:color="auto"/>
            </w:tcBorders>
            <w:shd w:val="clear" w:color="auto" w:fill="auto"/>
            <w:vAlign w:val="center"/>
            <w:hideMark/>
          </w:tcPr>
          <w:p w:rsidR="000A5B3A" w:rsidRPr="000A5B3A" w:rsidRDefault="000A5B3A">
            <w:pPr>
              <w:jc w:val="center"/>
              <w:rPr>
                <w:rFonts w:ascii="Arial CE" w:hAnsi="Arial CE" w:cs="Arial CE"/>
                <w:color w:val="000000"/>
                <w:sz w:val="16"/>
                <w:szCs w:val="16"/>
              </w:rPr>
            </w:pPr>
            <w:r w:rsidRPr="000A5B3A">
              <w:rPr>
                <w:rFonts w:ascii="Arial CE" w:hAnsi="Arial CE" w:cs="Arial CE"/>
                <w:color w:val="000000"/>
                <w:sz w:val="16"/>
                <w:szCs w:val="16"/>
              </w:rPr>
              <w:t>2027</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rFonts w:ascii="Arial CE" w:hAnsi="Arial CE" w:cs="Arial CE"/>
                <w:sz w:val="16"/>
                <w:szCs w:val="16"/>
              </w:rPr>
            </w:pPr>
            <w:r w:rsidRPr="000A5B3A">
              <w:rPr>
                <w:rFonts w:ascii="Arial CE" w:hAnsi="Arial CE" w:cs="Arial CE"/>
                <w:sz w:val="16"/>
                <w:szCs w:val="16"/>
              </w:rPr>
              <w:t>3 422 403</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1 497 459</w:t>
            </w:r>
          </w:p>
        </w:tc>
        <w:tc>
          <w:tcPr>
            <w:tcW w:w="941" w:type="dxa"/>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726 042</w:t>
            </w:r>
          </w:p>
        </w:tc>
        <w:tc>
          <w:tcPr>
            <w:tcW w:w="852" w:type="dxa"/>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sz w:val="16"/>
                <w:szCs w:val="16"/>
              </w:rPr>
            </w:pPr>
            <w:r w:rsidRPr="000A5B3A">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0A5B3A" w:rsidRPr="000A5B3A" w:rsidRDefault="000A5B3A">
            <w:pPr>
              <w:jc w:val="right"/>
              <w:rPr>
                <w:rFonts w:ascii="Arial CE" w:hAnsi="Arial CE" w:cs="Arial CE"/>
                <w:sz w:val="16"/>
                <w:szCs w:val="16"/>
              </w:rPr>
            </w:pPr>
            <w:r w:rsidRPr="000A5B3A">
              <w:rPr>
                <w:rFonts w:ascii="Arial CE" w:hAnsi="Arial CE" w:cs="Arial CE"/>
                <w:sz w:val="16"/>
                <w:szCs w:val="16"/>
              </w:rPr>
              <w:t>572 533</w:t>
            </w:r>
          </w:p>
        </w:tc>
      </w:tr>
      <w:tr w:rsidR="000A5B3A" w:rsidRPr="00344B59" w:rsidTr="00492F9B">
        <w:trPr>
          <w:trHeight w:val="98"/>
        </w:trPr>
        <w:tc>
          <w:tcPr>
            <w:tcW w:w="0" w:type="auto"/>
            <w:vMerge/>
            <w:tcBorders>
              <w:left w:val="single" w:sz="4" w:space="0" w:color="auto"/>
              <w:bottom w:val="single" w:sz="4" w:space="0" w:color="auto"/>
              <w:right w:val="single" w:sz="4" w:space="0" w:color="auto"/>
            </w:tcBorders>
            <w:shd w:val="clear" w:color="auto" w:fill="auto"/>
            <w:noWrap/>
            <w:vAlign w:val="center"/>
            <w:hideMark/>
          </w:tcPr>
          <w:p w:rsidR="000A5B3A" w:rsidRPr="000A5B3A" w:rsidRDefault="000A5B3A">
            <w:pPr>
              <w:rPr>
                <w:color w:val="000000"/>
                <w:sz w:val="16"/>
                <w:szCs w:val="16"/>
              </w:rPr>
            </w:pPr>
          </w:p>
        </w:tc>
        <w:tc>
          <w:tcPr>
            <w:tcW w:w="0" w:type="auto"/>
            <w:tcBorders>
              <w:top w:val="nil"/>
              <w:left w:val="nil"/>
              <w:bottom w:val="single" w:sz="4" w:space="0" w:color="auto"/>
              <w:right w:val="nil"/>
            </w:tcBorders>
            <w:shd w:val="clear" w:color="auto" w:fill="auto"/>
            <w:vAlign w:val="center"/>
            <w:hideMark/>
          </w:tcPr>
          <w:p w:rsidR="000A5B3A" w:rsidRPr="000A5B3A" w:rsidRDefault="000A5B3A">
            <w:pPr>
              <w:rPr>
                <w:sz w:val="16"/>
                <w:szCs w:val="16"/>
              </w:rPr>
            </w:pPr>
            <w:r w:rsidRPr="000A5B3A">
              <w:rPr>
                <w:sz w:val="16"/>
                <w:szCs w:val="16"/>
              </w:rPr>
              <w:t>Rozwój, podniesienie jakości oraz dostępności usług wsparcia dla rodzin, w tym rodzin przeżywających trudności w wypełnianiu funkcji opiekuńczo-wychowawczych lub w kryzysie oraz dla dzieci powracających do rodzin biologicznych</w:t>
            </w:r>
          </w:p>
        </w:tc>
        <w:tc>
          <w:tcPr>
            <w:tcW w:w="0" w:type="auto"/>
            <w:vMerge/>
            <w:tcBorders>
              <w:left w:val="single" w:sz="4" w:space="0" w:color="auto"/>
              <w:bottom w:val="single" w:sz="4" w:space="0" w:color="000000"/>
              <w:right w:val="single" w:sz="4" w:space="0" w:color="auto"/>
            </w:tcBorders>
            <w:shd w:val="clear" w:color="auto" w:fill="auto"/>
            <w:vAlign w:val="center"/>
            <w:hideMark/>
          </w:tcPr>
          <w:p w:rsidR="000A5B3A" w:rsidRPr="000A5B3A" w:rsidRDefault="000A5B3A">
            <w:pPr>
              <w:rPr>
                <w:color w:val="000000"/>
                <w:sz w:val="16"/>
                <w:szCs w:val="16"/>
              </w:rPr>
            </w:pPr>
          </w:p>
        </w:tc>
        <w:tc>
          <w:tcPr>
            <w:tcW w:w="0" w:type="auto"/>
            <w:vMerge/>
            <w:tcBorders>
              <w:left w:val="single" w:sz="4" w:space="0" w:color="auto"/>
              <w:bottom w:val="single" w:sz="4" w:space="0" w:color="000000"/>
              <w:right w:val="single" w:sz="4" w:space="0" w:color="auto"/>
            </w:tcBorders>
            <w:shd w:val="clear" w:color="auto" w:fill="auto"/>
            <w:vAlign w:val="center"/>
            <w:hideMark/>
          </w:tcPr>
          <w:p w:rsidR="000A5B3A" w:rsidRPr="000A5B3A" w:rsidRDefault="000A5B3A">
            <w:pPr>
              <w:rPr>
                <w:color w:val="000000"/>
                <w:sz w:val="16"/>
                <w:szCs w:val="16"/>
              </w:rPr>
            </w:pPr>
          </w:p>
        </w:tc>
        <w:tc>
          <w:tcPr>
            <w:tcW w:w="0" w:type="auto"/>
            <w:vMerge/>
            <w:tcBorders>
              <w:left w:val="single" w:sz="4" w:space="0" w:color="auto"/>
              <w:bottom w:val="single" w:sz="4" w:space="0" w:color="000000"/>
              <w:right w:val="single" w:sz="4" w:space="0" w:color="auto"/>
            </w:tcBorders>
            <w:shd w:val="clear" w:color="auto" w:fill="auto"/>
            <w:vAlign w:val="center"/>
            <w:hideMark/>
          </w:tcPr>
          <w:p w:rsidR="000A5B3A" w:rsidRPr="000A5B3A" w:rsidRDefault="000A5B3A">
            <w:pPr>
              <w:rPr>
                <w:rFonts w:ascii="Arial CE" w:hAnsi="Arial CE" w:cs="Arial CE"/>
                <w:color w:val="000000"/>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rFonts w:ascii="Arial CE" w:hAnsi="Arial CE" w:cs="Arial CE"/>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941" w:type="dxa"/>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852" w:type="dxa"/>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0A5B3A" w:rsidRPr="000A5B3A" w:rsidRDefault="000A5B3A">
            <w:pPr>
              <w:rPr>
                <w:rFonts w:ascii="Arial CE" w:hAnsi="Arial CE" w:cs="Arial CE"/>
                <w:sz w:val="16"/>
                <w:szCs w:val="16"/>
              </w:rPr>
            </w:pPr>
          </w:p>
        </w:tc>
      </w:tr>
      <w:tr w:rsidR="00344B59" w:rsidRPr="00344B59" w:rsidTr="00DD3978">
        <w:trPr>
          <w:trHeight w:val="98"/>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1.1.1.9</w:t>
            </w:r>
          </w:p>
        </w:tc>
        <w:tc>
          <w:tcPr>
            <w:tcW w:w="0" w:type="auto"/>
            <w:tcBorders>
              <w:top w:val="nil"/>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 xml:space="preserve">Biznes na zicher-100 tysięcy na start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rPr>
                <w:rFonts w:eastAsia="Times New Roman"/>
                <w:color w:val="000000"/>
                <w:sz w:val="16"/>
                <w:szCs w:val="16"/>
                <w:lang w:bidi="ar-SA"/>
              </w:rPr>
            </w:pPr>
            <w:r w:rsidRPr="00344B59">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ascii="Arial CE" w:eastAsia="Times New Roman" w:hAnsi="Arial CE" w:cs="Arial CE"/>
                <w:color w:val="000000"/>
                <w:sz w:val="16"/>
                <w:szCs w:val="16"/>
                <w:lang w:bidi="ar-SA"/>
              </w:rPr>
            </w:pPr>
            <w:r w:rsidRPr="00344B59">
              <w:rPr>
                <w:rFonts w:ascii="Arial CE" w:eastAsia="Times New Roman" w:hAnsi="Arial CE" w:cs="Arial CE"/>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ascii="Arial CE" w:eastAsia="Times New Roman" w:hAnsi="Arial CE" w:cs="Arial CE"/>
                <w:sz w:val="16"/>
                <w:szCs w:val="16"/>
                <w:lang w:bidi="ar-SA"/>
              </w:rPr>
            </w:pPr>
            <w:r w:rsidRPr="00344B59">
              <w:rPr>
                <w:rFonts w:ascii="Arial CE" w:eastAsia="Times New Roman" w:hAnsi="Arial CE" w:cs="Arial CE"/>
                <w:sz w:val="16"/>
                <w:szCs w:val="16"/>
                <w:lang w:bidi="ar-SA"/>
              </w:rPr>
              <w:t>2 708 054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235 898</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ascii="Arial CE" w:eastAsia="Times New Roman" w:hAnsi="Arial CE" w:cs="Arial CE"/>
                <w:sz w:val="16"/>
                <w:szCs w:val="16"/>
                <w:lang w:bidi="ar-SA"/>
              </w:rPr>
            </w:pPr>
            <w:r w:rsidRPr="00344B59">
              <w:rPr>
                <w:rFonts w:ascii="Arial CE" w:eastAsia="Times New Roman" w:hAnsi="Arial CE" w:cs="Arial CE"/>
                <w:sz w:val="16"/>
                <w:szCs w:val="16"/>
                <w:lang w:bidi="ar-SA"/>
              </w:rPr>
              <w:t>91 967</w:t>
            </w:r>
          </w:p>
        </w:tc>
      </w:tr>
      <w:tr w:rsidR="00344B59" w:rsidRPr="00344B59" w:rsidTr="00DD3978">
        <w:trPr>
          <w:trHeight w:val="2400"/>
        </w:trPr>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 xml:space="preserve">Powstanie 44 nowych firm, trwałych działalności gospodarczych poprzez wsparcie w założeniu i prowadzeniu firm 26 kobiet i 18 mężczyzn pracujących lub zamieszkujących na terenie miasta Bytomia dotkniętych procesem transformacji, których status na rynku pracy pozwala na skorzystanie z instrumentu </w:t>
            </w:r>
            <w:proofErr w:type="spellStart"/>
            <w:r w:rsidRPr="00344B59">
              <w:rPr>
                <w:rFonts w:eastAsia="Times New Roman"/>
                <w:sz w:val="16"/>
                <w:szCs w:val="16"/>
                <w:lang w:bidi="ar-SA"/>
              </w:rPr>
              <w:t>outplacement</w:t>
            </w:r>
            <w:proofErr w:type="spellEnd"/>
            <w:r w:rsidRPr="00344B59">
              <w:rPr>
                <w:rFonts w:eastAsia="Times New Roman"/>
                <w:sz w:val="16"/>
                <w:szCs w:val="16"/>
                <w:lang w:bidi="ar-SA"/>
              </w:rPr>
              <w:t xml:space="preserve">. Grupa docelowa to osoby zagrożone utratą pracy, przewidziane do zwolnienia lub zwolnione z przyczyn niedotyczących pracownika </w:t>
            </w: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ascii="Arial CE" w:eastAsia="Times New Roman" w:hAnsi="Arial CE" w:cs="Arial CE"/>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ascii="Arial CE" w:eastAsia="Times New Roman" w:hAnsi="Arial CE" w:cs="Arial CE"/>
                <w:sz w:val="16"/>
                <w:szCs w:val="16"/>
                <w:lang w:bidi="ar-SA"/>
              </w:rPr>
            </w:pPr>
          </w:p>
        </w:tc>
      </w:tr>
      <w:tr w:rsidR="00C27EF5" w:rsidRPr="00344B59" w:rsidTr="00C27EF5">
        <w:trPr>
          <w:trHeight w:val="151"/>
        </w:trPr>
        <w:tc>
          <w:tcPr>
            <w:tcW w:w="0" w:type="auto"/>
            <w:vMerge w:val="restart"/>
            <w:tcBorders>
              <w:top w:val="nil"/>
              <w:left w:val="single" w:sz="4" w:space="0" w:color="auto"/>
              <w:right w:val="single" w:sz="4" w:space="0" w:color="auto"/>
            </w:tcBorders>
            <w:vAlign w:val="center"/>
            <w:hideMark/>
          </w:tcPr>
          <w:p w:rsidR="00C27EF5" w:rsidRPr="00C27EF5" w:rsidRDefault="00C27EF5">
            <w:pPr>
              <w:jc w:val="center"/>
              <w:rPr>
                <w:color w:val="000000"/>
                <w:sz w:val="16"/>
                <w:szCs w:val="16"/>
              </w:rPr>
            </w:pPr>
            <w:r w:rsidRPr="00C27EF5">
              <w:rPr>
                <w:color w:val="000000"/>
                <w:sz w:val="16"/>
                <w:szCs w:val="16"/>
              </w:rPr>
              <w:t>1.1.1.10</w:t>
            </w:r>
          </w:p>
        </w:tc>
        <w:tc>
          <w:tcPr>
            <w:tcW w:w="0" w:type="auto"/>
            <w:tcBorders>
              <w:top w:val="nil"/>
              <w:left w:val="nil"/>
              <w:bottom w:val="single" w:sz="4" w:space="0" w:color="auto"/>
              <w:right w:val="nil"/>
            </w:tcBorders>
            <w:shd w:val="clear" w:color="auto" w:fill="auto"/>
            <w:vAlign w:val="center"/>
            <w:hideMark/>
          </w:tcPr>
          <w:p w:rsidR="00C27EF5" w:rsidRPr="00C27EF5" w:rsidRDefault="00C27EF5">
            <w:pPr>
              <w:rPr>
                <w:sz w:val="16"/>
                <w:szCs w:val="16"/>
              </w:rPr>
            </w:pPr>
            <w:r w:rsidRPr="00C27EF5">
              <w:rPr>
                <w:sz w:val="16"/>
                <w:szCs w:val="16"/>
              </w:rPr>
              <w:t>Razem do celu</w:t>
            </w:r>
          </w:p>
        </w:tc>
        <w:tc>
          <w:tcPr>
            <w:tcW w:w="0" w:type="auto"/>
            <w:vMerge w:val="restart"/>
            <w:tcBorders>
              <w:top w:val="nil"/>
              <w:left w:val="single" w:sz="4" w:space="0" w:color="auto"/>
              <w:right w:val="single" w:sz="4" w:space="0" w:color="auto"/>
            </w:tcBorders>
            <w:vAlign w:val="center"/>
            <w:hideMark/>
          </w:tcPr>
          <w:p w:rsidR="00C27EF5" w:rsidRPr="00C27EF5" w:rsidRDefault="00C27EF5">
            <w:pPr>
              <w:rPr>
                <w:color w:val="000000"/>
                <w:sz w:val="16"/>
                <w:szCs w:val="16"/>
              </w:rPr>
            </w:pPr>
            <w:r w:rsidRPr="00C27EF5">
              <w:rPr>
                <w:color w:val="000000"/>
                <w:sz w:val="16"/>
                <w:szCs w:val="16"/>
              </w:rPr>
              <w:t>Miejski Ośrodek Pomocy Rodzinie</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center"/>
              <w:rPr>
                <w:color w:val="000000"/>
                <w:sz w:val="16"/>
                <w:szCs w:val="16"/>
              </w:rPr>
            </w:pPr>
            <w:r w:rsidRPr="00C27EF5">
              <w:rPr>
                <w:color w:val="000000"/>
                <w:sz w:val="16"/>
                <w:szCs w:val="16"/>
              </w:rPr>
              <w:t>2024</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center"/>
              <w:rPr>
                <w:rFonts w:ascii="Arial CE" w:hAnsi="Arial CE" w:cs="Arial CE"/>
                <w:color w:val="000000"/>
                <w:sz w:val="16"/>
                <w:szCs w:val="16"/>
              </w:rPr>
            </w:pPr>
            <w:r w:rsidRPr="00C27EF5">
              <w:rPr>
                <w:rFonts w:ascii="Arial CE" w:hAnsi="Arial CE" w:cs="Arial CE"/>
                <w:color w:val="000000"/>
                <w:sz w:val="16"/>
                <w:szCs w:val="16"/>
              </w:rPr>
              <w:t>2027</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rFonts w:ascii="Arial CE" w:hAnsi="Arial CE" w:cs="Arial CE"/>
                <w:sz w:val="16"/>
                <w:szCs w:val="16"/>
              </w:rPr>
            </w:pPr>
            <w:r w:rsidRPr="00C27EF5">
              <w:rPr>
                <w:rFonts w:ascii="Arial CE" w:hAnsi="Arial CE" w:cs="Arial CE"/>
                <w:sz w:val="16"/>
                <w:szCs w:val="16"/>
              </w:rPr>
              <w:t>1 880 578</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780 246</w:t>
            </w:r>
          </w:p>
        </w:tc>
        <w:tc>
          <w:tcPr>
            <w:tcW w:w="941" w:type="dxa"/>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602 534</w:t>
            </w:r>
          </w:p>
        </w:tc>
        <w:tc>
          <w:tcPr>
            <w:tcW w:w="852" w:type="dxa"/>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vAlign w:val="center"/>
            <w:hideMark/>
          </w:tcPr>
          <w:p w:rsidR="00C27EF5" w:rsidRPr="00C27EF5" w:rsidRDefault="00C27EF5">
            <w:pPr>
              <w:jc w:val="right"/>
              <w:rPr>
                <w:rFonts w:ascii="Arial CE" w:hAnsi="Arial CE" w:cs="Arial CE"/>
                <w:sz w:val="16"/>
                <w:szCs w:val="16"/>
              </w:rPr>
            </w:pPr>
            <w:r w:rsidRPr="00C27EF5">
              <w:rPr>
                <w:rFonts w:ascii="Arial CE" w:hAnsi="Arial CE" w:cs="Arial CE"/>
                <w:sz w:val="16"/>
                <w:szCs w:val="16"/>
              </w:rPr>
              <w:t>857 672</w:t>
            </w:r>
          </w:p>
        </w:tc>
      </w:tr>
      <w:tr w:rsidR="00C27EF5" w:rsidRPr="00344B59" w:rsidTr="005D199C">
        <w:trPr>
          <w:trHeight w:val="283"/>
        </w:trPr>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color w:val="000000"/>
                <w:sz w:val="16"/>
                <w:szCs w:val="16"/>
              </w:rPr>
            </w:pPr>
          </w:p>
        </w:tc>
        <w:tc>
          <w:tcPr>
            <w:tcW w:w="0" w:type="auto"/>
            <w:tcBorders>
              <w:top w:val="nil"/>
              <w:left w:val="nil"/>
              <w:bottom w:val="single" w:sz="4" w:space="0" w:color="auto"/>
              <w:right w:val="nil"/>
            </w:tcBorders>
            <w:shd w:val="clear" w:color="auto" w:fill="auto"/>
            <w:vAlign w:val="center"/>
            <w:hideMark/>
          </w:tcPr>
          <w:p w:rsidR="00C27EF5" w:rsidRPr="00C27EF5" w:rsidRDefault="00C27EF5">
            <w:pPr>
              <w:rPr>
                <w:sz w:val="16"/>
                <w:szCs w:val="16"/>
              </w:rPr>
            </w:pPr>
            <w:r w:rsidRPr="00C27EF5">
              <w:rPr>
                <w:sz w:val="16"/>
                <w:szCs w:val="16"/>
              </w:rPr>
              <w:t>Aktywizacja społeczna i zawodowa uczestników projektu</w:t>
            </w: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color w:val="000000"/>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color w:val="000000"/>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rFonts w:ascii="Arial CE" w:hAnsi="Arial CE" w:cs="Arial CE"/>
                <w:color w:val="000000"/>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rFonts w:ascii="Arial CE" w:hAnsi="Arial CE" w:cs="Arial CE"/>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941" w:type="dxa"/>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852" w:type="dxa"/>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sz w:val="16"/>
                <w:szCs w:val="16"/>
              </w:rPr>
            </w:pPr>
          </w:p>
        </w:tc>
        <w:tc>
          <w:tcPr>
            <w:tcW w:w="0" w:type="auto"/>
            <w:vMerge/>
            <w:tcBorders>
              <w:left w:val="single" w:sz="4" w:space="0" w:color="auto"/>
              <w:bottom w:val="single" w:sz="4" w:space="0" w:color="auto"/>
              <w:right w:val="single" w:sz="4" w:space="0" w:color="auto"/>
            </w:tcBorders>
            <w:vAlign w:val="center"/>
            <w:hideMark/>
          </w:tcPr>
          <w:p w:rsidR="00C27EF5" w:rsidRPr="00C27EF5" w:rsidRDefault="00C27EF5">
            <w:pPr>
              <w:rPr>
                <w:rFonts w:ascii="Arial CE" w:hAnsi="Arial CE" w:cs="Arial CE"/>
                <w:sz w:val="16"/>
                <w:szCs w:val="16"/>
              </w:rPr>
            </w:pPr>
          </w:p>
        </w:tc>
      </w:tr>
      <w:tr w:rsidR="005D199C" w:rsidRPr="00344B59" w:rsidTr="005D199C">
        <w:trPr>
          <w:trHeight w:val="70"/>
        </w:trPr>
        <w:tc>
          <w:tcPr>
            <w:tcW w:w="0" w:type="auto"/>
            <w:tcBorders>
              <w:top w:val="single" w:sz="4" w:space="0" w:color="auto"/>
            </w:tcBorders>
            <w:vAlign w:val="center"/>
            <w:hideMark/>
          </w:tcPr>
          <w:p w:rsidR="005D199C" w:rsidRPr="00C27EF5" w:rsidRDefault="005D199C">
            <w:pPr>
              <w:rPr>
                <w:color w:val="000000"/>
                <w:sz w:val="16"/>
                <w:szCs w:val="16"/>
              </w:rPr>
            </w:pPr>
          </w:p>
        </w:tc>
        <w:tc>
          <w:tcPr>
            <w:tcW w:w="0" w:type="auto"/>
            <w:tcBorders>
              <w:top w:val="single" w:sz="4" w:space="0" w:color="auto"/>
            </w:tcBorders>
            <w:shd w:val="clear" w:color="auto" w:fill="auto"/>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color w:val="000000"/>
                <w:sz w:val="16"/>
                <w:szCs w:val="16"/>
              </w:rPr>
            </w:pPr>
          </w:p>
        </w:tc>
        <w:tc>
          <w:tcPr>
            <w:tcW w:w="0" w:type="auto"/>
            <w:tcBorders>
              <w:top w:val="single" w:sz="4" w:space="0" w:color="auto"/>
            </w:tcBorders>
            <w:vAlign w:val="center"/>
            <w:hideMark/>
          </w:tcPr>
          <w:p w:rsidR="005D199C" w:rsidRPr="00C27EF5" w:rsidRDefault="005D199C">
            <w:pPr>
              <w:rPr>
                <w:color w:val="000000"/>
                <w:sz w:val="16"/>
                <w:szCs w:val="16"/>
              </w:rPr>
            </w:pPr>
          </w:p>
        </w:tc>
        <w:tc>
          <w:tcPr>
            <w:tcW w:w="0" w:type="auto"/>
            <w:tcBorders>
              <w:top w:val="single" w:sz="4" w:space="0" w:color="auto"/>
            </w:tcBorders>
            <w:vAlign w:val="center"/>
            <w:hideMark/>
          </w:tcPr>
          <w:p w:rsidR="005D199C" w:rsidRPr="00C27EF5" w:rsidRDefault="005D199C">
            <w:pPr>
              <w:rPr>
                <w:rFonts w:ascii="Arial CE" w:hAnsi="Arial CE" w:cs="Arial CE"/>
                <w:color w:val="000000"/>
                <w:sz w:val="16"/>
                <w:szCs w:val="16"/>
              </w:rPr>
            </w:pPr>
          </w:p>
        </w:tc>
        <w:tc>
          <w:tcPr>
            <w:tcW w:w="0" w:type="auto"/>
            <w:tcBorders>
              <w:top w:val="single" w:sz="4" w:space="0" w:color="auto"/>
            </w:tcBorders>
            <w:vAlign w:val="center"/>
            <w:hideMark/>
          </w:tcPr>
          <w:p w:rsidR="005D199C" w:rsidRPr="00C27EF5" w:rsidRDefault="005D199C">
            <w:pPr>
              <w:rPr>
                <w:rFonts w:ascii="Arial CE" w:hAnsi="Arial CE" w:cs="Arial CE"/>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941" w:type="dxa"/>
            <w:tcBorders>
              <w:top w:val="single" w:sz="4" w:space="0" w:color="auto"/>
            </w:tcBorders>
            <w:vAlign w:val="center"/>
            <w:hideMark/>
          </w:tcPr>
          <w:p w:rsidR="005D199C" w:rsidRPr="00C27EF5" w:rsidRDefault="005D199C">
            <w:pPr>
              <w:rPr>
                <w:sz w:val="16"/>
                <w:szCs w:val="16"/>
              </w:rPr>
            </w:pPr>
          </w:p>
        </w:tc>
        <w:tc>
          <w:tcPr>
            <w:tcW w:w="852" w:type="dxa"/>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sz w:val="16"/>
                <w:szCs w:val="16"/>
              </w:rPr>
            </w:pPr>
          </w:p>
        </w:tc>
        <w:tc>
          <w:tcPr>
            <w:tcW w:w="0" w:type="auto"/>
            <w:tcBorders>
              <w:top w:val="single" w:sz="4" w:space="0" w:color="auto"/>
            </w:tcBorders>
            <w:vAlign w:val="center"/>
            <w:hideMark/>
          </w:tcPr>
          <w:p w:rsidR="005D199C" w:rsidRPr="00C27EF5" w:rsidRDefault="005D199C">
            <w:pPr>
              <w:rPr>
                <w:rFonts w:ascii="Arial CE" w:hAnsi="Arial CE" w:cs="Arial CE"/>
                <w:sz w:val="16"/>
                <w:szCs w:val="16"/>
              </w:rPr>
            </w:pPr>
          </w:p>
        </w:tc>
      </w:tr>
      <w:tr w:rsidR="005D199C" w:rsidRPr="00344B59" w:rsidTr="005D199C">
        <w:trPr>
          <w:trHeight w:val="105"/>
        </w:trPr>
        <w:tc>
          <w:tcPr>
            <w:tcW w:w="0" w:type="auto"/>
            <w:vAlign w:val="center"/>
            <w:hideMark/>
          </w:tcPr>
          <w:p w:rsidR="005D199C" w:rsidRPr="00C27EF5" w:rsidRDefault="005D199C">
            <w:pPr>
              <w:rPr>
                <w:color w:val="000000"/>
                <w:sz w:val="16"/>
                <w:szCs w:val="16"/>
              </w:rPr>
            </w:pPr>
          </w:p>
        </w:tc>
        <w:tc>
          <w:tcPr>
            <w:tcW w:w="0" w:type="auto"/>
            <w:tcBorders>
              <w:top w:val="nil"/>
            </w:tcBorders>
            <w:shd w:val="clear" w:color="auto" w:fill="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rFonts w:ascii="Arial CE" w:hAnsi="Arial CE" w:cs="Arial CE"/>
                <w:color w:val="000000"/>
                <w:sz w:val="16"/>
                <w:szCs w:val="16"/>
              </w:rPr>
            </w:pPr>
          </w:p>
        </w:tc>
        <w:tc>
          <w:tcPr>
            <w:tcW w:w="0" w:type="auto"/>
            <w:vAlign w:val="center"/>
            <w:hideMark/>
          </w:tcPr>
          <w:p w:rsidR="005D199C" w:rsidRPr="00C27EF5" w:rsidRDefault="005D199C">
            <w:pPr>
              <w:rPr>
                <w:rFonts w:ascii="Arial CE" w:hAnsi="Arial CE" w:cs="Arial CE"/>
                <w:sz w:val="16"/>
                <w:szCs w:val="16"/>
              </w:rPr>
            </w:pPr>
          </w:p>
        </w:tc>
        <w:tc>
          <w:tcPr>
            <w:tcW w:w="0" w:type="auto"/>
            <w:vAlign w:val="center"/>
            <w:hideMark/>
          </w:tcPr>
          <w:p w:rsidR="005D199C" w:rsidRPr="00C27EF5" w:rsidRDefault="005D199C">
            <w:pPr>
              <w:rPr>
                <w:sz w:val="16"/>
                <w:szCs w:val="16"/>
              </w:rPr>
            </w:pPr>
          </w:p>
        </w:tc>
        <w:tc>
          <w:tcPr>
            <w:tcW w:w="941" w:type="dxa"/>
            <w:vAlign w:val="center"/>
            <w:hideMark/>
          </w:tcPr>
          <w:p w:rsidR="005D199C" w:rsidRPr="00C27EF5" w:rsidRDefault="005D199C">
            <w:pPr>
              <w:rPr>
                <w:sz w:val="16"/>
                <w:szCs w:val="16"/>
              </w:rPr>
            </w:pPr>
          </w:p>
        </w:tc>
        <w:tc>
          <w:tcPr>
            <w:tcW w:w="852" w:type="dxa"/>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rFonts w:ascii="Arial CE" w:hAnsi="Arial CE" w:cs="Arial CE"/>
                <w:sz w:val="16"/>
                <w:szCs w:val="16"/>
              </w:rPr>
            </w:pPr>
          </w:p>
        </w:tc>
      </w:tr>
      <w:tr w:rsidR="005D199C" w:rsidRPr="00344B59" w:rsidTr="005D199C">
        <w:trPr>
          <w:trHeight w:val="105"/>
        </w:trPr>
        <w:tc>
          <w:tcPr>
            <w:tcW w:w="0" w:type="auto"/>
            <w:vAlign w:val="center"/>
            <w:hideMark/>
          </w:tcPr>
          <w:p w:rsidR="005D199C" w:rsidRPr="00C27EF5" w:rsidRDefault="005D199C">
            <w:pPr>
              <w:rPr>
                <w:color w:val="000000"/>
                <w:sz w:val="16"/>
                <w:szCs w:val="16"/>
              </w:rPr>
            </w:pPr>
          </w:p>
        </w:tc>
        <w:tc>
          <w:tcPr>
            <w:tcW w:w="0" w:type="auto"/>
            <w:tcBorders>
              <w:top w:val="nil"/>
            </w:tcBorders>
            <w:shd w:val="clear" w:color="auto" w:fill="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rFonts w:ascii="Arial CE" w:hAnsi="Arial CE" w:cs="Arial CE"/>
                <w:color w:val="000000"/>
                <w:sz w:val="16"/>
                <w:szCs w:val="16"/>
              </w:rPr>
            </w:pPr>
          </w:p>
        </w:tc>
        <w:tc>
          <w:tcPr>
            <w:tcW w:w="0" w:type="auto"/>
            <w:vAlign w:val="center"/>
            <w:hideMark/>
          </w:tcPr>
          <w:p w:rsidR="005D199C" w:rsidRPr="00C27EF5" w:rsidRDefault="005D199C">
            <w:pPr>
              <w:rPr>
                <w:rFonts w:ascii="Arial CE" w:hAnsi="Arial CE" w:cs="Arial CE"/>
                <w:sz w:val="16"/>
                <w:szCs w:val="16"/>
              </w:rPr>
            </w:pPr>
          </w:p>
        </w:tc>
        <w:tc>
          <w:tcPr>
            <w:tcW w:w="0" w:type="auto"/>
            <w:vAlign w:val="center"/>
            <w:hideMark/>
          </w:tcPr>
          <w:p w:rsidR="005D199C" w:rsidRPr="00C27EF5" w:rsidRDefault="005D199C">
            <w:pPr>
              <w:rPr>
                <w:sz w:val="16"/>
                <w:szCs w:val="16"/>
              </w:rPr>
            </w:pPr>
          </w:p>
        </w:tc>
        <w:tc>
          <w:tcPr>
            <w:tcW w:w="941" w:type="dxa"/>
            <w:vAlign w:val="center"/>
            <w:hideMark/>
          </w:tcPr>
          <w:p w:rsidR="005D199C" w:rsidRPr="00C27EF5" w:rsidRDefault="005D199C">
            <w:pPr>
              <w:rPr>
                <w:sz w:val="16"/>
                <w:szCs w:val="16"/>
              </w:rPr>
            </w:pPr>
          </w:p>
        </w:tc>
        <w:tc>
          <w:tcPr>
            <w:tcW w:w="852" w:type="dxa"/>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rFonts w:ascii="Arial CE" w:hAnsi="Arial CE" w:cs="Arial CE"/>
                <w:sz w:val="16"/>
                <w:szCs w:val="16"/>
              </w:rPr>
            </w:pPr>
          </w:p>
        </w:tc>
      </w:tr>
      <w:tr w:rsidR="005D199C" w:rsidRPr="00344B59" w:rsidTr="005D199C">
        <w:trPr>
          <w:trHeight w:val="105"/>
        </w:trPr>
        <w:tc>
          <w:tcPr>
            <w:tcW w:w="0" w:type="auto"/>
            <w:vAlign w:val="center"/>
            <w:hideMark/>
          </w:tcPr>
          <w:p w:rsidR="005D199C" w:rsidRPr="00C27EF5" w:rsidRDefault="005D199C">
            <w:pPr>
              <w:rPr>
                <w:color w:val="000000"/>
                <w:sz w:val="16"/>
                <w:szCs w:val="16"/>
              </w:rPr>
            </w:pPr>
          </w:p>
        </w:tc>
        <w:tc>
          <w:tcPr>
            <w:tcW w:w="0" w:type="auto"/>
            <w:tcBorders>
              <w:top w:val="nil"/>
            </w:tcBorders>
            <w:shd w:val="clear" w:color="auto" w:fill="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rFonts w:ascii="Arial CE" w:hAnsi="Arial CE" w:cs="Arial CE"/>
                <w:color w:val="000000"/>
                <w:sz w:val="16"/>
                <w:szCs w:val="16"/>
              </w:rPr>
            </w:pPr>
          </w:p>
        </w:tc>
        <w:tc>
          <w:tcPr>
            <w:tcW w:w="0" w:type="auto"/>
            <w:vAlign w:val="center"/>
            <w:hideMark/>
          </w:tcPr>
          <w:p w:rsidR="005D199C" w:rsidRPr="00C27EF5" w:rsidRDefault="005D199C">
            <w:pPr>
              <w:rPr>
                <w:rFonts w:ascii="Arial CE" w:hAnsi="Arial CE" w:cs="Arial CE"/>
                <w:sz w:val="16"/>
                <w:szCs w:val="16"/>
              </w:rPr>
            </w:pPr>
          </w:p>
        </w:tc>
        <w:tc>
          <w:tcPr>
            <w:tcW w:w="0" w:type="auto"/>
            <w:vAlign w:val="center"/>
            <w:hideMark/>
          </w:tcPr>
          <w:p w:rsidR="005D199C" w:rsidRPr="00C27EF5" w:rsidRDefault="005D199C">
            <w:pPr>
              <w:rPr>
                <w:sz w:val="16"/>
                <w:szCs w:val="16"/>
              </w:rPr>
            </w:pPr>
          </w:p>
        </w:tc>
        <w:tc>
          <w:tcPr>
            <w:tcW w:w="941" w:type="dxa"/>
            <w:vAlign w:val="center"/>
            <w:hideMark/>
          </w:tcPr>
          <w:p w:rsidR="005D199C" w:rsidRPr="00C27EF5" w:rsidRDefault="005D199C">
            <w:pPr>
              <w:rPr>
                <w:sz w:val="16"/>
                <w:szCs w:val="16"/>
              </w:rPr>
            </w:pPr>
          </w:p>
        </w:tc>
        <w:tc>
          <w:tcPr>
            <w:tcW w:w="852" w:type="dxa"/>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rFonts w:ascii="Arial CE" w:hAnsi="Arial CE" w:cs="Arial CE"/>
                <w:sz w:val="16"/>
                <w:szCs w:val="16"/>
              </w:rPr>
            </w:pPr>
          </w:p>
        </w:tc>
      </w:tr>
      <w:tr w:rsidR="005D199C" w:rsidRPr="00344B59" w:rsidTr="005D199C">
        <w:trPr>
          <w:trHeight w:val="105"/>
        </w:trPr>
        <w:tc>
          <w:tcPr>
            <w:tcW w:w="0" w:type="auto"/>
            <w:vAlign w:val="center"/>
            <w:hideMark/>
          </w:tcPr>
          <w:p w:rsidR="005D199C" w:rsidRPr="00C27EF5" w:rsidRDefault="005D199C">
            <w:pPr>
              <w:rPr>
                <w:color w:val="000000"/>
                <w:sz w:val="16"/>
                <w:szCs w:val="16"/>
              </w:rPr>
            </w:pPr>
          </w:p>
        </w:tc>
        <w:tc>
          <w:tcPr>
            <w:tcW w:w="0" w:type="auto"/>
            <w:tcBorders>
              <w:top w:val="nil"/>
            </w:tcBorders>
            <w:shd w:val="clear" w:color="auto" w:fill="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rFonts w:ascii="Arial CE" w:hAnsi="Arial CE" w:cs="Arial CE"/>
                <w:color w:val="000000"/>
                <w:sz w:val="16"/>
                <w:szCs w:val="16"/>
              </w:rPr>
            </w:pPr>
          </w:p>
        </w:tc>
        <w:tc>
          <w:tcPr>
            <w:tcW w:w="0" w:type="auto"/>
            <w:vAlign w:val="center"/>
            <w:hideMark/>
          </w:tcPr>
          <w:p w:rsidR="005D199C" w:rsidRPr="00C27EF5" w:rsidRDefault="005D199C">
            <w:pPr>
              <w:rPr>
                <w:rFonts w:ascii="Arial CE" w:hAnsi="Arial CE" w:cs="Arial CE"/>
                <w:sz w:val="16"/>
                <w:szCs w:val="16"/>
              </w:rPr>
            </w:pPr>
          </w:p>
        </w:tc>
        <w:tc>
          <w:tcPr>
            <w:tcW w:w="0" w:type="auto"/>
            <w:vAlign w:val="center"/>
            <w:hideMark/>
          </w:tcPr>
          <w:p w:rsidR="005D199C" w:rsidRPr="00C27EF5" w:rsidRDefault="005D199C">
            <w:pPr>
              <w:rPr>
                <w:sz w:val="16"/>
                <w:szCs w:val="16"/>
              </w:rPr>
            </w:pPr>
          </w:p>
        </w:tc>
        <w:tc>
          <w:tcPr>
            <w:tcW w:w="941" w:type="dxa"/>
            <w:vAlign w:val="center"/>
            <w:hideMark/>
          </w:tcPr>
          <w:p w:rsidR="005D199C" w:rsidRPr="00C27EF5" w:rsidRDefault="005D199C">
            <w:pPr>
              <w:rPr>
                <w:sz w:val="16"/>
                <w:szCs w:val="16"/>
              </w:rPr>
            </w:pPr>
          </w:p>
        </w:tc>
        <w:tc>
          <w:tcPr>
            <w:tcW w:w="852" w:type="dxa"/>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rFonts w:ascii="Arial CE" w:hAnsi="Arial CE" w:cs="Arial CE"/>
                <w:sz w:val="16"/>
                <w:szCs w:val="16"/>
              </w:rPr>
            </w:pPr>
          </w:p>
        </w:tc>
      </w:tr>
      <w:tr w:rsidR="005D199C" w:rsidRPr="00344B59" w:rsidTr="005D199C">
        <w:trPr>
          <w:trHeight w:val="105"/>
        </w:trPr>
        <w:tc>
          <w:tcPr>
            <w:tcW w:w="0" w:type="auto"/>
            <w:vAlign w:val="center"/>
            <w:hideMark/>
          </w:tcPr>
          <w:p w:rsidR="005D199C" w:rsidRPr="00C27EF5" w:rsidRDefault="005D199C">
            <w:pPr>
              <w:rPr>
                <w:color w:val="000000"/>
                <w:sz w:val="16"/>
                <w:szCs w:val="16"/>
              </w:rPr>
            </w:pPr>
          </w:p>
        </w:tc>
        <w:tc>
          <w:tcPr>
            <w:tcW w:w="0" w:type="auto"/>
            <w:tcBorders>
              <w:top w:val="nil"/>
            </w:tcBorders>
            <w:shd w:val="clear" w:color="auto" w:fill="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rFonts w:ascii="Arial CE" w:hAnsi="Arial CE" w:cs="Arial CE"/>
                <w:color w:val="000000"/>
                <w:sz w:val="16"/>
                <w:szCs w:val="16"/>
              </w:rPr>
            </w:pPr>
          </w:p>
        </w:tc>
        <w:tc>
          <w:tcPr>
            <w:tcW w:w="0" w:type="auto"/>
            <w:vAlign w:val="center"/>
            <w:hideMark/>
          </w:tcPr>
          <w:p w:rsidR="005D199C" w:rsidRPr="00C27EF5" w:rsidRDefault="005D199C">
            <w:pPr>
              <w:rPr>
                <w:rFonts w:ascii="Arial CE" w:hAnsi="Arial CE" w:cs="Arial CE"/>
                <w:sz w:val="16"/>
                <w:szCs w:val="16"/>
              </w:rPr>
            </w:pPr>
          </w:p>
        </w:tc>
        <w:tc>
          <w:tcPr>
            <w:tcW w:w="0" w:type="auto"/>
            <w:vAlign w:val="center"/>
            <w:hideMark/>
          </w:tcPr>
          <w:p w:rsidR="005D199C" w:rsidRPr="00C27EF5" w:rsidRDefault="005D199C">
            <w:pPr>
              <w:rPr>
                <w:sz w:val="16"/>
                <w:szCs w:val="16"/>
              </w:rPr>
            </w:pPr>
          </w:p>
        </w:tc>
        <w:tc>
          <w:tcPr>
            <w:tcW w:w="941" w:type="dxa"/>
            <w:vAlign w:val="center"/>
            <w:hideMark/>
          </w:tcPr>
          <w:p w:rsidR="005D199C" w:rsidRPr="00C27EF5" w:rsidRDefault="005D199C">
            <w:pPr>
              <w:rPr>
                <w:sz w:val="16"/>
                <w:szCs w:val="16"/>
              </w:rPr>
            </w:pPr>
          </w:p>
        </w:tc>
        <w:tc>
          <w:tcPr>
            <w:tcW w:w="852" w:type="dxa"/>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rFonts w:ascii="Arial CE" w:hAnsi="Arial CE" w:cs="Arial CE"/>
                <w:sz w:val="16"/>
                <w:szCs w:val="16"/>
              </w:rPr>
            </w:pPr>
          </w:p>
        </w:tc>
      </w:tr>
      <w:tr w:rsidR="005D199C" w:rsidRPr="00344B59" w:rsidTr="005D199C">
        <w:trPr>
          <w:trHeight w:val="105"/>
        </w:trPr>
        <w:tc>
          <w:tcPr>
            <w:tcW w:w="0" w:type="auto"/>
            <w:vAlign w:val="center"/>
            <w:hideMark/>
          </w:tcPr>
          <w:p w:rsidR="005D199C" w:rsidRPr="00C27EF5" w:rsidRDefault="005D199C">
            <w:pPr>
              <w:rPr>
                <w:color w:val="000000"/>
                <w:sz w:val="16"/>
                <w:szCs w:val="16"/>
              </w:rPr>
            </w:pPr>
          </w:p>
        </w:tc>
        <w:tc>
          <w:tcPr>
            <w:tcW w:w="0" w:type="auto"/>
            <w:tcBorders>
              <w:top w:val="nil"/>
            </w:tcBorders>
            <w:shd w:val="clear" w:color="auto" w:fill="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rFonts w:ascii="Arial CE" w:hAnsi="Arial CE" w:cs="Arial CE"/>
                <w:color w:val="000000"/>
                <w:sz w:val="16"/>
                <w:szCs w:val="16"/>
              </w:rPr>
            </w:pPr>
          </w:p>
        </w:tc>
        <w:tc>
          <w:tcPr>
            <w:tcW w:w="0" w:type="auto"/>
            <w:vAlign w:val="center"/>
            <w:hideMark/>
          </w:tcPr>
          <w:p w:rsidR="005D199C" w:rsidRPr="00C27EF5" w:rsidRDefault="005D199C">
            <w:pPr>
              <w:rPr>
                <w:rFonts w:ascii="Arial CE" w:hAnsi="Arial CE" w:cs="Arial CE"/>
                <w:sz w:val="16"/>
                <w:szCs w:val="16"/>
              </w:rPr>
            </w:pPr>
          </w:p>
        </w:tc>
        <w:tc>
          <w:tcPr>
            <w:tcW w:w="0" w:type="auto"/>
            <w:vAlign w:val="center"/>
            <w:hideMark/>
          </w:tcPr>
          <w:p w:rsidR="005D199C" w:rsidRPr="00C27EF5" w:rsidRDefault="005D199C">
            <w:pPr>
              <w:rPr>
                <w:sz w:val="16"/>
                <w:szCs w:val="16"/>
              </w:rPr>
            </w:pPr>
          </w:p>
        </w:tc>
        <w:tc>
          <w:tcPr>
            <w:tcW w:w="941" w:type="dxa"/>
            <w:vAlign w:val="center"/>
            <w:hideMark/>
          </w:tcPr>
          <w:p w:rsidR="005D199C" w:rsidRPr="00C27EF5" w:rsidRDefault="005D199C">
            <w:pPr>
              <w:rPr>
                <w:sz w:val="16"/>
                <w:szCs w:val="16"/>
              </w:rPr>
            </w:pPr>
          </w:p>
        </w:tc>
        <w:tc>
          <w:tcPr>
            <w:tcW w:w="852" w:type="dxa"/>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rFonts w:ascii="Arial CE" w:hAnsi="Arial CE" w:cs="Arial CE"/>
                <w:sz w:val="16"/>
                <w:szCs w:val="16"/>
              </w:rPr>
            </w:pPr>
          </w:p>
        </w:tc>
      </w:tr>
      <w:tr w:rsidR="00513590" w:rsidRPr="00344B59" w:rsidTr="005D199C">
        <w:trPr>
          <w:trHeight w:val="105"/>
        </w:trPr>
        <w:tc>
          <w:tcPr>
            <w:tcW w:w="0" w:type="auto"/>
            <w:vAlign w:val="center"/>
            <w:hideMark/>
          </w:tcPr>
          <w:p w:rsidR="00513590" w:rsidRPr="00C27EF5" w:rsidRDefault="00513590">
            <w:pPr>
              <w:rPr>
                <w:color w:val="000000"/>
                <w:sz w:val="16"/>
                <w:szCs w:val="16"/>
              </w:rPr>
            </w:pPr>
          </w:p>
        </w:tc>
        <w:tc>
          <w:tcPr>
            <w:tcW w:w="0" w:type="auto"/>
            <w:tcBorders>
              <w:top w:val="nil"/>
            </w:tcBorders>
            <w:shd w:val="clear" w:color="auto" w:fill="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color w:val="000000"/>
                <w:sz w:val="16"/>
                <w:szCs w:val="16"/>
              </w:rPr>
            </w:pPr>
          </w:p>
        </w:tc>
        <w:tc>
          <w:tcPr>
            <w:tcW w:w="0" w:type="auto"/>
            <w:vAlign w:val="center"/>
            <w:hideMark/>
          </w:tcPr>
          <w:p w:rsidR="00513590" w:rsidRPr="00C27EF5" w:rsidRDefault="00513590">
            <w:pPr>
              <w:rPr>
                <w:color w:val="000000"/>
                <w:sz w:val="16"/>
                <w:szCs w:val="16"/>
              </w:rPr>
            </w:pPr>
          </w:p>
        </w:tc>
        <w:tc>
          <w:tcPr>
            <w:tcW w:w="0" w:type="auto"/>
            <w:vAlign w:val="center"/>
            <w:hideMark/>
          </w:tcPr>
          <w:p w:rsidR="00513590" w:rsidRPr="00C27EF5" w:rsidRDefault="00513590">
            <w:pPr>
              <w:rPr>
                <w:rFonts w:ascii="Arial CE" w:hAnsi="Arial CE" w:cs="Arial CE"/>
                <w:color w:val="000000"/>
                <w:sz w:val="16"/>
                <w:szCs w:val="16"/>
              </w:rPr>
            </w:pPr>
          </w:p>
        </w:tc>
        <w:tc>
          <w:tcPr>
            <w:tcW w:w="0" w:type="auto"/>
            <w:vAlign w:val="center"/>
            <w:hideMark/>
          </w:tcPr>
          <w:p w:rsidR="00513590" w:rsidRPr="00C27EF5" w:rsidRDefault="00513590">
            <w:pPr>
              <w:rPr>
                <w:rFonts w:ascii="Arial CE" w:hAnsi="Arial CE" w:cs="Arial CE"/>
                <w:sz w:val="16"/>
                <w:szCs w:val="16"/>
              </w:rPr>
            </w:pPr>
          </w:p>
        </w:tc>
        <w:tc>
          <w:tcPr>
            <w:tcW w:w="0" w:type="auto"/>
            <w:vAlign w:val="center"/>
            <w:hideMark/>
          </w:tcPr>
          <w:p w:rsidR="00513590" w:rsidRPr="00C27EF5" w:rsidRDefault="00513590">
            <w:pPr>
              <w:rPr>
                <w:sz w:val="16"/>
                <w:szCs w:val="16"/>
              </w:rPr>
            </w:pPr>
          </w:p>
        </w:tc>
        <w:tc>
          <w:tcPr>
            <w:tcW w:w="941" w:type="dxa"/>
            <w:vAlign w:val="center"/>
            <w:hideMark/>
          </w:tcPr>
          <w:p w:rsidR="00513590" w:rsidRPr="00C27EF5" w:rsidRDefault="00513590">
            <w:pPr>
              <w:rPr>
                <w:sz w:val="16"/>
                <w:szCs w:val="16"/>
              </w:rPr>
            </w:pPr>
          </w:p>
        </w:tc>
        <w:tc>
          <w:tcPr>
            <w:tcW w:w="852" w:type="dxa"/>
            <w:vAlign w:val="center"/>
            <w:hideMark/>
          </w:tcPr>
          <w:p w:rsidR="00513590" w:rsidRPr="00C27EF5" w:rsidRDefault="00513590">
            <w:pPr>
              <w:rPr>
                <w:sz w:val="16"/>
                <w:szCs w:val="16"/>
              </w:rPr>
            </w:pPr>
          </w:p>
        </w:tc>
        <w:tc>
          <w:tcPr>
            <w:tcW w:w="0" w:type="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sz w:val="16"/>
                <w:szCs w:val="16"/>
              </w:rPr>
            </w:pPr>
          </w:p>
        </w:tc>
        <w:tc>
          <w:tcPr>
            <w:tcW w:w="0" w:type="auto"/>
            <w:vAlign w:val="center"/>
            <w:hideMark/>
          </w:tcPr>
          <w:p w:rsidR="00513590" w:rsidRPr="00C27EF5" w:rsidRDefault="00513590">
            <w:pPr>
              <w:rPr>
                <w:rFonts w:ascii="Arial CE" w:hAnsi="Arial CE" w:cs="Arial CE"/>
                <w:sz w:val="16"/>
                <w:szCs w:val="16"/>
              </w:rPr>
            </w:pPr>
          </w:p>
        </w:tc>
      </w:tr>
      <w:tr w:rsidR="00924CB7" w:rsidRPr="00344B59" w:rsidTr="005D199C">
        <w:trPr>
          <w:trHeight w:val="105"/>
        </w:trPr>
        <w:tc>
          <w:tcPr>
            <w:tcW w:w="0" w:type="auto"/>
            <w:vAlign w:val="center"/>
            <w:hideMark/>
          </w:tcPr>
          <w:p w:rsidR="00924CB7" w:rsidRPr="00C27EF5" w:rsidRDefault="00924CB7">
            <w:pPr>
              <w:rPr>
                <w:color w:val="000000"/>
                <w:sz w:val="16"/>
                <w:szCs w:val="16"/>
              </w:rPr>
            </w:pPr>
          </w:p>
        </w:tc>
        <w:tc>
          <w:tcPr>
            <w:tcW w:w="0" w:type="auto"/>
            <w:tcBorders>
              <w:top w:val="nil"/>
            </w:tcBorders>
            <w:shd w:val="clear" w:color="auto" w:fill="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color w:val="000000"/>
                <w:sz w:val="16"/>
                <w:szCs w:val="16"/>
              </w:rPr>
            </w:pPr>
          </w:p>
        </w:tc>
        <w:tc>
          <w:tcPr>
            <w:tcW w:w="0" w:type="auto"/>
            <w:vAlign w:val="center"/>
            <w:hideMark/>
          </w:tcPr>
          <w:p w:rsidR="00924CB7" w:rsidRPr="00C27EF5" w:rsidRDefault="00924CB7">
            <w:pPr>
              <w:rPr>
                <w:color w:val="000000"/>
                <w:sz w:val="16"/>
                <w:szCs w:val="16"/>
              </w:rPr>
            </w:pPr>
          </w:p>
        </w:tc>
        <w:tc>
          <w:tcPr>
            <w:tcW w:w="0" w:type="auto"/>
            <w:vAlign w:val="center"/>
            <w:hideMark/>
          </w:tcPr>
          <w:p w:rsidR="00924CB7" w:rsidRPr="00C27EF5" w:rsidRDefault="00924CB7">
            <w:pPr>
              <w:rPr>
                <w:rFonts w:ascii="Arial CE" w:hAnsi="Arial CE" w:cs="Arial CE"/>
                <w:color w:val="000000"/>
                <w:sz w:val="16"/>
                <w:szCs w:val="16"/>
              </w:rPr>
            </w:pPr>
          </w:p>
        </w:tc>
        <w:tc>
          <w:tcPr>
            <w:tcW w:w="0" w:type="auto"/>
            <w:vAlign w:val="center"/>
            <w:hideMark/>
          </w:tcPr>
          <w:p w:rsidR="00924CB7" w:rsidRPr="00C27EF5" w:rsidRDefault="00924CB7">
            <w:pPr>
              <w:rPr>
                <w:rFonts w:ascii="Arial CE" w:hAnsi="Arial CE" w:cs="Arial CE"/>
                <w:sz w:val="16"/>
                <w:szCs w:val="16"/>
              </w:rPr>
            </w:pPr>
          </w:p>
        </w:tc>
        <w:tc>
          <w:tcPr>
            <w:tcW w:w="0" w:type="auto"/>
            <w:vAlign w:val="center"/>
            <w:hideMark/>
          </w:tcPr>
          <w:p w:rsidR="00924CB7" w:rsidRPr="00C27EF5" w:rsidRDefault="00924CB7">
            <w:pPr>
              <w:rPr>
                <w:sz w:val="16"/>
                <w:szCs w:val="16"/>
              </w:rPr>
            </w:pPr>
          </w:p>
        </w:tc>
        <w:tc>
          <w:tcPr>
            <w:tcW w:w="941" w:type="dxa"/>
            <w:vAlign w:val="center"/>
            <w:hideMark/>
          </w:tcPr>
          <w:p w:rsidR="00924CB7" w:rsidRPr="00C27EF5" w:rsidRDefault="00924CB7">
            <w:pPr>
              <w:rPr>
                <w:sz w:val="16"/>
                <w:szCs w:val="16"/>
              </w:rPr>
            </w:pPr>
          </w:p>
        </w:tc>
        <w:tc>
          <w:tcPr>
            <w:tcW w:w="852" w:type="dxa"/>
            <w:vAlign w:val="center"/>
            <w:hideMark/>
          </w:tcPr>
          <w:p w:rsidR="00924CB7" w:rsidRPr="00C27EF5" w:rsidRDefault="00924CB7">
            <w:pPr>
              <w:rPr>
                <w:sz w:val="16"/>
                <w:szCs w:val="16"/>
              </w:rPr>
            </w:pPr>
          </w:p>
        </w:tc>
        <w:tc>
          <w:tcPr>
            <w:tcW w:w="0" w:type="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sz w:val="16"/>
                <w:szCs w:val="16"/>
              </w:rPr>
            </w:pPr>
          </w:p>
        </w:tc>
        <w:tc>
          <w:tcPr>
            <w:tcW w:w="0" w:type="auto"/>
            <w:vAlign w:val="center"/>
            <w:hideMark/>
          </w:tcPr>
          <w:p w:rsidR="00924CB7" w:rsidRPr="00C27EF5" w:rsidRDefault="00924CB7">
            <w:pPr>
              <w:rPr>
                <w:rFonts w:ascii="Arial CE" w:hAnsi="Arial CE" w:cs="Arial CE"/>
                <w:sz w:val="16"/>
                <w:szCs w:val="16"/>
              </w:rPr>
            </w:pPr>
          </w:p>
        </w:tc>
      </w:tr>
      <w:tr w:rsidR="005D199C" w:rsidRPr="00344B59" w:rsidTr="005D199C">
        <w:trPr>
          <w:trHeight w:val="105"/>
        </w:trPr>
        <w:tc>
          <w:tcPr>
            <w:tcW w:w="0" w:type="auto"/>
            <w:vAlign w:val="center"/>
            <w:hideMark/>
          </w:tcPr>
          <w:p w:rsidR="005D199C" w:rsidRPr="00C27EF5" w:rsidRDefault="005D199C">
            <w:pPr>
              <w:rPr>
                <w:color w:val="000000"/>
                <w:sz w:val="16"/>
                <w:szCs w:val="16"/>
              </w:rPr>
            </w:pPr>
          </w:p>
        </w:tc>
        <w:tc>
          <w:tcPr>
            <w:tcW w:w="0" w:type="auto"/>
            <w:tcBorders>
              <w:top w:val="nil"/>
            </w:tcBorders>
            <w:shd w:val="clear" w:color="auto" w:fill="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color w:val="000000"/>
                <w:sz w:val="16"/>
                <w:szCs w:val="16"/>
              </w:rPr>
            </w:pPr>
          </w:p>
        </w:tc>
        <w:tc>
          <w:tcPr>
            <w:tcW w:w="0" w:type="auto"/>
            <w:vAlign w:val="center"/>
            <w:hideMark/>
          </w:tcPr>
          <w:p w:rsidR="005D199C" w:rsidRPr="00C27EF5" w:rsidRDefault="005D199C">
            <w:pPr>
              <w:rPr>
                <w:rFonts w:ascii="Arial CE" w:hAnsi="Arial CE" w:cs="Arial CE"/>
                <w:color w:val="000000"/>
                <w:sz w:val="16"/>
                <w:szCs w:val="16"/>
              </w:rPr>
            </w:pPr>
          </w:p>
        </w:tc>
        <w:tc>
          <w:tcPr>
            <w:tcW w:w="0" w:type="auto"/>
            <w:vAlign w:val="center"/>
            <w:hideMark/>
          </w:tcPr>
          <w:p w:rsidR="005D199C" w:rsidRPr="00C27EF5" w:rsidRDefault="005D199C">
            <w:pPr>
              <w:rPr>
                <w:rFonts w:ascii="Arial CE" w:hAnsi="Arial CE" w:cs="Arial CE"/>
                <w:sz w:val="16"/>
                <w:szCs w:val="16"/>
              </w:rPr>
            </w:pPr>
          </w:p>
        </w:tc>
        <w:tc>
          <w:tcPr>
            <w:tcW w:w="0" w:type="auto"/>
            <w:vAlign w:val="center"/>
            <w:hideMark/>
          </w:tcPr>
          <w:p w:rsidR="005D199C" w:rsidRPr="00C27EF5" w:rsidRDefault="005D199C">
            <w:pPr>
              <w:rPr>
                <w:sz w:val="16"/>
                <w:szCs w:val="16"/>
              </w:rPr>
            </w:pPr>
          </w:p>
        </w:tc>
        <w:tc>
          <w:tcPr>
            <w:tcW w:w="941" w:type="dxa"/>
            <w:vAlign w:val="center"/>
            <w:hideMark/>
          </w:tcPr>
          <w:p w:rsidR="005D199C" w:rsidRPr="00C27EF5" w:rsidRDefault="005D199C">
            <w:pPr>
              <w:rPr>
                <w:sz w:val="16"/>
                <w:szCs w:val="16"/>
              </w:rPr>
            </w:pPr>
          </w:p>
        </w:tc>
        <w:tc>
          <w:tcPr>
            <w:tcW w:w="852" w:type="dxa"/>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sz w:val="16"/>
                <w:szCs w:val="16"/>
              </w:rPr>
            </w:pPr>
          </w:p>
        </w:tc>
        <w:tc>
          <w:tcPr>
            <w:tcW w:w="0" w:type="auto"/>
            <w:vAlign w:val="center"/>
            <w:hideMark/>
          </w:tcPr>
          <w:p w:rsidR="005D199C" w:rsidRPr="00C27EF5" w:rsidRDefault="005D199C">
            <w:pPr>
              <w:rPr>
                <w:rFonts w:ascii="Arial CE" w:hAnsi="Arial CE" w:cs="Arial CE"/>
                <w:sz w:val="16"/>
                <w:szCs w:val="16"/>
              </w:rPr>
            </w:pPr>
          </w:p>
        </w:tc>
      </w:tr>
      <w:tr w:rsidR="005D199C" w:rsidRPr="00344B59" w:rsidTr="005D199C">
        <w:trPr>
          <w:trHeight w:val="105"/>
        </w:trPr>
        <w:tc>
          <w:tcPr>
            <w:tcW w:w="0" w:type="auto"/>
            <w:tcBorders>
              <w:bottom w:val="single" w:sz="4" w:space="0" w:color="auto"/>
            </w:tcBorders>
            <w:vAlign w:val="center"/>
            <w:hideMark/>
          </w:tcPr>
          <w:p w:rsidR="005D199C" w:rsidRPr="00C27EF5" w:rsidRDefault="005D199C">
            <w:pPr>
              <w:rPr>
                <w:color w:val="000000"/>
                <w:sz w:val="16"/>
                <w:szCs w:val="16"/>
              </w:rPr>
            </w:pPr>
          </w:p>
        </w:tc>
        <w:tc>
          <w:tcPr>
            <w:tcW w:w="0" w:type="auto"/>
            <w:tcBorders>
              <w:top w:val="nil"/>
              <w:bottom w:val="single" w:sz="4" w:space="0" w:color="auto"/>
            </w:tcBorders>
            <w:shd w:val="clear" w:color="auto" w:fill="auto"/>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color w:val="000000"/>
                <w:sz w:val="16"/>
                <w:szCs w:val="16"/>
              </w:rPr>
            </w:pPr>
          </w:p>
        </w:tc>
        <w:tc>
          <w:tcPr>
            <w:tcW w:w="0" w:type="auto"/>
            <w:tcBorders>
              <w:bottom w:val="single" w:sz="4" w:space="0" w:color="auto"/>
            </w:tcBorders>
            <w:vAlign w:val="center"/>
            <w:hideMark/>
          </w:tcPr>
          <w:p w:rsidR="005D199C" w:rsidRPr="00C27EF5" w:rsidRDefault="005D199C">
            <w:pPr>
              <w:rPr>
                <w:color w:val="000000"/>
                <w:sz w:val="16"/>
                <w:szCs w:val="16"/>
              </w:rPr>
            </w:pPr>
          </w:p>
        </w:tc>
        <w:tc>
          <w:tcPr>
            <w:tcW w:w="0" w:type="auto"/>
            <w:tcBorders>
              <w:bottom w:val="single" w:sz="4" w:space="0" w:color="auto"/>
            </w:tcBorders>
            <w:vAlign w:val="center"/>
            <w:hideMark/>
          </w:tcPr>
          <w:p w:rsidR="005D199C" w:rsidRPr="00C27EF5" w:rsidRDefault="005D199C">
            <w:pPr>
              <w:rPr>
                <w:rFonts w:ascii="Arial CE" w:hAnsi="Arial CE" w:cs="Arial CE"/>
                <w:color w:val="000000"/>
                <w:sz w:val="16"/>
                <w:szCs w:val="16"/>
              </w:rPr>
            </w:pPr>
          </w:p>
        </w:tc>
        <w:tc>
          <w:tcPr>
            <w:tcW w:w="0" w:type="auto"/>
            <w:tcBorders>
              <w:bottom w:val="single" w:sz="4" w:space="0" w:color="auto"/>
            </w:tcBorders>
            <w:vAlign w:val="center"/>
            <w:hideMark/>
          </w:tcPr>
          <w:p w:rsidR="005D199C" w:rsidRPr="00C27EF5" w:rsidRDefault="005D199C">
            <w:pPr>
              <w:rPr>
                <w:rFonts w:ascii="Arial CE" w:hAnsi="Arial CE" w:cs="Arial CE"/>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941" w:type="dxa"/>
            <w:tcBorders>
              <w:bottom w:val="single" w:sz="4" w:space="0" w:color="auto"/>
            </w:tcBorders>
            <w:vAlign w:val="center"/>
            <w:hideMark/>
          </w:tcPr>
          <w:p w:rsidR="005D199C" w:rsidRPr="00C27EF5" w:rsidRDefault="005D199C">
            <w:pPr>
              <w:rPr>
                <w:sz w:val="16"/>
                <w:szCs w:val="16"/>
              </w:rPr>
            </w:pPr>
          </w:p>
        </w:tc>
        <w:tc>
          <w:tcPr>
            <w:tcW w:w="852" w:type="dxa"/>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sz w:val="16"/>
                <w:szCs w:val="16"/>
              </w:rPr>
            </w:pPr>
          </w:p>
        </w:tc>
        <w:tc>
          <w:tcPr>
            <w:tcW w:w="0" w:type="auto"/>
            <w:tcBorders>
              <w:bottom w:val="single" w:sz="4" w:space="0" w:color="auto"/>
            </w:tcBorders>
            <w:vAlign w:val="center"/>
            <w:hideMark/>
          </w:tcPr>
          <w:p w:rsidR="005D199C" w:rsidRPr="00C27EF5" w:rsidRDefault="005D199C">
            <w:pPr>
              <w:rPr>
                <w:rFonts w:ascii="Arial CE" w:hAnsi="Arial CE" w:cs="Arial CE"/>
                <w:sz w:val="16"/>
                <w:szCs w:val="16"/>
              </w:rPr>
            </w:pPr>
          </w:p>
        </w:tc>
      </w:tr>
      <w:tr w:rsidR="00344B59" w:rsidRPr="00344B59" w:rsidTr="005D199C">
        <w:trPr>
          <w:trHeight w:val="7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1.1.1.13</w:t>
            </w:r>
          </w:p>
        </w:tc>
        <w:tc>
          <w:tcPr>
            <w:tcW w:w="0" w:type="auto"/>
            <w:tcBorders>
              <w:top w:val="single" w:sz="4" w:space="0" w:color="auto"/>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Nowe kwalifikacje zawodowe szansą na sukces</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rPr>
                <w:rFonts w:eastAsia="Times New Roman"/>
                <w:color w:val="000000"/>
                <w:sz w:val="16"/>
                <w:szCs w:val="16"/>
                <w:lang w:bidi="ar-SA"/>
              </w:rPr>
            </w:pPr>
            <w:r w:rsidRPr="00344B59">
              <w:rPr>
                <w:rFonts w:eastAsia="Times New Roman"/>
                <w:color w:val="000000"/>
                <w:sz w:val="16"/>
                <w:szCs w:val="16"/>
                <w:lang w:bidi="ar-SA"/>
              </w:rPr>
              <w:t xml:space="preserve">Urząd Miejski w Bytomiu, Wydział Edukacji, Państwowe Szkoły Budownictwa-Zespół Szkół, Zespół Szkół Administracyjno-Ekonomicznych i Ogólnokształcących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sz w:val="16"/>
                <w:szCs w:val="16"/>
                <w:lang w:bidi="ar-SA"/>
              </w:rPr>
            </w:pPr>
            <w:r w:rsidRPr="00344B59">
              <w:rPr>
                <w:rFonts w:eastAsia="Times New Roman"/>
                <w:sz w:val="16"/>
                <w:szCs w:val="16"/>
                <w:lang w:bidi="ar-SA"/>
              </w:rPr>
              <w:t>2024</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ascii="Arial CE" w:eastAsia="Times New Roman" w:hAnsi="Arial CE" w:cs="Arial CE"/>
                <w:sz w:val="16"/>
                <w:szCs w:val="16"/>
                <w:lang w:bidi="ar-SA"/>
              </w:rPr>
            </w:pPr>
            <w:r w:rsidRPr="00344B59">
              <w:rPr>
                <w:rFonts w:ascii="Arial CE" w:eastAsia="Times New Roman" w:hAnsi="Arial CE" w:cs="Arial CE"/>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2 949 478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1 463 372</w:t>
            </w:r>
          </w:p>
        </w:tc>
        <w:tc>
          <w:tcPr>
            <w:tcW w:w="941" w:type="dxa"/>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852" w:type="dxa"/>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single" w:sz="4" w:space="0" w:color="auto"/>
              <w:left w:val="nil"/>
              <w:bottom w:val="nil"/>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456 484</w:t>
            </w:r>
          </w:p>
        </w:tc>
      </w:tr>
      <w:tr w:rsidR="00344B59" w:rsidRPr="00344B59" w:rsidTr="00DD3978">
        <w:trPr>
          <w:trHeight w:val="1304"/>
        </w:trPr>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Podniesienie jakości kształcenia zawodowego, zgodnie z potrzebami rynku pracy z ukierunkowaniem na branże rozwojowe w Państwowych Szkołach Budownictwa-Zespole Szkół, w Zespole Szkół Administracyjno-Ekonomicznych i Ogólnokształcących-Technikum nr 5</w:t>
            </w: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941" w:type="dxa"/>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852" w:type="dxa"/>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tcBorders>
              <w:top w:val="nil"/>
              <w:left w:val="nil"/>
              <w:bottom w:val="single" w:sz="4" w:space="0" w:color="auto"/>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r>
      <w:tr w:rsidR="00344B59" w:rsidRPr="00344B59" w:rsidTr="00DD3978">
        <w:trPr>
          <w:trHeight w:val="6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1.1.1.15</w:t>
            </w:r>
          </w:p>
        </w:tc>
        <w:tc>
          <w:tcPr>
            <w:tcW w:w="0" w:type="auto"/>
            <w:tcBorders>
              <w:top w:val="nil"/>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Wsparcie śląskich przedsiębiorców w ramach Podmiotowego Systemu Finansowania</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rPr>
                <w:rFonts w:eastAsia="Times New Roman"/>
                <w:color w:val="000000"/>
                <w:sz w:val="16"/>
                <w:szCs w:val="16"/>
                <w:lang w:bidi="ar-SA"/>
              </w:rPr>
            </w:pPr>
            <w:r w:rsidRPr="00344B59">
              <w:rPr>
                <w:rFonts w:eastAsia="Times New Roman"/>
                <w:color w:val="000000"/>
                <w:sz w:val="16"/>
                <w:szCs w:val="16"/>
                <w:lang w:bidi="ar-SA"/>
              </w:rPr>
              <w:t>Powiatowy Urząd Pracy</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ascii="Arial CE" w:eastAsia="Times New Roman" w:hAnsi="Arial CE" w:cs="Arial CE"/>
                <w:color w:val="000000"/>
                <w:sz w:val="16"/>
                <w:szCs w:val="16"/>
                <w:lang w:bidi="ar-SA"/>
              </w:rPr>
            </w:pPr>
            <w:r w:rsidRPr="00344B59">
              <w:rPr>
                <w:rFonts w:ascii="Arial CE" w:eastAsia="Times New Roman" w:hAnsi="Arial CE" w:cs="Arial CE"/>
                <w:color w:val="000000"/>
                <w:sz w:val="16"/>
                <w:szCs w:val="16"/>
                <w:lang w:bidi="ar-SA"/>
              </w:rPr>
              <w:t>2027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ascii="Arial CE" w:eastAsia="Times New Roman" w:hAnsi="Arial CE" w:cs="Arial CE"/>
                <w:sz w:val="16"/>
                <w:szCs w:val="16"/>
                <w:lang w:bidi="ar-SA"/>
              </w:rPr>
            </w:pPr>
            <w:r w:rsidRPr="00344B59">
              <w:rPr>
                <w:rFonts w:ascii="Arial CE" w:eastAsia="Times New Roman" w:hAnsi="Arial CE" w:cs="Arial CE"/>
                <w:sz w:val="16"/>
                <w:szCs w:val="16"/>
                <w:lang w:bidi="ar-SA"/>
              </w:rPr>
              <w:t>734 790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308 437</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244 930</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ascii="Arial CE" w:eastAsia="Times New Roman" w:hAnsi="Arial CE" w:cs="Arial CE"/>
                <w:sz w:val="16"/>
                <w:szCs w:val="16"/>
                <w:lang w:bidi="ar-SA"/>
              </w:rPr>
            </w:pPr>
            <w:r w:rsidRPr="00344B59">
              <w:rPr>
                <w:rFonts w:ascii="Arial CE" w:eastAsia="Times New Roman" w:hAnsi="Arial CE" w:cs="Arial CE"/>
                <w:sz w:val="16"/>
                <w:szCs w:val="16"/>
                <w:lang w:bidi="ar-SA"/>
              </w:rPr>
              <w:t>371 918</w:t>
            </w:r>
          </w:p>
        </w:tc>
      </w:tr>
      <w:tr w:rsidR="00344B59" w:rsidRPr="00344B59" w:rsidTr="00DD3978">
        <w:trPr>
          <w:trHeight w:val="2100"/>
        </w:trPr>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Wsparcie MŚP z województwa śląskiego, rozwój umiejętności, kompetencji i kwalifikacji ich pracowników. Wsparcie obejmuje różnorodne usługi rozwojowe tj. szkolenia, doradztwo, walidację, certyfikację oraz studia podyplomowe. Głównym celem projektu jest dostosowanie przedsiębiorstw oraz ich pracowników do zmian zachodzących na rynku pracy, ze szczególnym uwzględnieniem zielonej i cyfrowej transformacji</w:t>
            </w: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ascii="Arial CE" w:eastAsia="Times New Roman" w:hAnsi="Arial CE" w:cs="Arial CE"/>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ascii="Arial CE" w:eastAsia="Times New Roman" w:hAnsi="Arial CE" w:cs="Arial CE"/>
                <w:sz w:val="16"/>
                <w:szCs w:val="16"/>
                <w:lang w:bidi="ar-SA"/>
              </w:rPr>
            </w:pPr>
          </w:p>
        </w:tc>
      </w:tr>
      <w:tr w:rsidR="00344B59" w:rsidRPr="00344B59" w:rsidTr="00DD3978">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1.1.1.16</w:t>
            </w:r>
          </w:p>
        </w:tc>
        <w:tc>
          <w:tcPr>
            <w:tcW w:w="0" w:type="auto"/>
            <w:tcBorders>
              <w:top w:val="nil"/>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 xml:space="preserve">"CRAB - Centrum Rozwoju Aktywności Bytomskiej"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rPr>
                <w:rFonts w:eastAsia="Times New Roman"/>
                <w:color w:val="000000"/>
                <w:sz w:val="16"/>
                <w:szCs w:val="16"/>
                <w:lang w:bidi="ar-SA"/>
              </w:rPr>
            </w:pPr>
            <w:r w:rsidRPr="00344B59">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ascii="Arial CE" w:eastAsia="Times New Roman" w:hAnsi="Arial CE" w:cs="Arial CE"/>
                <w:color w:val="000000"/>
                <w:sz w:val="16"/>
                <w:szCs w:val="16"/>
                <w:lang w:bidi="ar-SA"/>
              </w:rPr>
            </w:pPr>
            <w:r w:rsidRPr="00344B59">
              <w:rPr>
                <w:rFonts w:ascii="Arial CE" w:eastAsia="Times New Roman" w:hAnsi="Arial CE" w:cs="Arial CE"/>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ascii="Arial CE" w:eastAsia="Times New Roman" w:hAnsi="Arial CE" w:cs="Arial CE"/>
                <w:sz w:val="16"/>
                <w:szCs w:val="16"/>
                <w:lang w:bidi="ar-SA"/>
              </w:rPr>
            </w:pPr>
            <w:r w:rsidRPr="00344B59">
              <w:rPr>
                <w:rFonts w:ascii="Arial CE" w:eastAsia="Times New Roman" w:hAnsi="Arial CE" w:cs="Arial CE"/>
                <w:sz w:val="16"/>
                <w:szCs w:val="16"/>
                <w:lang w:bidi="ar-SA"/>
              </w:rPr>
              <w:t>379 440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242 638</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ascii="Arial CE" w:eastAsia="Times New Roman" w:hAnsi="Arial CE" w:cs="Arial CE"/>
                <w:sz w:val="16"/>
                <w:szCs w:val="16"/>
                <w:lang w:bidi="ar-SA"/>
              </w:rPr>
            </w:pPr>
            <w:r w:rsidRPr="00344B59">
              <w:rPr>
                <w:rFonts w:ascii="Arial CE" w:eastAsia="Times New Roman" w:hAnsi="Arial CE" w:cs="Arial CE"/>
                <w:sz w:val="16"/>
                <w:szCs w:val="16"/>
                <w:lang w:bidi="ar-SA"/>
              </w:rPr>
              <w:t>163 350</w:t>
            </w:r>
          </w:p>
        </w:tc>
      </w:tr>
      <w:tr w:rsidR="00344B59" w:rsidRPr="00344B59" w:rsidTr="005D199C">
        <w:trPr>
          <w:trHeight w:val="3300"/>
        </w:trPr>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Podniesienie poziomu kompetencji i umiejętności podstawowych, w tym cyfrowych wśród 64 osób bezrobotnych zarejestrowanych w PUP w Bytomiu o niskich umiejętnościach podstawowych lub kompetencjach podstawowych. Umiejętności te będą obejmować rozumienie i przetwarzanie informacji, rozumienia matematyczne, umiejętności cyfrowe oraz kompetencje społeczne na podstawie i z korzystaniem rekomendacji modeli przetestowanych w ramach projektu "Szansa-Nowe możliwości dla dorosłych" tj. modelu dla osób bezrobotnych - "Żyroskop-wielopoziomowy model wsparcia osób dorosłych"</w:t>
            </w: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ascii="Arial CE" w:eastAsia="Times New Roman" w:hAnsi="Arial CE" w:cs="Arial CE"/>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ascii="Arial CE" w:eastAsia="Times New Roman" w:hAnsi="Arial CE" w:cs="Arial CE"/>
                <w:sz w:val="16"/>
                <w:szCs w:val="16"/>
                <w:lang w:bidi="ar-SA"/>
              </w:rPr>
            </w:pPr>
          </w:p>
        </w:tc>
      </w:tr>
      <w:tr w:rsidR="005D199C" w:rsidRPr="00344B59" w:rsidTr="005D199C">
        <w:trPr>
          <w:trHeight w:val="132"/>
        </w:trPr>
        <w:tc>
          <w:tcPr>
            <w:tcW w:w="0" w:type="auto"/>
            <w:tcBorders>
              <w:top w:val="single" w:sz="4" w:space="0" w:color="auto"/>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single" w:sz="4" w:space="0" w:color="auto"/>
            </w:tcBorders>
            <w:shd w:val="clear" w:color="auto" w:fill="auto"/>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single" w:sz="4" w:space="0" w:color="auto"/>
            </w:tcBorders>
            <w:vAlign w:val="center"/>
            <w:hideMark/>
          </w:tcPr>
          <w:p w:rsidR="005D199C" w:rsidRPr="00344B59" w:rsidRDefault="005D199C" w:rsidP="00344B59">
            <w:pPr>
              <w:rPr>
                <w:rFonts w:ascii="Arial CE" w:eastAsia="Times New Roman" w:hAnsi="Arial CE" w:cs="Arial CE"/>
                <w:color w:val="000000"/>
                <w:sz w:val="16"/>
                <w:szCs w:val="16"/>
                <w:lang w:bidi="ar-SA"/>
              </w:rPr>
            </w:pPr>
          </w:p>
        </w:tc>
        <w:tc>
          <w:tcPr>
            <w:tcW w:w="0" w:type="auto"/>
            <w:tcBorders>
              <w:top w:val="single" w:sz="4" w:space="0" w:color="auto"/>
            </w:tcBorders>
            <w:vAlign w:val="center"/>
            <w:hideMark/>
          </w:tcPr>
          <w:p w:rsidR="005D199C" w:rsidRPr="00344B59" w:rsidRDefault="005D199C" w:rsidP="00344B59">
            <w:pPr>
              <w:rPr>
                <w:rFonts w:ascii="Arial CE" w:eastAsia="Times New Roman" w:hAnsi="Arial CE" w:cs="Arial CE"/>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941" w:type="dxa"/>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852" w:type="dxa"/>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single" w:sz="4" w:space="0" w:color="auto"/>
            </w:tcBorders>
            <w:vAlign w:val="center"/>
            <w:hideMark/>
          </w:tcPr>
          <w:p w:rsidR="005D199C" w:rsidRPr="00344B59" w:rsidRDefault="005D199C" w:rsidP="00344B59">
            <w:pPr>
              <w:rPr>
                <w:rFonts w:ascii="Arial CE" w:eastAsia="Times New Roman" w:hAnsi="Arial CE" w:cs="Arial CE"/>
                <w:sz w:val="16"/>
                <w:szCs w:val="16"/>
                <w:lang w:bidi="ar-SA"/>
              </w:rPr>
            </w:pPr>
          </w:p>
        </w:tc>
      </w:tr>
      <w:tr w:rsidR="005D199C" w:rsidRPr="00344B59" w:rsidTr="005D199C">
        <w:trPr>
          <w:trHeight w:val="132"/>
        </w:trPr>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shd w:val="clear" w:color="auto" w:fill="auto"/>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color w:val="000000"/>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941" w:type="dxa"/>
            <w:tcBorders>
              <w:top w:val="nil"/>
            </w:tcBorders>
            <w:vAlign w:val="center"/>
            <w:hideMark/>
          </w:tcPr>
          <w:p w:rsidR="005D199C" w:rsidRPr="00344B59" w:rsidRDefault="005D199C" w:rsidP="00344B59">
            <w:pPr>
              <w:rPr>
                <w:rFonts w:eastAsia="Times New Roman"/>
                <w:sz w:val="16"/>
                <w:szCs w:val="16"/>
                <w:lang w:bidi="ar-SA"/>
              </w:rPr>
            </w:pPr>
          </w:p>
        </w:tc>
        <w:tc>
          <w:tcPr>
            <w:tcW w:w="852" w:type="dxa"/>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sz w:val="16"/>
                <w:szCs w:val="16"/>
                <w:lang w:bidi="ar-SA"/>
              </w:rPr>
            </w:pPr>
          </w:p>
        </w:tc>
      </w:tr>
      <w:tr w:rsidR="005D199C" w:rsidRPr="00344B59" w:rsidTr="005D199C">
        <w:trPr>
          <w:trHeight w:val="132"/>
        </w:trPr>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shd w:val="clear" w:color="auto" w:fill="auto"/>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color w:val="000000"/>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941" w:type="dxa"/>
            <w:tcBorders>
              <w:top w:val="nil"/>
            </w:tcBorders>
            <w:vAlign w:val="center"/>
            <w:hideMark/>
          </w:tcPr>
          <w:p w:rsidR="005D199C" w:rsidRPr="00344B59" w:rsidRDefault="005D199C" w:rsidP="00344B59">
            <w:pPr>
              <w:rPr>
                <w:rFonts w:eastAsia="Times New Roman"/>
                <w:sz w:val="16"/>
                <w:szCs w:val="16"/>
                <w:lang w:bidi="ar-SA"/>
              </w:rPr>
            </w:pPr>
          </w:p>
        </w:tc>
        <w:tc>
          <w:tcPr>
            <w:tcW w:w="852" w:type="dxa"/>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sz w:val="16"/>
                <w:szCs w:val="16"/>
                <w:lang w:bidi="ar-SA"/>
              </w:rPr>
            </w:pPr>
          </w:p>
        </w:tc>
      </w:tr>
      <w:tr w:rsidR="00513590" w:rsidRPr="00344B59" w:rsidTr="005D199C">
        <w:trPr>
          <w:trHeight w:val="132"/>
        </w:trPr>
        <w:tc>
          <w:tcPr>
            <w:tcW w:w="0" w:type="auto"/>
            <w:tcBorders>
              <w:top w:val="nil"/>
            </w:tcBorders>
            <w:vAlign w:val="center"/>
            <w:hideMark/>
          </w:tcPr>
          <w:p w:rsidR="00513590" w:rsidRPr="00344B59" w:rsidRDefault="00513590" w:rsidP="00344B59">
            <w:pPr>
              <w:rPr>
                <w:rFonts w:eastAsia="Times New Roman"/>
                <w:color w:val="000000"/>
                <w:sz w:val="16"/>
                <w:szCs w:val="16"/>
                <w:lang w:bidi="ar-SA"/>
              </w:rPr>
            </w:pPr>
          </w:p>
        </w:tc>
        <w:tc>
          <w:tcPr>
            <w:tcW w:w="0" w:type="auto"/>
            <w:tcBorders>
              <w:top w:val="nil"/>
            </w:tcBorders>
            <w:shd w:val="clear" w:color="auto" w:fill="auto"/>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color w:val="000000"/>
                <w:sz w:val="16"/>
                <w:szCs w:val="16"/>
                <w:lang w:bidi="ar-SA"/>
              </w:rPr>
            </w:pPr>
          </w:p>
        </w:tc>
        <w:tc>
          <w:tcPr>
            <w:tcW w:w="0" w:type="auto"/>
            <w:tcBorders>
              <w:top w:val="nil"/>
            </w:tcBorders>
            <w:vAlign w:val="center"/>
            <w:hideMark/>
          </w:tcPr>
          <w:p w:rsidR="00513590" w:rsidRPr="00344B59" w:rsidRDefault="00513590" w:rsidP="00344B59">
            <w:pPr>
              <w:rPr>
                <w:rFonts w:eastAsia="Times New Roman"/>
                <w:color w:val="000000"/>
                <w:sz w:val="16"/>
                <w:szCs w:val="16"/>
                <w:lang w:bidi="ar-SA"/>
              </w:rPr>
            </w:pPr>
          </w:p>
        </w:tc>
        <w:tc>
          <w:tcPr>
            <w:tcW w:w="0" w:type="auto"/>
            <w:tcBorders>
              <w:top w:val="nil"/>
            </w:tcBorders>
            <w:vAlign w:val="center"/>
            <w:hideMark/>
          </w:tcPr>
          <w:p w:rsidR="00513590" w:rsidRPr="00344B59" w:rsidRDefault="00513590" w:rsidP="00344B59">
            <w:pPr>
              <w:rPr>
                <w:rFonts w:ascii="Arial CE" w:eastAsia="Times New Roman" w:hAnsi="Arial CE" w:cs="Arial CE"/>
                <w:color w:val="000000"/>
                <w:sz w:val="16"/>
                <w:szCs w:val="16"/>
                <w:lang w:bidi="ar-SA"/>
              </w:rPr>
            </w:pPr>
          </w:p>
        </w:tc>
        <w:tc>
          <w:tcPr>
            <w:tcW w:w="0" w:type="auto"/>
            <w:tcBorders>
              <w:top w:val="nil"/>
            </w:tcBorders>
            <w:vAlign w:val="center"/>
            <w:hideMark/>
          </w:tcPr>
          <w:p w:rsidR="00513590" w:rsidRPr="00344B59" w:rsidRDefault="00513590" w:rsidP="00344B59">
            <w:pPr>
              <w:rPr>
                <w:rFonts w:ascii="Arial CE" w:eastAsia="Times New Roman" w:hAnsi="Arial CE" w:cs="Arial CE"/>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941" w:type="dxa"/>
            <w:tcBorders>
              <w:top w:val="nil"/>
            </w:tcBorders>
            <w:vAlign w:val="center"/>
            <w:hideMark/>
          </w:tcPr>
          <w:p w:rsidR="00513590" w:rsidRPr="00344B59" w:rsidRDefault="00513590" w:rsidP="00344B59">
            <w:pPr>
              <w:rPr>
                <w:rFonts w:eastAsia="Times New Roman"/>
                <w:sz w:val="16"/>
                <w:szCs w:val="16"/>
                <w:lang w:bidi="ar-SA"/>
              </w:rPr>
            </w:pPr>
          </w:p>
        </w:tc>
        <w:tc>
          <w:tcPr>
            <w:tcW w:w="852" w:type="dxa"/>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eastAsia="Times New Roman"/>
                <w:sz w:val="16"/>
                <w:szCs w:val="16"/>
                <w:lang w:bidi="ar-SA"/>
              </w:rPr>
            </w:pPr>
          </w:p>
        </w:tc>
        <w:tc>
          <w:tcPr>
            <w:tcW w:w="0" w:type="auto"/>
            <w:tcBorders>
              <w:top w:val="nil"/>
            </w:tcBorders>
            <w:vAlign w:val="center"/>
            <w:hideMark/>
          </w:tcPr>
          <w:p w:rsidR="00513590" w:rsidRPr="00344B59" w:rsidRDefault="00513590" w:rsidP="00344B59">
            <w:pPr>
              <w:rPr>
                <w:rFonts w:ascii="Arial CE" w:eastAsia="Times New Roman" w:hAnsi="Arial CE" w:cs="Arial CE"/>
                <w:sz w:val="16"/>
                <w:szCs w:val="16"/>
                <w:lang w:bidi="ar-SA"/>
              </w:rPr>
            </w:pPr>
          </w:p>
        </w:tc>
      </w:tr>
      <w:tr w:rsidR="00FB71E0" w:rsidRPr="00344B59" w:rsidTr="005D199C">
        <w:trPr>
          <w:trHeight w:val="132"/>
        </w:trPr>
        <w:tc>
          <w:tcPr>
            <w:tcW w:w="0" w:type="auto"/>
            <w:tcBorders>
              <w:top w:val="nil"/>
            </w:tcBorders>
            <w:vAlign w:val="center"/>
            <w:hideMark/>
          </w:tcPr>
          <w:p w:rsidR="00FB71E0" w:rsidRPr="00344B59" w:rsidRDefault="00FB71E0" w:rsidP="00344B59">
            <w:pPr>
              <w:rPr>
                <w:rFonts w:eastAsia="Times New Roman"/>
                <w:color w:val="000000"/>
                <w:sz w:val="16"/>
                <w:szCs w:val="16"/>
                <w:lang w:bidi="ar-SA"/>
              </w:rPr>
            </w:pPr>
          </w:p>
        </w:tc>
        <w:tc>
          <w:tcPr>
            <w:tcW w:w="0" w:type="auto"/>
            <w:tcBorders>
              <w:top w:val="nil"/>
            </w:tcBorders>
            <w:shd w:val="clear" w:color="auto" w:fill="auto"/>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color w:val="000000"/>
                <w:sz w:val="16"/>
                <w:szCs w:val="16"/>
                <w:lang w:bidi="ar-SA"/>
              </w:rPr>
            </w:pPr>
          </w:p>
        </w:tc>
        <w:tc>
          <w:tcPr>
            <w:tcW w:w="0" w:type="auto"/>
            <w:tcBorders>
              <w:top w:val="nil"/>
            </w:tcBorders>
            <w:vAlign w:val="center"/>
            <w:hideMark/>
          </w:tcPr>
          <w:p w:rsidR="00FB71E0" w:rsidRPr="00344B59" w:rsidRDefault="00FB71E0" w:rsidP="00344B59">
            <w:pPr>
              <w:rPr>
                <w:rFonts w:eastAsia="Times New Roman"/>
                <w:color w:val="000000"/>
                <w:sz w:val="16"/>
                <w:szCs w:val="16"/>
                <w:lang w:bidi="ar-SA"/>
              </w:rPr>
            </w:pPr>
          </w:p>
        </w:tc>
        <w:tc>
          <w:tcPr>
            <w:tcW w:w="0" w:type="auto"/>
            <w:tcBorders>
              <w:top w:val="nil"/>
            </w:tcBorders>
            <w:vAlign w:val="center"/>
            <w:hideMark/>
          </w:tcPr>
          <w:p w:rsidR="00FB71E0" w:rsidRPr="00344B59" w:rsidRDefault="00FB71E0" w:rsidP="00344B59">
            <w:pPr>
              <w:rPr>
                <w:rFonts w:ascii="Arial CE" w:eastAsia="Times New Roman" w:hAnsi="Arial CE" w:cs="Arial CE"/>
                <w:color w:val="000000"/>
                <w:sz w:val="16"/>
                <w:szCs w:val="16"/>
                <w:lang w:bidi="ar-SA"/>
              </w:rPr>
            </w:pPr>
          </w:p>
        </w:tc>
        <w:tc>
          <w:tcPr>
            <w:tcW w:w="0" w:type="auto"/>
            <w:tcBorders>
              <w:top w:val="nil"/>
            </w:tcBorders>
            <w:vAlign w:val="center"/>
            <w:hideMark/>
          </w:tcPr>
          <w:p w:rsidR="00FB71E0" w:rsidRPr="00344B59" w:rsidRDefault="00FB71E0" w:rsidP="00344B59">
            <w:pPr>
              <w:rPr>
                <w:rFonts w:ascii="Arial CE" w:eastAsia="Times New Roman" w:hAnsi="Arial CE" w:cs="Arial CE"/>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941" w:type="dxa"/>
            <w:tcBorders>
              <w:top w:val="nil"/>
            </w:tcBorders>
            <w:vAlign w:val="center"/>
            <w:hideMark/>
          </w:tcPr>
          <w:p w:rsidR="00FB71E0" w:rsidRPr="00344B59" w:rsidRDefault="00FB71E0" w:rsidP="00344B59">
            <w:pPr>
              <w:rPr>
                <w:rFonts w:eastAsia="Times New Roman"/>
                <w:sz w:val="16"/>
                <w:szCs w:val="16"/>
                <w:lang w:bidi="ar-SA"/>
              </w:rPr>
            </w:pPr>
          </w:p>
        </w:tc>
        <w:tc>
          <w:tcPr>
            <w:tcW w:w="852" w:type="dxa"/>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ascii="Arial CE" w:eastAsia="Times New Roman" w:hAnsi="Arial CE" w:cs="Arial CE"/>
                <w:sz w:val="16"/>
                <w:szCs w:val="16"/>
                <w:lang w:bidi="ar-SA"/>
              </w:rPr>
            </w:pPr>
          </w:p>
        </w:tc>
      </w:tr>
      <w:tr w:rsidR="00FB71E0" w:rsidRPr="00344B59" w:rsidTr="005D199C">
        <w:trPr>
          <w:trHeight w:val="132"/>
        </w:trPr>
        <w:tc>
          <w:tcPr>
            <w:tcW w:w="0" w:type="auto"/>
            <w:tcBorders>
              <w:top w:val="nil"/>
            </w:tcBorders>
            <w:vAlign w:val="center"/>
            <w:hideMark/>
          </w:tcPr>
          <w:p w:rsidR="00FB71E0" w:rsidRPr="00344B59" w:rsidRDefault="00FB71E0" w:rsidP="00344B59">
            <w:pPr>
              <w:rPr>
                <w:rFonts w:eastAsia="Times New Roman"/>
                <w:color w:val="000000"/>
                <w:sz w:val="16"/>
                <w:szCs w:val="16"/>
                <w:lang w:bidi="ar-SA"/>
              </w:rPr>
            </w:pPr>
          </w:p>
        </w:tc>
        <w:tc>
          <w:tcPr>
            <w:tcW w:w="0" w:type="auto"/>
            <w:tcBorders>
              <w:top w:val="nil"/>
            </w:tcBorders>
            <w:shd w:val="clear" w:color="auto" w:fill="auto"/>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color w:val="000000"/>
                <w:sz w:val="16"/>
                <w:szCs w:val="16"/>
                <w:lang w:bidi="ar-SA"/>
              </w:rPr>
            </w:pPr>
          </w:p>
        </w:tc>
        <w:tc>
          <w:tcPr>
            <w:tcW w:w="0" w:type="auto"/>
            <w:tcBorders>
              <w:top w:val="nil"/>
            </w:tcBorders>
            <w:vAlign w:val="center"/>
            <w:hideMark/>
          </w:tcPr>
          <w:p w:rsidR="00FB71E0" w:rsidRPr="00344B59" w:rsidRDefault="00FB71E0" w:rsidP="00344B59">
            <w:pPr>
              <w:rPr>
                <w:rFonts w:eastAsia="Times New Roman"/>
                <w:color w:val="000000"/>
                <w:sz w:val="16"/>
                <w:szCs w:val="16"/>
                <w:lang w:bidi="ar-SA"/>
              </w:rPr>
            </w:pPr>
          </w:p>
        </w:tc>
        <w:tc>
          <w:tcPr>
            <w:tcW w:w="0" w:type="auto"/>
            <w:tcBorders>
              <w:top w:val="nil"/>
            </w:tcBorders>
            <w:vAlign w:val="center"/>
            <w:hideMark/>
          </w:tcPr>
          <w:p w:rsidR="00FB71E0" w:rsidRPr="00344B59" w:rsidRDefault="00FB71E0" w:rsidP="00344B59">
            <w:pPr>
              <w:rPr>
                <w:rFonts w:ascii="Arial CE" w:eastAsia="Times New Roman" w:hAnsi="Arial CE" w:cs="Arial CE"/>
                <w:color w:val="000000"/>
                <w:sz w:val="16"/>
                <w:szCs w:val="16"/>
                <w:lang w:bidi="ar-SA"/>
              </w:rPr>
            </w:pPr>
          </w:p>
        </w:tc>
        <w:tc>
          <w:tcPr>
            <w:tcW w:w="0" w:type="auto"/>
            <w:tcBorders>
              <w:top w:val="nil"/>
            </w:tcBorders>
            <w:vAlign w:val="center"/>
            <w:hideMark/>
          </w:tcPr>
          <w:p w:rsidR="00FB71E0" w:rsidRPr="00344B59" w:rsidRDefault="00FB71E0" w:rsidP="00344B59">
            <w:pPr>
              <w:rPr>
                <w:rFonts w:ascii="Arial CE" w:eastAsia="Times New Roman" w:hAnsi="Arial CE" w:cs="Arial CE"/>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941" w:type="dxa"/>
            <w:tcBorders>
              <w:top w:val="nil"/>
            </w:tcBorders>
            <w:vAlign w:val="center"/>
            <w:hideMark/>
          </w:tcPr>
          <w:p w:rsidR="00FB71E0" w:rsidRPr="00344B59" w:rsidRDefault="00FB71E0" w:rsidP="00344B59">
            <w:pPr>
              <w:rPr>
                <w:rFonts w:eastAsia="Times New Roman"/>
                <w:sz w:val="16"/>
                <w:szCs w:val="16"/>
                <w:lang w:bidi="ar-SA"/>
              </w:rPr>
            </w:pPr>
          </w:p>
        </w:tc>
        <w:tc>
          <w:tcPr>
            <w:tcW w:w="852" w:type="dxa"/>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eastAsia="Times New Roman"/>
                <w:sz w:val="16"/>
                <w:szCs w:val="16"/>
                <w:lang w:bidi="ar-SA"/>
              </w:rPr>
            </w:pPr>
          </w:p>
        </w:tc>
        <w:tc>
          <w:tcPr>
            <w:tcW w:w="0" w:type="auto"/>
            <w:tcBorders>
              <w:top w:val="nil"/>
            </w:tcBorders>
            <w:vAlign w:val="center"/>
            <w:hideMark/>
          </w:tcPr>
          <w:p w:rsidR="00FB71E0" w:rsidRPr="00344B59" w:rsidRDefault="00FB71E0" w:rsidP="00344B59">
            <w:pPr>
              <w:rPr>
                <w:rFonts w:ascii="Arial CE" w:eastAsia="Times New Roman" w:hAnsi="Arial CE" w:cs="Arial CE"/>
                <w:sz w:val="16"/>
                <w:szCs w:val="16"/>
                <w:lang w:bidi="ar-SA"/>
              </w:rPr>
            </w:pPr>
          </w:p>
        </w:tc>
      </w:tr>
      <w:tr w:rsidR="005D199C" w:rsidRPr="00344B59" w:rsidTr="005D199C">
        <w:trPr>
          <w:trHeight w:val="132"/>
        </w:trPr>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shd w:val="clear" w:color="auto" w:fill="auto"/>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color w:val="000000"/>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941" w:type="dxa"/>
            <w:tcBorders>
              <w:top w:val="nil"/>
            </w:tcBorders>
            <w:vAlign w:val="center"/>
            <w:hideMark/>
          </w:tcPr>
          <w:p w:rsidR="005D199C" w:rsidRPr="00344B59" w:rsidRDefault="005D199C" w:rsidP="00344B59">
            <w:pPr>
              <w:rPr>
                <w:rFonts w:eastAsia="Times New Roman"/>
                <w:sz w:val="16"/>
                <w:szCs w:val="16"/>
                <w:lang w:bidi="ar-SA"/>
              </w:rPr>
            </w:pPr>
          </w:p>
        </w:tc>
        <w:tc>
          <w:tcPr>
            <w:tcW w:w="852" w:type="dxa"/>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eastAsia="Times New Roman"/>
                <w:sz w:val="16"/>
                <w:szCs w:val="16"/>
                <w:lang w:bidi="ar-SA"/>
              </w:rPr>
            </w:pPr>
          </w:p>
        </w:tc>
        <w:tc>
          <w:tcPr>
            <w:tcW w:w="0" w:type="auto"/>
            <w:tcBorders>
              <w:top w:val="nil"/>
            </w:tcBorders>
            <w:vAlign w:val="center"/>
            <w:hideMark/>
          </w:tcPr>
          <w:p w:rsidR="005D199C" w:rsidRPr="00344B59" w:rsidRDefault="005D199C" w:rsidP="00344B59">
            <w:pPr>
              <w:rPr>
                <w:rFonts w:ascii="Arial CE" w:eastAsia="Times New Roman" w:hAnsi="Arial CE" w:cs="Arial CE"/>
                <w:sz w:val="16"/>
                <w:szCs w:val="16"/>
                <w:lang w:bidi="ar-SA"/>
              </w:rPr>
            </w:pPr>
          </w:p>
        </w:tc>
      </w:tr>
      <w:tr w:rsidR="005D199C" w:rsidRPr="00344B59" w:rsidTr="005D199C">
        <w:trPr>
          <w:trHeight w:val="132"/>
        </w:trPr>
        <w:tc>
          <w:tcPr>
            <w:tcW w:w="0" w:type="auto"/>
            <w:tcBorders>
              <w:top w:val="nil"/>
              <w:bottom w:val="single" w:sz="4" w:space="0" w:color="auto"/>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bottom w:val="single" w:sz="4" w:space="0" w:color="auto"/>
            </w:tcBorders>
            <w:shd w:val="clear" w:color="auto" w:fill="auto"/>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ascii="Arial CE" w:eastAsia="Times New Roman" w:hAnsi="Arial CE" w:cs="Arial CE"/>
                <w:color w:val="000000"/>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ascii="Arial CE" w:eastAsia="Times New Roman" w:hAnsi="Arial CE" w:cs="Arial CE"/>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941" w:type="dxa"/>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852" w:type="dxa"/>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eastAsia="Times New Roman"/>
                <w:sz w:val="16"/>
                <w:szCs w:val="16"/>
                <w:lang w:bidi="ar-SA"/>
              </w:rPr>
            </w:pPr>
          </w:p>
        </w:tc>
        <w:tc>
          <w:tcPr>
            <w:tcW w:w="0" w:type="auto"/>
            <w:tcBorders>
              <w:top w:val="nil"/>
              <w:bottom w:val="single" w:sz="4" w:space="0" w:color="auto"/>
            </w:tcBorders>
            <w:vAlign w:val="center"/>
            <w:hideMark/>
          </w:tcPr>
          <w:p w:rsidR="005D199C" w:rsidRPr="00344B59" w:rsidRDefault="005D199C" w:rsidP="00344B59">
            <w:pPr>
              <w:rPr>
                <w:rFonts w:ascii="Arial CE" w:eastAsia="Times New Roman" w:hAnsi="Arial CE" w:cs="Arial CE"/>
                <w:sz w:val="16"/>
                <w:szCs w:val="16"/>
                <w:lang w:bidi="ar-SA"/>
              </w:rPr>
            </w:pPr>
          </w:p>
        </w:tc>
      </w:tr>
      <w:tr w:rsidR="00344B59" w:rsidRPr="00344B59" w:rsidTr="005D199C">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1.1.1.18</w:t>
            </w:r>
          </w:p>
        </w:tc>
        <w:tc>
          <w:tcPr>
            <w:tcW w:w="0" w:type="auto"/>
            <w:tcBorders>
              <w:top w:val="single" w:sz="4" w:space="0" w:color="auto"/>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 xml:space="preserve">Progres - Zmieniamy się dla potrzeb rynku pracy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rPr>
                <w:rFonts w:eastAsia="Times New Roman"/>
                <w:color w:val="000000"/>
                <w:sz w:val="16"/>
                <w:szCs w:val="16"/>
                <w:lang w:bidi="ar-SA"/>
              </w:rPr>
            </w:pPr>
            <w:r w:rsidRPr="00344B59">
              <w:rPr>
                <w:rFonts w:eastAsia="Times New Roman"/>
                <w:color w:val="000000"/>
                <w:sz w:val="16"/>
                <w:szCs w:val="16"/>
                <w:lang w:bidi="ar-SA"/>
              </w:rPr>
              <w:t xml:space="preserve">Powiatowy Urząd Pracy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353 038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218 625</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136 953</w:t>
            </w:r>
          </w:p>
        </w:tc>
      </w:tr>
      <w:tr w:rsidR="00344B59" w:rsidRPr="00344B59" w:rsidTr="00DD3978">
        <w:trPr>
          <w:trHeight w:val="900"/>
        </w:trPr>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Wzmocnienie potencjału Powiatowego Urzędu Pracy poprzez zas</w:t>
            </w:r>
            <w:r w:rsidR="00DD3978">
              <w:rPr>
                <w:rFonts w:eastAsia="Times New Roman"/>
                <w:sz w:val="16"/>
                <w:szCs w:val="16"/>
                <w:lang w:bidi="ar-SA"/>
              </w:rPr>
              <w:t>t</w:t>
            </w:r>
            <w:r w:rsidRPr="00344B59">
              <w:rPr>
                <w:rFonts w:eastAsia="Times New Roman"/>
                <w:sz w:val="16"/>
                <w:szCs w:val="16"/>
                <w:lang w:bidi="ar-SA"/>
              </w:rPr>
              <w:t xml:space="preserve">osowanie działań szkoleniowych, w tym w kierunku cyfrowej i zielonej gospodarki  </w:t>
            </w: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r>
      <w:tr w:rsidR="00344B59" w:rsidRPr="00344B59" w:rsidTr="00DD3978">
        <w:trPr>
          <w:trHeight w:val="543"/>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1.1.1.19</w:t>
            </w:r>
          </w:p>
        </w:tc>
        <w:tc>
          <w:tcPr>
            <w:tcW w:w="0" w:type="auto"/>
            <w:tcBorders>
              <w:top w:val="nil"/>
              <w:left w:val="nil"/>
              <w:bottom w:val="single" w:sz="4" w:space="0" w:color="auto"/>
              <w:right w:val="nil"/>
            </w:tcBorders>
            <w:shd w:val="clear" w:color="auto" w:fill="auto"/>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 xml:space="preserve">Modernizacja i doposażenie pracowni - podniesienie jakości kształcenia zawodowego w Bytomiu - wydatki pośrednie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rPr>
                <w:rFonts w:eastAsia="Times New Roman"/>
                <w:color w:val="000000"/>
                <w:sz w:val="16"/>
                <w:szCs w:val="16"/>
                <w:lang w:bidi="ar-SA"/>
              </w:rPr>
            </w:pPr>
            <w:r w:rsidRPr="00344B59">
              <w:rPr>
                <w:rFonts w:eastAsia="Times New Roman"/>
                <w:color w:val="000000"/>
                <w:sz w:val="16"/>
                <w:szCs w:val="16"/>
                <w:lang w:bidi="ar-SA"/>
              </w:rPr>
              <w:t>Urząd Miejski w Bytomiu, Wydział Edukacji</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379 670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379 670</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134 857</w:t>
            </w:r>
          </w:p>
        </w:tc>
      </w:tr>
      <w:tr w:rsidR="00344B59" w:rsidRPr="00344B59" w:rsidTr="00DD3978">
        <w:trPr>
          <w:trHeight w:val="300"/>
        </w:trPr>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Koszty obsługi, nadzoru i promocji projektu</w:t>
            </w: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344B59" w:rsidRPr="00344B59" w:rsidRDefault="00344B59" w:rsidP="00344B59">
            <w:pPr>
              <w:rPr>
                <w:rFonts w:eastAsia="Times New Roman"/>
                <w:sz w:val="16"/>
                <w:szCs w:val="16"/>
                <w:lang w:bidi="ar-SA"/>
              </w:rPr>
            </w:pPr>
          </w:p>
        </w:tc>
      </w:tr>
      <w:tr w:rsidR="00344B59" w:rsidRPr="00344B59" w:rsidTr="00DD3978">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1.1.1.20</w:t>
            </w:r>
          </w:p>
        </w:tc>
        <w:tc>
          <w:tcPr>
            <w:tcW w:w="0" w:type="auto"/>
            <w:tcBorders>
              <w:top w:val="single" w:sz="4" w:space="0" w:color="auto"/>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Wspieramy i usamodzielniamy</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rPr>
                <w:rFonts w:eastAsia="Times New Roman"/>
                <w:color w:val="000000"/>
                <w:sz w:val="16"/>
                <w:szCs w:val="16"/>
                <w:lang w:bidi="ar-SA"/>
              </w:rPr>
            </w:pPr>
            <w:r w:rsidRPr="00344B59">
              <w:rPr>
                <w:rFonts w:eastAsia="Times New Roman"/>
                <w:color w:val="000000"/>
                <w:sz w:val="16"/>
                <w:szCs w:val="16"/>
                <w:lang w:bidi="ar-SA"/>
              </w:rPr>
              <w:t>Dom Pomocy Społecznej dla Dorosłych</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4B59" w:rsidRPr="00344B59" w:rsidRDefault="00344B59" w:rsidP="00344B59">
            <w:pPr>
              <w:jc w:val="center"/>
              <w:rPr>
                <w:rFonts w:eastAsia="Times New Roman"/>
                <w:color w:val="000000"/>
                <w:sz w:val="16"/>
                <w:szCs w:val="16"/>
                <w:lang w:bidi="ar-SA"/>
              </w:rPr>
            </w:pPr>
            <w:r w:rsidRPr="00344B59">
              <w:rPr>
                <w:rFonts w:eastAsia="Times New Roman"/>
                <w:color w:val="000000"/>
                <w:sz w:val="16"/>
                <w:szCs w:val="16"/>
                <w:lang w:bidi="ar-SA"/>
              </w:rPr>
              <w:t>2028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1 651 460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767 561</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577 808</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65 752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4B59" w:rsidRPr="00344B59" w:rsidRDefault="00344B59" w:rsidP="00344B59">
            <w:pPr>
              <w:jc w:val="right"/>
              <w:rPr>
                <w:rFonts w:eastAsia="Times New Roman"/>
                <w:sz w:val="16"/>
                <w:szCs w:val="16"/>
                <w:lang w:bidi="ar-SA"/>
              </w:rPr>
            </w:pPr>
            <w:r w:rsidRPr="00344B59">
              <w:rPr>
                <w:rFonts w:eastAsia="Times New Roman"/>
                <w:sz w:val="16"/>
                <w:szCs w:val="16"/>
                <w:lang w:bidi="ar-SA"/>
              </w:rPr>
              <w:t>724 002</w:t>
            </w:r>
          </w:p>
        </w:tc>
      </w:tr>
      <w:tr w:rsidR="00344B59" w:rsidRPr="00344B59" w:rsidTr="00DD3978">
        <w:trPr>
          <w:trHeight w:val="1200"/>
        </w:trPr>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344B59" w:rsidRPr="00344B59" w:rsidRDefault="00344B59" w:rsidP="00344B59">
            <w:pPr>
              <w:rPr>
                <w:rFonts w:eastAsia="Times New Roman"/>
                <w:sz w:val="16"/>
                <w:szCs w:val="16"/>
                <w:lang w:bidi="ar-SA"/>
              </w:rPr>
            </w:pPr>
            <w:r w:rsidRPr="00344B59">
              <w:rPr>
                <w:rFonts w:eastAsia="Times New Roman"/>
                <w:sz w:val="16"/>
                <w:szCs w:val="16"/>
                <w:lang w:bidi="ar-SA"/>
              </w:rPr>
              <w:t xml:space="preserve">Wsparcie osób z </w:t>
            </w:r>
            <w:proofErr w:type="spellStart"/>
            <w:r w:rsidRPr="00344B59">
              <w:rPr>
                <w:rFonts w:eastAsia="Times New Roman"/>
                <w:sz w:val="16"/>
                <w:szCs w:val="16"/>
                <w:lang w:bidi="ar-SA"/>
              </w:rPr>
              <w:t>niepełnosprawnościami</w:t>
            </w:r>
            <w:proofErr w:type="spellEnd"/>
            <w:r w:rsidRPr="00344B59">
              <w:rPr>
                <w:rFonts w:eastAsia="Times New Roman"/>
                <w:sz w:val="16"/>
                <w:szCs w:val="16"/>
                <w:lang w:bidi="ar-SA"/>
              </w:rPr>
              <w:t xml:space="preserve"> poprzez objęcie procesem usamodzielniania 10 mieszkańców DPS oraz uruchomienie Centrum Wsparcia dla osób z zaburzeniami psychicznymi</w:t>
            </w: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344B59" w:rsidRPr="00344B59" w:rsidRDefault="00344B59" w:rsidP="00344B59">
            <w:pPr>
              <w:rPr>
                <w:rFonts w:eastAsia="Times New Roman"/>
                <w:sz w:val="16"/>
                <w:szCs w:val="16"/>
                <w:lang w:bidi="ar-SA"/>
              </w:rPr>
            </w:pPr>
          </w:p>
        </w:tc>
      </w:tr>
      <w:tr w:rsidR="0090275C" w:rsidRPr="00344B59" w:rsidTr="0090275C">
        <w:trPr>
          <w:trHeight w:val="161"/>
        </w:trPr>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8C6F01">
            <w:pPr>
              <w:jc w:val="center"/>
              <w:rPr>
                <w:color w:val="000000"/>
                <w:sz w:val="16"/>
                <w:szCs w:val="16"/>
              </w:rPr>
            </w:pPr>
            <w:r w:rsidRPr="00C27EF5">
              <w:rPr>
                <w:color w:val="000000"/>
                <w:sz w:val="16"/>
                <w:szCs w:val="16"/>
              </w:rPr>
              <w:t>1.1.1.21</w:t>
            </w:r>
          </w:p>
        </w:tc>
        <w:tc>
          <w:tcPr>
            <w:tcW w:w="0" w:type="auto"/>
            <w:tcBorders>
              <w:top w:val="nil"/>
              <w:left w:val="nil"/>
              <w:bottom w:val="single" w:sz="4" w:space="0" w:color="auto"/>
              <w:right w:val="nil"/>
            </w:tcBorders>
            <w:shd w:val="clear" w:color="auto" w:fill="auto"/>
            <w:vAlign w:val="center"/>
            <w:hideMark/>
          </w:tcPr>
          <w:p w:rsidR="0090275C" w:rsidRPr="00C27EF5" w:rsidRDefault="0090275C" w:rsidP="00393CE9">
            <w:pPr>
              <w:rPr>
                <w:color w:val="000000"/>
                <w:sz w:val="16"/>
                <w:szCs w:val="16"/>
              </w:rPr>
            </w:pPr>
            <w:r w:rsidRPr="00C27EF5">
              <w:rPr>
                <w:color w:val="000000"/>
                <w:sz w:val="16"/>
                <w:szCs w:val="16"/>
              </w:rPr>
              <w:t>Centrum Wsparcia Rodzicielstwa Zastępczego - CWRZ I</w:t>
            </w:r>
          </w:p>
        </w:tc>
        <w:tc>
          <w:tcPr>
            <w:tcW w:w="0" w:type="auto"/>
            <w:vMerge w:val="restart"/>
            <w:tcBorders>
              <w:top w:val="nil"/>
              <w:left w:val="single" w:sz="4" w:space="0" w:color="auto"/>
              <w:right w:val="single" w:sz="4" w:space="0" w:color="auto"/>
            </w:tcBorders>
            <w:shd w:val="clear" w:color="auto" w:fill="auto"/>
            <w:vAlign w:val="center"/>
            <w:hideMark/>
          </w:tcPr>
          <w:p w:rsidR="0090275C" w:rsidRPr="00C27EF5" w:rsidRDefault="0090275C" w:rsidP="00393CE9">
            <w:pPr>
              <w:rPr>
                <w:color w:val="000000"/>
                <w:sz w:val="16"/>
                <w:szCs w:val="16"/>
              </w:rPr>
            </w:pPr>
            <w:r w:rsidRPr="00C27EF5">
              <w:rPr>
                <w:color w:val="000000"/>
                <w:sz w:val="16"/>
                <w:szCs w:val="16"/>
              </w:rPr>
              <w:t>Miejski Ośrodek Pomocy Rodzinie</w:t>
            </w:r>
          </w:p>
        </w:tc>
        <w:tc>
          <w:tcPr>
            <w:tcW w:w="0" w:type="auto"/>
            <w:vMerge w:val="restart"/>
            <w:tcBorders>
              <w:top w:val="nil"/>
              <w:left w:val="single" w:sz="4" w:space="0" w:color="auto"/>
              <w:right w:val="single" w:sz="4" w:space="0" w:color="auto"/>
            </w:tcBorders>
            <w:shd w:val="clear" w:color="auto" w:fill="auto"/>
            <w:vAlign w:val="center"/>
            <w:hideMark/>
          </w:tcPr>
          <w:p w:rsidR="0090275C" w:rsidRPr="00C27EF5" w:rsidRDefault="0090275C" w:rsidP="00393CE9">
            <w:pPr>
              <w:jc w:val="center"/>
              <w:rPr>
                <w:sz w:val="16"/>
                <w:szCs w:val="16"/>
              </w:rPr>
            </w:pPr>
            <w:r w:rsidRPr="00C27EF5">
              <w:rPr>
                <w:sz w:val="16"/>
                <w:szCs w:val="16"/>
              </w:rPr>
              <w:t>2025</w:t>
            </w:r>
          </w:p>
        </w:tc>
        <w:tc>
          <w:tcPr>
            <w:tcW w:w="0" w:type="auto"/>
            <w:vMerge w:val="restart"/>
            <w:tcBorders>
              <w:top w:val="nil"/>
              <w:left w:val="single" w:sz="4" w:space="0" w:color="auto"/>
              <w:right w:val="single" w:sz="4" w:space="0" w:color="auto"/>
            </w:tcBorders>
            <w:shd w:val="clear" w:color="auto" w:fill="auto"/>
            <w:vAlign w:val="center"/>
            <w:hideMark/>
          </w:tcPr>
          <w:p w:rsidR="0090275C" w:rsidRPr="00C27EF5" w:rsidRDefault="0090275C" w:rsidP="00393CE9">
            <w:pPr>
              <w:jc w:val="center"/>
              <w:rPr>
                <w:sz w:val="16"/>
                <w:szCs w:val="16"/>
              </w:rPr>
            </w:pPr>
            <w:r w:rsidRPr="00C27EF5">
              <w:rPr>
                <w:sz w:val="16"/>
                <w:szCs w:val="16"/>
              </w:rPr>
              <w:t>2028</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2 045 130</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761 441</w:t>
            </w:r>
          </w:p>
        </w:tc>
        <w:tc>
          <w:tcPr>
            <w:tcW w:w="941" w:type="dxa"/>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727 691</w:t>
            </w:r>
          </w:p>
        </w:tc>
        <w:tc>
          <w:tcPr>
            <w:tcW w:w="852" w:type="dxa"/>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473 394</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 </w:t>
            </w:r>
          </w:p>
        </w:tc>
        <w:tc>
          <w:tcPr>
            <w:tcW w:w="0" w:type="auto"/>
            <w:vMerge w:val="restart"/>
            <w:tcBorders>
              <w:top w:val="nil"/>
              <w:left w:val="single" w:sz="4" w:space="0" w:color="auto"/>
              <w:right w:val="single" w:sz="4" w:space="0" w:color="auto"/>
            </w:tcBorders>
            <w:shd w:val="clear" w:color="auto" w:fill="auto"/>
            <w:noWrap/>
            <w:vAlign w:val="center"/>
            <w:hideMark/>
          </w:tcPr>
          <w:p w:rsidR="0090275C" w:rsidRPr="00C27EF5" w:rsidRDefault="0090275C" w:rsidP="00393CE9">
            <w:pPr>
              <w:jc w:val="right"/>
              <w:rPr>
                <w:sz w:val="16"/>
                <w:szCs w:val="16"/>
              </w:rPr>
            </w:pPr>
            <w:r w:rsidRPr="00C27EF5">
              <w:rPr>
                <w:sz w:val="16"/>
                <w:szCs w:val="16"/>
              </w:rPr>
              <w:t>648 608</w:t>
            </w:r>
          </w:p>
        </w:tc>
      </w:tr>
      <w:tr w:rsidR="0090275C" w:rsidRPr="00344B59" w:rsidTr="00456E0F">
        <w:trPr>
          <w:trHeight w:val="600"/>
        </w:trPr>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8C6F01">
            <w:pPr>
              <w:jc w:val="center"/>
              <w:rPr>
                <w:color w:val="000000"/>
                <w:sz w:val="16"/>
                <w:szCs w:val="16"/>
              </w:rPr>
            </w:pPr>
          </w:p>
        </w:tc>
        <w:tc>
          <w:tcPr>
            <w:tcW w:w="0" w:type="auto"/>
            <w:tcBorders>
              <w:top w:val="nil"/>
              <w:left w:val="nil"/>
              <w:bottom w:val="single" w:sz="4" w:space="0" w:color="auto"/>
              <w:right w:val="nil"/>
            </w:tcBorders>
            <w:shd w:val="clear" w:color="auto" w:fill="auto"/>
            <w:vAlign w:val="center"/>
            <w:hideMark/>
          </w:tcPr>
          <w:p w:rsidR="0090275C" w:rsidRPr="00C27EF5" w:rsidRDefault="0090275C" w:rsidP="00393CE9">
            <w:pPr>
              <w:rPr>
                <w:color w:val="000000"/>
                <w:sz w:val="16"/>
                <w:szCs w:val="16"/>
              </w:rPr>
            </w:pPr>
            <w:r w:rsidRPr="00C27EF5">
              <w:rPr>
                <w:color w:val="000000"/>
                <w:sz w:val="16"/>
                <w:szCs w:val="16"/>
              </w:rPr>
              <w:t>Rozwój, podniesienie jakości oraz dostępności usług wspierających rodzicielstwo zastępcze oraz dzieci przebywających w pieczy zastępczej</w:t>
            </w:r>
          </w:p>
        </w:tc>
        <w:tc>
          <w:tcPr>
            <w:tcW w:w="0" w:type="auto"/>
            <w:vMerge/>
            <w:tcBorders>
              <w:left w:val="single" w:sz="4" w:space="0" w:color="auto"/>
              <w:bottom w:val="single" w:sz="4" w:space="0" w:color="000000"/>
              <w:right w:val="single" w:sz="4" w:space="0" w:color="auto"/>
            </w:tcBorders>
            <w:shd w:val="clear" w:color="auto" w:fill="auto"/>
            <w:vAlign w:val="center"/>
            <w:hideMark/>
          </w:tcPr>
          <w:p w:rsidR="0090275C" w:rsidRPr="00C27EF5" w:rsidRDefault="0090275C" w:rsidP="00393CE9">
            <w:pPr>
              <w:rPr>
                <w:color w:val="000000"/>
                <w:sz w:val="16"/>
                <w:szCs w:val="16"/>
              </w:rPr>
            </w:pPr>
          </w:p>
        </w:tc>
        <w:tc>
          <w:tcPr>
            <w:tcW w:w="0" w:type="auto"/>
            <w:vMerge/>
            <w:tcBorders>
              <w:left w:val="single" w:sz="4" w:space="0" w:color="auto"/>
              <w:bottom w:val="single" w:sz="4" w:space="0" w:color="000000"/>
              <w:right w:val="single" w:sz="4" w:space="0" w:color="auto"/>
            </w:tcBorders>
            <w:shd w:val="clear" w:color="auto" w:fill="auto"/>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941" w:type="dxa"/>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852" w:type="dxa"/>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c>
          <w:tcPr>
            <w:tcW w:w="0" w:type="auto"/>
            <w:vMerge/>
            <w:tcBorders>
              <w:left w:val="single" w:sz="4" w:space="0" w:color="auto"/>
              <w:bottom w:val="single" w:sz="4" w:space="0" w:color="000000"/>
              <w:right w:val="single" w:sz="4" w:space="0" w:color="auto"/>
            </w:tcBorders>
            <w:shd w:val="clear" w:color="auto" w:fill="auto"/>
            <w:noWrap/>
            <w:vAlign w:val="center"/>
            <w:hideMark/>
          </w:tcPr>
          <w:p w:rsidR="0090275C" w:rsidRPr="00C27EF5" w:rsidRDefault="0090275C" w:rsidP="00393CE9">
            <w:pPr>
              <w:rPr>
                <w:sz w:val="16"/>
                <w:szCs w:val="16"/>
              </w:rPr>
            </w:pPr>
          </w:p>
        </w:tc>
      </w:tr>
      <w:tr w:rsidR="0090275C" w:rsidRPr="00344B59" w:rsidTr="00DD3978">
        <w:trPr>
          <w:trHeight w:val="60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1.1.1.22</w:t>
            </w:r>
          </w:p>
        </w:tc>
        <w:tc>
          <w:tcPr>
            <w:tcW w:w="0" w:type="auto"/>
            <w:tcBorders>
              <w:top w:val="nil"/>
              <w:left w:val="nil"/>
              <w:bottom w:val="single" w:sz="4" w:space="0" w:color="auto"/>
              <w:right w:val="nil"/>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Nowe możliwości: Wsparcie migrantów i ich integracja na rynku pracy w województwie śląskim</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67 787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67 787</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42 262</w:t>
            </w:r>
          </w:p>
        </w:tc>
      </w:tr>
      <w:tr w:rsidR="0090275C" w:rsidRPr="00344B59" w:rsidTr="00DD3978">
        <w:trPr>
          <w:trHeight w:val="1800"/>
        </w:trPr>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Integracja społeczno-gospodarcza obywateli państw trzecich poprzez zwiększenie ich szans na rynku pracy oraz promowanie współpracy międzykulturowej w lokalnym środowisku. Projekt zakłada wsparcie migrantów poprzez organizację m.in. szkoleń z języka polskiego, kursów zawodowych, szkoleń z zakresu IT oraz rozwój kompetencji miękkich</w:t>
            </w: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DD3978">
        <w:trPr>
          <w:trHeight w:val="6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1.1.1.23</w:t>
            </w:r>
          </w:p>
        </w:tc>
        <w:tc>
          <w:tcPr>
            <w:tcW w:w="0" w:type="auto"/>
            <w:tcBorders>
              <w:top w:val="nil"/>
              <w:left w:val="nil"/>
              <w:bottom w:val="single" w:sz="4" w:space="0" w:color="auto"/>
              <w:right w:val="nil"/>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Razem w Zespole: Efektywne szkolenia dla cudzoziemców i pracodawców</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xml:space="preserve">Powiatowy Urząd Pracy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112 507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90 130</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20 003</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91 753</w:t>
            </w:r>
          </w:p>
        </w:tc>
      </w:tr>
      <w:tr w:rsidR="0090275C" w:rsidRPr="00344B59" w:rsidTr="00F56A54">
        <w:trPr>
          <w:trHeight w:val="15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xml:space="preserve">Wspomaganie integracji społeczno-gospodarczej obywateli państw trzecich, w tym migrantów, przebywających w województwie śląskim z zamiarem stałego lub czasowego pobytu oraz wspomaganie pracodawców zatrudniających tych obywateli </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F56A54">
        <w:trPr>
          <w:trHeight w:val="132"/>
        </w:trPr>
        <w:tc>
          <w:tcPr>
            <w:tcW w:w="0" w:type="auto"/>
            <w:tcBorders>
              <w:top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0F523D">
        <w:trPr>
          <w:trHeight w:val="132"/>
        </w:trPr>
        <w:tc>
          <w:tcPr>
            <w:tcW w:w="0" w:type="auto"/>
            <w:tcBorders>
              <w:top w:val="nil"/>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tcBorders>
            <w:shd w:val="clear" w:color="auto" w:fill="auto"/>
            <w:hideMark/>
          </w:tcPr>
          <w:p w:rsidR="0090275C" w:rsidRPr="00344B59" w:rsidRDefault="0090275C" w:rsidP="00344B59">
            <w:pPr>
              <w:rPr>
                <w:rFonts w:eastAsia="Times New Roman"/>
                <w:color w:val="000000"/>
                <w:sz w:val="16"/>
                <w:szCs w:val="16"/>
                <w:lang w:bidi="ar-SA"/>
              </w:rPr>
            </w:pPr>
          </w:p>
        </w:tc>
        <w:tc>
          <w:tcPr>
            <w:tcW w:w="0" w:type="auto"/>
            <w:tcBorders>
              <w:top w:val="nil"/>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941" w:type="dxa"/>
            <w:tcBorders>
              <w:top w:val="nil"/>
            </w:tcBorders>
            <w:vAlign w:val="center"/>
            <w:hideMark/>
          </w:tcPr>
          <w:p w:rsidR="0090275C" w:rsidRPr="00344B59" w:rsidRDefault="0090275C" w:rsidP="00344B59">
            <w:pPr>
              <w:rPr>
                <w:rFonts w:eastAsia="Times New Roman"/>
                <w:sz w:val="16"/>
                <w:szCs w:val="16"/>
                <w:lang w:bidi="ar-SA"/>
              </w:rPr>
            </w:pPr>
          </w:p>
        </w:tc>
        <w:tc>
          <w:tcPr>
            <w:tcW w:w="852" w:type="dxa"/>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c>
          <w:tcPr>
            <w:tcW w:w="0" w:type="auto"/>
            <w:tcBorders>
              <w:top w:val="nil"/>
            </w:tcBorders>
            <w:vAlign w:val="center"/>
            <w:hideMark/>
          </w:tcPr>
          <w:p w:rsidR="0090275C" w:rsidRPr="00344B59" w:rsidRDefault="0090275C" w:rsidP="00344B59">
            <w:pPr>
              <w:rPr>
                <w:rFonts w:eastAsia="Times New Roman"/>
                <w:sz w:val="16"/>
                <w:szCs w:val="16"/>
                <w:lang w:bidi="ar-SA"/>
              </w:rPr>
            </w:pPr>
          </w:p>
        </w:tc>
      </w:tr>
      <w:tr w:rsidR="000F523D" w:rsidRPr="00344B59" w:rsidTr="000F523D">
        <w:trPr>
          <w:trHeight w:val="132"/>
        </w:trPr>
        <w:tc>
          <w:tcPr>
            <w:tcW w:w="0" w:type="auto"/>
            <w:tcBorders>
              <w:top w:val="nil"/>
              <w:bottom w:val="single" w:sz="4" w:space="0" w:color="auto"/>
            </w:tcBorders>
            <w:vAlign w:val="center"/>
            <w:hideMark/>
          </w:tcPr>
          <w:p w:rsidR="000F523D" w:rsidRPr="00344B59" w:rsidRDefault="000F523D" w:rsidP="00344B59">
            <w:pPr>
              <w:rPr>
                <w:rFonts w:eastAsia="Times New Roman"/>
                <w:color w:val="000000"/>
                <w:sz w:val="16"/>
                <w:szCs w:val="16"/>
                <w:lang w:bidi="ar-SA"/>
              </w:rPr>
            </w:pPr>
          </w:p>
        </w:tc>
        <w:tc>
          <w:tcPr>
            <w:tcW w:w="0" w:type="auto"/>
            <w:tcBorders>
              <w:top w:val="nil"/>
              <w:bottom w:val="single" w:sz="4" w:space="0" w:color="auto"/>
            </w:tcBorders>
            <w:shd w:val="clear" w:color="auto" w:fill="auto"/>
            <w:hideMark/>
          </w:tcPr>
          <w:p w:rsidR="000F523D" w:rsidRPr="00344B59" w:rsidRDefault="000F523D"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941" w:type="dxa"/>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852" w:type="dxa"/>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c>
          <w:tcPr>
            <w:tcW w:w="0" w:type="auto"/>
            <w:tcBorders>
              <w:top w:val="nil"/>
              <w:bottom w:val="single" w:sz="4" w:space="0" w:color="auto"/>
            </w:tcBorders>
            <w:vAlign w:val="center"/>
            <w:hideMark/>
          </w:tcPr>
          <w:p w:rsidR="000F523D" w:rsidRPr="00344B59" w:rsidRDefault="000F523D" w:rsidP="00344B59">
            <w:pPr>
              <w:rPr>
                <w:rFonts w:eastAsia="Times New Roman"/>
                <w:sz w:val="16"/>
                <w:szCs w:val="16"/>
                <w:lang w:bidi="ar-SA"/>
              </w:rPr>
            </w:pPr>
          </w:p>
        </w:tc>
      </w:tr>
      <w:tr w:rsidR="0090275C" w:rsidRPr="00344B59" w:rsidTr="000F523D">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1.1.1.24</w:t>
            </w:r>
          </w:p>
        </w:tc>
        <w:tc>
          <w:tcPr>
            <w:tcW w:w="0" w:type="auto"/>
            <w:tcBorders>
              <w:top w:val="single" w:sz="4" w:space="0" w:color="auto"/>
              <w:left w:val="nil"/>
              <w:bottom w:val="single" w:sz="4" w:space="0" w:color="auto"/>
              <w:right w:val="nil"/>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Licealna Akademia Umiejętności w Bytomiu</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Urząd Miejski</w:t>
            </w:r>
            <w:r w:rsidRPr="00344B59">
              <w:rPr>
                <w:rFonts w:eastAsia="Times New Roman"/>
                <w:color w:val="000000"/>
                <w:sz w:val="16"/>
                <w:szCs w:val="16"/>
                <w:lang w:bidi="ar-SA"/>
              </w:rPr>
              <w:br/>
              <w:t>w Bytomiu, Wydział Edukacji, IV Liceum Ogólnokształcące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554 367</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393 640</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107 452</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30 000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275 173</w:t>
            </w:r>
          </w:p>
        </w:tc>
      </w:tr>
      <w:tr w:rsidR="0090275C" w:rsidRPr="00344B59" w:rsidTr="00C27EF5">
        <w:trPr>
          <w:trHeight w:val="15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Podniesienie jakości edukacji w kształceniu ogólnym poprzez organizację zajęć dodatkowych dla uczniów, doradztwo edukacyjno-zawodowe, wsparcie kadry pedagogicznej szkoły oraz doposażenie IV Liceum Ogólnokształcącego im. Bolesława Chrobrego</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C27EF5">
        <w:trPr>
          <w:trHeight w:val="6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1.1.1.26</w:t>
            </w:r>
          </w:p>
        </w:tc>
        <w:tc>
          <w:tcPr>
            <w:tcW w:w="0" w:type="auto"/>
            <w:tcBorders>
              <w:top w:val="single" w:sz="4" w:space="0" w:color="auto"/>
              <w:left w:val="nil"/>
              <w:bottom w:val="single" w:sz="4" w:space="0" w:color="auto"/>
              <w:right w:val="nil"/>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Edukacja Szkolna w Akcji 1 - mobilność uczniów i kadry w edukacji szkolnej w roku 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xml:space="preserve">Branżowa Szkoła </w:t>
            </w:r>
            <w:r w:rsidRPr="00344B59">
              <w:rPr>
                <w:rFonts w:eastAsia="Times New Roman"/>
                <w:color w:val="000000"/>
                <w:sz w:val="16"/>
                <w:szCs w:val="16"/>
                <w:lang w:bidi="ar-SA"/>
              </w:rPr>
              <w:br/>
              <w:t>I Stopnia nr 8 Specjalna</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200 839</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200 839</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0</w:t>
            </w:r>
          </w:p>
        </w:tc>
      </w:tr>
      <w:tr w:rsidR="0090275C" w:rsidRPr="00344B59" w:rsidTr="00683AC7">
        <w:trPr>
          <w:trHeight w:val="39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1. Podniesienie kompetencji zawodowych nauczycieli w pracy z uczniami o specjalnych potrzebach edukacyjnych</w:t>
            </w:r>
            <w:r w:rsidRPr="00344B59">
              <w:rPr>
                <w:rFonts w:eastAsia="Times New Roman"/>
                <w:color w:val="000000"/>
                <w:sz w:val="16"/>
                <w:szCs w:val="16"/>
                <w:lang w:bidi="ar-SA"/>
              </w:rPr>
              <w:br/>
              <w:t>2. Zapobieganie wypaleniu zawodowemu, podniesienie kompetencji osobistych nauczycieli oraz umiejętności zapobieganiu konfliktom</w:t>
            </w:r>
            <w:r w:rsidRPr="00344B59">
              <w:rPr>
                <w:rFonts w:eastAsia="Times New Roman"/>
                <w:color w:val="000000"/>
                <w:sz w:val="16"/>
                <w:szCs w:val="16"/>
                <w:lang w:bidi="ar-SA"/>
              </w:rPr>
              <w:br/>
              <w:t>3. Zwiększenie współpracy z rodzicami</w:t>
            </w:r>
            <w:r w:rsidRPr="00344B59">
              <w:rPr>
                <w:rFonts w:eastAsia="Times New Roman"/>
                <w:color w:val="000000"/>
                <w:sz w:val="16"/>
                <w:szCs w:val="16"/>
                <w:lang w:bidi="ar-SA"/>
              </w:rPr>
              <w:br/>
              <w:t>4. Rozwinięcie potencjału europejskiego szkoły poprzez współpracę międzynarodową i transfer dobrych praktyk</w:t>
            </w:r>
            <w:r w:rsidRPr="00344B59">
              <w:rPr>
                <w:rFonts w:eastAsia="Times New Roman"/>
                <w:color w:val="000000"/>
                <w:sz w:val="16"/>
                <w:szCs w:val="16"/>
                <w:lang w:bidi="ar-SA"/>
              </w:rPr>
              <w:br/>
              <w:t>5. Zmodernizowanie modelu zarządzania szkołą oraz promocja placówki w środowisku lokalnym</w:t>
            </w:r>
            <w:r w:rsidRPr="00344B59">
              <w:rPr>
                <w:rFonts w:eastAsia="Times New Roman"/>
                <w:color w:val="000000"/>
                <w:sz w:val="16"/>
                <w:szCs w:val="16"/>
                <w:lang w:bidi="ar-SA"/>
              </w:rPr>
              <w:br/>
              <w:t xml:space="preserve">6. Rozwój kompetencji uczniów, motywowanie do społecznego włączenia się poprzez udział w </w:t>
            </w:r>
            <w:proofErr w:type="spellStart"/>
            <w:r w:rsidRPr="00344B59">
              <w:rPr>
                <w:rFonts w:eastAsia="Times New Roman"/>
                <w:color w:val="000000"/>
                <w:sz w:val="16"/>
                <w:szCs w:val="16"/>
                <w:lang w:bidi="ar-SA"/>
              </w:rPr>
              <w:t>mobilnościach</w:t>
            </w:r>
            <w:proofErr w:type="spellEnd"/>
            <w:r w:rsidRPr="00344B59">
              <w:rPr>
                <w:rFonts w:eastAsia="Times New Roman"/>
                <w:color w:val="000000"/>
                <w:sz w:val="16"/>
                <w:szCs w:val="16"/>
                <w:lang w:bidi="ar-SA"/>
              </w:rPr>
              <w:t xml:space="preserve"> oraz w działaniach wirtualnych i stacjonarnych</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683AC7">
        <w:trPr>
          <w:trHeight w:val="6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1.1.1.27</w:t>
            </w:r>
          </w:p>
        </w:tc>
        <w:tc>
          <w:tcPr>
            <w:tcW w:w="0" w:type="auto"/>
            <w:tcBorders>
              <w:top w:val="single" w:sz="4" w:space="0" w:color="auto"/>
              <w:left w:val="nil"/>
              <w:bottom w:val="single" w:sz="4" w:space="0" w:color="auto"/>
              <w:right w:val="nil"/>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Otwarte umysły - Otwarta przyszłość - zawodowe szkolenia dla społeczności szkolnej</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Zespół Szkół Gastronomiczno-Hotelarskich</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425 806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367 388</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0</w:t>
            </w:r>
          </w:p>
        </w:tc>
      </w:tr>
      <w:tr w:rsidR="0090275C" w:rsidRPr="00344B59" w:rsidTr="001E776B">
        <w:trPr>
          <w:trHeight w:val="12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Podniesienie kompetencji zawodowych uczniów ze szczególnym zwróceniem uwagi na szkolenie zawodowe prowadzone w realnym środowisku pracy za granicą oraz podniesienie kompetencji zawodowych przez nauczycieli</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1E776B" w:rsidRPr="00344B59" w:rsidTr="001E776B">
        <w:trPr>
          <w:trHeight w:val="70"/>
        </w:trPr>
        <w:tc>
          <w:tcPr>
            <w:tcW w:w="0" w:type="auto"/>
            <w:tcBorders>
              <w:top w:val="single" w:sz="4" w:space="0" w:color="auto"/>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single" w:sz="4" w:space="0" w:color="auto"/>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941" w:type="dxa"/>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852" w:type="dxa"/>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single" w:sz="4" w:space="0" w:color="auto"/>
            </w:tcBorders>
            <w:vAlign w:val="center"/>
            <w:hideMark/>
          </w:tcPr>
          <w:p w:rsidR="001E776B" w:rsidRPr="00344B59" w:rsidRDefault="001E776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2A094B" w:rsidRPr="00344B59" w:rsidTr="001E776B">
        <w:trPr>
          <w:trHeight w:val="70"/>
        </w:trPr>
        <w:tc>
          <w:tcPr>
            <w:tcW w:w="0" w:type="auto"/>
            <w:tcBorders>
              <w:top w:val="nil"/>
            </w:tcBorders>
            <w:vAlign w:val="center"/>
            <w:hideMark/>
          </w:tcPr>
          <w:p w:rsidR="002A094B" w:rsidRPr="00344B59" w:rsidRDefault="002A094B" w:rsidP="00344B59">
            <w:pPr>
              <w:rPr>
                <w:rFonts w:eastAsia="Times New Roman"/>
                <w:color w:val="000000"/>
                <w:sz w:val="16"/>
                <w:szCs w:val="16"/>
                <w:lang w:bidi="ar-SA"/>
              </w:rPr>
            </w:pPr>
          </w:p>
        </w:tc>
        <w:tc>
          <w:tcPr>
            <w:tcW w:w="0" w:type="auto"/>
            <w:tcBorders>
              <w:top w:val="nil"/>
            </w:tcBorders>
            <w:shd w:val="clear" w:color="auto" w:fill="auto"/>
            <w:hideMark/>
          </w:tcPr>
          <w:p w:rsidR="002A094B" w:rsidRPr="00344B59" w:rsidRDefault="002A094B" w:rsidP="00344B59">
            <w:pPr>
              <w:rPr>
                <w:rFonts w:eastAsia="Times New Roman"/>
                <w:color w:val="000000"/>
                <w:sz w:val="16"/>
                <w:szCs w:val="16"/>
                <w:lang w:bidi="ar-SA"/>
              </w:rPr>
            </w:pPr>
          </w:p>
        </w:tc>
        <w:tc>
          <w:tcPr>
            <w:tcW w:w="0" w:type="auto"/>
            <w:tcBorders>
              <w:top w:val="nil"/>
            </w:tcBorders>
            <w:vAlign w:val="center"/>
            <w:hideMark/>
          </w:tcPr>
          <w:p w:rsidR="002A094B" w:rsidRPr="00344B59" w:rsidRDefault="002A094B" w:rsidP="00344B59">
            <w:pPr>
              <w:rPr>
                <w:rFonts w:eastAsia="Times New Roman"/>
                <w:color w:val="000000"/>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941" w:type="dxa"/>
            <w:tcBorders>
              <w:top w:val="nil"/>
            </w:tcBorders>
            <w:vAlign w:val="center"/>
            <w:hideMark/>
          </w:tcPr>
          <w:p w:rsidR="002A094B" w:rsidRPr="00344B59" w:rsidRDefault="002A094B" w:rsidP="00344B59">
            <w:pPr>
              <w:rPr>
                <w:rFonts w:eastAsia="Times New Roman"/>
                <w:sz w:val="16"/>
                <w:szCs w:val="16"/>
                <w:lang w:bidi="ar-SA"/>
              </w:rPr>
            </w:pPr>
          </w:p>
        </w:tc>
        <w:tc>
          <w:tcPr>
            <w:tcW w:w="852" w:type="dxa"/>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r>
      <w:tr w:rsidR="002A094B" w:rsidRPr="00344B59" w:rsidTr="001E776B">
        <w:trPr>
          <w:trHeight w:val="70"/>
        </w:trPr>
        <w:tc>
          <w:tcPr>
            <w:tcW w:w="0" w:type="auto"/>
            <w:tcBorders>
              <w:top w:val="nil"/>
            </w:tcBorders>
            <w:vAlign w:val="center"/>
            <w:hideMark/>
          </w:tcPr>
          <w:p w:rsidR="002A094B" w:rsidRPr="00344B59" w:rsidRDefault="002A094B" w:rsidP="00344B59">
            <w:pPr>
              <w:rPr>
                <w:rFonts w:eastAsia="Times New Roman"/>
                <w:color w:val="000000"/>
                <w:sz w:val="16"/>
                <w:szCs w:val="16"/>
                <w:lang w:bidi="ar-SA"/>
              </w:rPr>
            </w:pPr>
          </w:p>
        </w:tc>
        <w:tc>
          <w:tcPr>
            <w:tcW w:w="0" w:type="auto"/>
            <w:tcBorders>
              <w:top w:val="nil"/>
            </w:tcBorders>
            <w:shd w:val="clear" w:color="auto" w:fill="auto"/>
            <w:hideMark/>
          </w:tcPr>
          <w:p w:rsidR="002A094B" w:rsidRPr="00344B59" w:rsidRDefault="002A094B" w:rsidP="00344B59">
            <w:pPr>
              <w:rPr>
                <w:rFonts w:eastAsia="Times New Roman"/>
                <w:color w:val="000000"/>
                <w:sz w:val="16"/>
                <w:szCs w:val="16"/>
                <w:lang w:bidi="ar-SA"/>
              </w:rPr>
            </w:pPr>
          </w:p>
        </w:tc>
        <w:tc>
          <w:tcPr>
            <w:tcW w:w="0" w:type="auto"/>
            <w:tcBorders>
              <w:top w:val="nil"/>
            </w:tcBorders>
            <w:vAlign w:val="center"/>
            <w:hideMark/>
          </w:tcPr>
          <w:p w:rsidR="002A094B" w:rsidRPr="00344B59" w:rsidRDefault="002A094B" w:rsidP="00344B59">
            <w:pPr>
              <w:rPr>
                <w:rFonts w:eastAsia="Times New Roman"/>
                <w:color w:val="000000"/>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941" w:type="dxa"/>
            <w:tcBorders>
              <w:top w:val="nil"/>
            </w:tcBorders>
            <w:vAlign w:val="center"/>
            <w:hideMark/>
          </w:tcPr>
          <w:p w:rsidR="002A094B" w:rsidRPr="00344B59" w:rsidRDefault="002A094B" w:rsidP="00344B59">
            <w:pPr>
              <w:rPr>
                <w:rFonts w:eastAsia="Times New Roman"/>
                <w:sz w:val="16"/>
                <w:szCs w:val="16"/>
                <w:lang w:bidi="ar-SA"/>
              </w:rPr>
            </w:pPr>
          </w:p>
        </w:tc>
        <w:tc>
          <w:tcPr>
            <w:tcW w:w="852" w:type="dxa"/>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r>
      <w:tr w:rsidR="002A094B" w:rsidRPr="00344B59" w:rsidTr="001E776B">
        <w:trPr>
          <w:trHeight w:val="70"/>
        </w:trPr>
        <w:tc>
          <w:tcPr>
            <w:tcW w:w="0" w:type="auto"/>
            <w:tcBorders>
              <w:top w:val="nil"/>
            </w:tcBorders>
            <w:vAlign w:val="center"/>
            <w:hideMark/>
          </w:tcPr>
          <w:p w:rsidR="002A094B" w:rsidRPr="00344B59" w:rsidRDefault="002A094B" w:rsidP="00344B59">
            <w:pPr>
              <w:rPr>
                <w:rFonts w:eastAsia="Times New Roman"/>
                <w:color w:val="000000"/>
                <w:sz w:val="16"/>
                <w:szCs w:val="16"/>
                <w:lang w:bidi="ar-SA"/>
              </w:rPr>
            </w:pPr>
          </w:p>
        </w:tc>
        <w:tc>
          <w:tcPr>
            <w:tcW w:w="0" w:type="auto"/>
            <w:tcBorders>
              <w:top w:val="nil"/>
            </w:tcBorders>
            <w:shd w:val="clear" w:color="auto" w:fill="auto"/>
            <w:hideMark/>
          </w:tcPr>
          <w:p w:rsidR="002A094B" w:rsidRPr="00344B59" w:rsidRDefault="002A094B" w:rsidP="00344B59">
            <w:pPr>
              <w:rPr>
                <w:rFonts w:eastAsia="Times New Roman"/>
                <w:color w:val="000000"/>
                <w:sz w:val="16"/>
                <w:szCs w:val="16"/>
                <w:lang w:bidi="ar-SA"/>
              </w:rPr>
            </w:pPr>
          </w:p>
        </w:tc>
        <w:tc>
          <w:tcPr>
            <w:tcW w:w="0" w:type="auto"/>
            <w:tcBorders>
              <w:top w:val="nil"/>
            </w:tcBorders>
            <w:vAlign w:val="center"/>
            <w:hideMark/>
          </w:tcPr>
          <w:p w:rsidR="002A094B" w:rsidRPr="00344B59" w:rsidRDefault="002A094B" w:rsidP="00344B59">
            <w:pPr>
              <w:rPr>
                <w:rFonts w:eastAsia="Times New Roman"/>
                <w:color w:val="000000"/>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941" w:type="dxa"/>
            <w:tcBorders>
              <w:top w:val="nil"/>
            </w:tcBorders>
            <w:vAlign w:val="center"/>
            <w:hideMark/>
          </w:tcPr>
          <w:p w:rsidR="002A094B" w:rsidRPr="00344B59" w:rsidRDefault="002A094B" w:rsidP="00344B59">
            <w:pPr>
              <w:rPr>
                <w:rFonts w:eastAsia="Times New Roman"/>
                <w:sz w:val="16"/>
                <w:szCs w:val="16"/>
                <w:lang w:bidi="ar-SA"/>
              </w:rPr>
            </w:pPr>
          </w:p>
        </w:tc>
        <w:tc>
          <w:tcPr>
            <w:tcW w:w="852" w:type="dxa"/>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c>
          <w:tcPr>
            <w:tcW w:w="0" w:type="auto"/>
            <w:tcBorders>
              <w:top w:val="nil"/>
            </w:tcBorders>
            <w:vAlign w:val="center"/>
            <w:hideMark/>
          </w:tcPr>
          <w:p w:rsidR="002A094B" w:rsidRPr="00344B59" w:rsidRDefault="002A094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1E776B" w:rsidRPr="00344B59" w:rsidTr="001E776B">
        <w:trPr>
          <w:trHeight w:val="70"/>
        </w:trPr>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941" w:type="dxa"/>
            <w:tcBorders>
              <w:top w:val="nil"/>
            </w:tcBorders>
            <w:vAlign w:val="center"/>
            <w:hideMark/>
          </w:tcPr>
          <w:p w:rsidR="001E776B" w:rsidRPr="00344B59" w:rsidRDefault="001E776B" w:rsidP="00344B59">
            <w:pPr>
              <w:rPr>
                <w:rFonts w:eastAsia="Times New Roman"/>
                <w:sz w:val="16"/>
                <w:szCs w:val="16"/>
                <w:lang w:bidi="ar-SA"/>
              </w:rPr>
            </w:pPr>
          </w:p>
        </w:tc>
        <w:tc>
          <w:tcPr>
            <w:tcW w:w="852" w:type="dxa"/>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c>
          <w:tcPr>
            <w:tcW w:w="0" w:type="auto"/>
            <w:tcBorders>
              <w:top w:val="nil"/>
            </w:tcBorders>
            <w:vAlign w:val="center"/>
            <w:hideMark/>
          </w:tcPr>
          <w:p w:rsidR="001E776B" w:rsidRPr="00344B59" w:rsidRDefault="001E776B" w:rsidP="00344B59">
            <w:pPr>
              <w:rPr>
                <w:rFonts w:eastAsia="Times New Roman"/>
                <w:sz w:val="16"/>
                <w:szCs w:val="16"/>
                <w:lang w:bidi="ar-SA"/>
              </w:rPr>
            </w:pPr>
          </w:p>
        </w:tc>
      </w:tr>
      <w:tr w:rsidR="008F5C26" w:rsidRPr="00344B59" w:rsidTr="001E776B">
        <w:trPr>
          <w:trHeight w:val="70"/>
        </w:trPr>
        <w:tc>
          <w:tcPr>
            <w:tcW w:w="0" w:type="auto"/>
            <w:tcBorders>
              <w:top w:val="nil"/>
            </w:tcBorders>
            <w:vAlign w:val="center"/>
            <w:hideMark/>
          </w:tcPr>
          <w:p w:rsidR="008F5C26" w:rsidRPr="00344B59" w:rsidRDefault="008F5C26" w:rsidP="00344B59">
            <w:pPr>
              <w:rPr>
                <w:rFonts w:eastAsia="Times New Roman"/>
                <w:color w:val="000000"/>
                <w:sz w:val="16"/>
                <w:szCs w:val="16"/>
                <w:lang w:bidi="ar-SA"/>
              </w:rPr>
            </w:pPr>
          </w:p>
        </w:tc>
        <w:tc>
          <w:tcPr>
            <w:tcW w:w="0" w:type="auto"/>
            <w:tcBorders>
              <w:top w:val="nil"/>
            </w:tcBorders>
            <w:shd w:val="clear" w:color="auto" w:fill="auto"/>
            <w:hideMark/>
          </w:tcPr>
          <w:p w:rsidR="008F5C26" w:rsidRPr="00344B59" w:rsidRDefault="008F5C26" w:rsidP="00344B59">
            <w:pPr>
              <w:rPr>
                <w:rFonts w:eastAsia="Times New Roman"/>
                <w:color w:val="000000"/>
                <w:sz w:val="16"/>
                <w:szCs w:val="16"/>
                <w:lang w:bidi="ar-SA"/>
              </w:rPr>
            </w:pPr>
          </w:p>
        </w:tc>
        <w:tc>
          <w:tcPr>
            <w:tcW w:w="0" w:type="auto"/>
            <w:tcBorders>
              <w:top w:val="nil"/>
            </w:tcBorders>
            <w:vAlign w:val="center"/>
            <w:hideMark/>
          </w:tcPr>
          <w:p w:rsidR="008F5C26" w:rsidRPr="00344B59" w:rsidRDefault="008F5C26" w:rsidP="00344B59">
            <w:pPr>
              <w:rPr>
                <w:rFonts w:eastAsia="Times New Roman"/>
                <w:color w:val="000000"/>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941" w:type="dxa"/>
            <w:tcBorders>
              <w:top w:val="nil"/>
            </w:tcBorders>
            <w:vAlign w:val="center"/>
            <w:hideMark/>
          </w:tcPr>
          <w:p w:rsidR="008F5C26" w:rsidRPr="00344B59" w:rsidRDefault="008F5C26" w:rsidP="00344B59">
            <w:pPr>
              <w:rPr>
                <w:rFonts w:eastAsia="Times New Roman"/>
                <w:sz w:val="16"/>
                <w:szCs w:val="16"/>
                <w:lang w:bidi="ar-SA"/>
              </w:rPr>
            </w:pPr>
          </w:p>
        </w:tc>
        <w:tc>
          <w:tcPr>
            <w:tcW w:w="852" w:type="dxa"/>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r>
      <w:tr w:rsidR="008F5C26" w:rsidRPr="00344B59" w:rsidTr="001E776B">
        <w:trPr>
          <w:trHeight w:val="70"/>
        </w:trPr>
        <w:tc>
          <w:tcPr>
            <w:tcW w:w="0" w:type="auto"/>
            <w:tcBorders>
              <w:top w:val="nil"/>
            </w:tcBorders>
            <w:vAlign w:val="center"/>
            <w:hideMark/>
          </w:tcPr>
          <w:p w:rsidR="008F5C26" w:rsidRPr="00344B59" w:rsidRDefault="008F5C26" w:rsidP="00344B59">
            <w:pPr>
              <w:rPr>
                <w:rFonts w:eastAsia="Times New Roman"/>
                <w:color w:val="000000"/>
                <w:sz w:val="16"/>
                <w:szCs w:val="16"/>
                <w:lang w:bidi="ar-SA"/>
              </w:rPr>
            </w:pPr>
          </w:p>
        </w:tc>
        <w:tc>
          <w:tcPr>
            <w:tcW w:w="0" w:type="auto"/>
            <w:tcBorders>
              <w:top w:val="nil"/>
            </w:tcBorders>
            <w:shd w:val="clear" w:color="auto" w:fill="auto"/>
            <w:hideMark/>
          </w:tcPr>
          <w:p w:rsidR="008F5C26" w:rsidRPr="00344B59" w:rsidRDefault="008F5C26" w:rsidP="00344B59">
            <w:pPr>
              <w:rPr>
                <w:rFonts w:eastAsia="Times New Roman"/>
                <w:color w:val="000000"/>
                <w:sz w:val="16"/>
                <w:szCs w:val="16"/>
                <w:lang w:bidi="ar-SA"/>
              </w:rPr>
            </w:pPr>
          </w:p>
        </w:tc>
        <w:tc>
          <w:tcPr>
            <w:tcW w:w="0" w:type="auto"/>
            <w:tcBorders>
              <w:top w:val="nil"/>
            </w:tcBorders>
            <w:vAlign w:val="center"/>
            <w:hideMark/>
          </w:tcPr>
          <w:p w:rsidR="008F5C26" w:rsidRPr="00344B59" w:rsidRDefault="008F5C26" w:rsidP="00344B59">
            <w:pPr>
              <w:rPr>
                <w:rFonts w:eastAsia="Times New Roman"/>
                <w:color w:val="000000"/>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941" w:type="dxa"/>
            <w:tcBorders>
              <w:top w:val="nil"/>
            </w:tcBorders>
            <w:vAlign w:val="center"/>
            <w:hideMark/>
          </w:tcPr>
          <w:p w:rsidR="008F5C26" w:rsidRPr="00344B59" w:rsidRDefault="008F5C26" w:rsidP="00344B59">
            <w:pPr>
              <w:rPr>
                <w:rFonts w:eastAsia="Times New Roman"/>
                <w:sz w:val="16"/>
                <w:szCs w:val="16"/>
                <w:lang w:bidi="ar-SA"/>
              </w:rPr>
            </w:pPr>
          </w:p>
        </w:tc>
        <w:tc>
          <w:tcPr>
            <w:tcW w:w="852" w:type="dxa"/>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c>
          <w:tcPr>
            <w:tcW w:w="0" w:type="auto"/>
            <w:tcBorders>
              <w:top w:val="nil"/>
            </w:tcBorders>
            <w:vAlign w:val="center"/>
            <w:hideMark/>
          </w:tcPr>
          <w:p w:rsidR="008F5C26" w:rsidRPr="00344B59" w:rsidRDefault="008F5C26" w:rsidP="00344B59">
            <w:pPr>
              <w:rPr>
                <w:rFonts w:eastAsia="Times New Roman"/>
                <w:sz w:val="16"/>
                <w:szCs w:val="16"/>
                <w:lang w:bidi="ar-SA"/>
              </w:rPr>
            </w:pPr>
          </w:p>
        </w:tc>
      </w:tr>
      <w:tr w:rsidR="00866277" w:rsidRPr="00344B59" w:rsidTr="001E776B">
        <w:trPr>
          <w:trHeight w:val="70"/>
        </w:trPr>
        <w:tc>
          <w:tcPr>
            <w:tcW w:w="0" w:type="auto"/>
            <w:tcBorders>
              <w:top w:val="nil"/>
            </w:tcBorders>
            <w:vAlign w:val="center"/>
            <w:hideMark/>
          </w:tcPr>
          <w:p w:rsidR="00866277" w:rsidRPr="00344B59" w:rsidRDefault="00866277" w:rsidP="00344B59">
            <w:pPr>
              <w:rPr>
                <w:rFonts w:eastAsia="Times New Roman"/>
                <w:color w:val="000000"/>
                <w:sz w:val="16"/>
                <w:szCs w:val="16"/>
                <w:lang w:bidi="ar-SA"/>
              </w:rPr>
            </w:pPr>
          </w:p>
        </w:tc>
        <w:tc>
          <w:tcPr>
            <w:tcW w:w="0" w:type="auto"/>
            <w:tcBorders>
              <w:top w:val="nil"/>
            </w:tcBorders>
            <w:shd w:val="clear" w:color="auto" w:fill="auto"/>
            <w:hideMark/>
          </w:tcPr>
          <w:p w:rsidR="00866277" w:rsidRPr="00344B59" w:rsidRDefault="00866277" w:rsidP="00344B59">
            <w:pPr>
              <w:rPr>
                <w:rFonts w:eastAsia="Times New Roman"/>
                <w:color w:val="000000"/>
                <w:sz w:val="16"/>
                <w:szCs w:val="16"/>
                <w:lang w:bidi="ar-SA"/>
              </w:rPr>
            </w:pPr>
          </w:p>
        </w:tc>
        <w:tc>
          <w:tcPr>
            <w:tcW w:w="0" w:type="auto"/>
            <w:tcBorders>
              <w:top w:val="nil"/>
            </w:tcBorders>
            <w:vAlign w:val="center"/>
            <w:hideMark/>
          </w:tcPr>
          <w:p w:rsidR="00866277" w:rsidRPr="00344B59" w:rsidRDefault="00866277" w:rsidP="00344B59">
            <w:pPr>
              <w:rPr>
                <w:rFonts w:eastAsia="Times New Roman"/>
                <w:color w:val="000000"/>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941" w:type="dxa"/>
            <w:tcBorders>
              <w:top w:val="nil"/>
            </w:tcBorders>
            <w:vAlign w:val="center"/>
            <w:hideMark/>
          </w:tcPr>
          <w:p w:rsidR="00866277" w:rsidRPr="00344B59" w:rsidRDefault="00866277" w:rsidP="00344B59">
            <w:pPr>
              <w:rPr>
                <w:rFonts w:eastAsia="Times New Roman"/>
                <w:sz w:val="16"/>
                <w:szCs w:val="16"/>
                <w:lang w:bidi="ar-SA"/>
              </w:rPr>
            </w:pPr>
          </w:p>
        </w:tc>
        <w:tc>
          <w:tcPr>
            <w:tcW w:w="852" w:type="dxa"/>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c>
          <w:tcPr>
            <w:tcW w:w="0" w:type="auto"/>
            <w:tcBorders>
              <w:top w:val="nil"/>
            </w:tcBorders>
            <w:vAlign w:val="center"/>
            <w:hideMark/>
          </w:tcPr>
          <w:p w:rsidR="00866277" w:rsidRPr="00344B59" w:rsidRDefault="00866277" w:rsidP="00344B59">
            <w:pPr>
              <w:rPr>
                <w:rFonts w:eastAsia="Times New Roman"/>
                <w:sz w:val="16"/>
                <w:szCs w:val="16"/>
                <w:lang w:bidi="ar-SA"/>
              </w:rPr>
            </w:pPr>
          </w:p>
        </w:tc>
      </w:tr>
      <w:tr w:rsidR="001E776B" w:rsidRPr="00344B59" w:rsidTr="001E776B">
        <w:trPr>
          <w:trHeight w:val="70"/>
        </w:trPr>
        <w:tc>
          <w:tcPr>
            <w:tcW w:w="0" w:type="auto"/>
            <w:tcBorders>
              <w:top w:val="nil"/>
              <w:bottom w:val="single" w:sz="4" w:space="0" w:color="auto"/>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bottom w:val="single" w:sz="4" w:space="0" w:color="auto"/>
            </w:tcBorders>
            <w:shd w:val="clear" w:color="auto" w:fill="auto"/>
            <w:hideMark/>
          </w:tcPr>
          <w:p w:rsidR="001E776B" w:rsidRPr="00344B59" w:rsidRDefault="001E776B"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941" w:type="dxa"/>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852" w:type="dxa"/>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c>
          <w:tcPr>
            <w:tcW w:w="0" w:type="auto"/>
            <w:tcBorders>
              <w:top w:val="nil"/>
              <w:bottom w:val="single" w:sz="4" w:space="0" w:color="auto"/>
            </w:tcBorders>
            <w:vAlign w:val="center"/>
            <w:hideMark/>
          </w:tcPr>
          <w:p w:rsidR="001E776B" w:rsidRPr="00344B59" w:rsidRDefault="001E776B" w:rsidP="00344B59">
            <w:pPr>
              <w:rPr>
                <w:rFonts w:eastAsia="Times New Roman"/>
                <w:sz w:val="16"/>
                <w:szCs w:val="16"/>
                <w:lang w:bidi="ar-SA"/>
              </w:rPr>
            </w:pPr>
          </w:p>
        </w:tc>
      </w:tr>
      <w:tr w:rsidR="0090275C" w:rsidRPr="00344B59" w:rsidTr="001E776B">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1.1.1.28</w:t>
            </w:r>
          </w:p>
        </w:tc>
        <w:tc>
          <w:tcPr>
            <w:tcW w:w="0" w:type="auto"/>
            <w:tcBorders>
              <w:top w:val="single" w:sz="4" w:space="0" w:color="auto"/>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Zagraniczne mobilności zawodowe dla uczniów i kadry ZST</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Zespół Szkół Technicznych</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407 232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375 608</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0</w:t>
            </w:r>
          </w:p>
        </w:tc>
      </w:tr>
      <w:tr w:rsidR="0090275C" w:rsidRPr="00344B59" w:rsidTr="00DD3978">
        <w:trPr>
          <w:trHeight w:val="900"/>
        </w:trPr>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Organizacja staży zawodowych oraz szkoleń zawodowych dla nauczycieli i uczniów ZST Bytom za granicą w celu pogłębiania umiejętności zawodowych</w:t>
            </w: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DD3978">
        <w:trPr>
          <w:trHeight w:val="3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1.1.1.29</w:t>
            </w:r>
          </w:p>
        </w:tc>
        <w:tc>
          <w:tcPr>
            <w:tcW w:w="0" w:type="auto"/>
            <w:tcBorders>
              <w:top w:val="nil"/>
              <w:left w:val="nil"/>
              <w:bottom w:val="single" w:sz="4" w:space="0" w:color="auto"/>
              <w:right w:val="nil"/>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Kompas kariery - Edukacja, doświadczenie, rozwój</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Technikum nr 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290 318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289 818</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13 801</w:t>
            </w:r>
          </w:p>
        </w:tc>
      </w:tr>
      <w:tr w:rsidR="0090275C" w:rsidRPr="00344B59" w:rsidTr="008F20EF">
        <w:trPr>
          <w:trHeight w:val="12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Podniesienie jakości kształcenia zawodowego oraz rozwój kompetencji kluczowych wśród uczniów i nauczycieli poprzez mobilności edukacyjne w ramach programu Erasmus+</w:t>
            </w:r>
            <w:r w:rsidRPr="00344B59">
              <w:rPr>
                <w:rFonts w:eastAsia="Times New Roman"/>
                <w:color w:val="000000"/>
                <w:sz w:val="16"/>
                <w:szCs w:val="16"/>
                <w:lang w:bidi="ar-SA"/>
              </w:rPr>
              <w:br/>
              <w:t>w krajach Unii Europejskiej</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BC19D5">
        <w:trPr>
          <w:trHeight w:val="416"/>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1.1.1.33</w:t>
            </w:r>
          </w:p>
        </w:tc>
        <w:tc>
          <w:tcPr>
            <w:tcW w:w="0" w:type="auto"/>
            <w:tcBorders>
              <w:top w:val="single" w:sz="4" w:space="0" w:color="auto"/>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W kierunku zmian - rozwój zawodowy pracowników PUP wobec wyzwań na rynku pracy</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ascii="Arial CE" w:eastAsia="Times New Roman" w:hAnsi="Arial CE" w:cs="Arial CE"/>
                <w:sz w:val="16"/>
                <w:szCs w:val="16"/>
                <w:lang w:bidi="ar-SA"/>
              </w:rPr>
            </w:pPr>
            <w:r w:rsidRPr="00344B59">
              <w:rPr>
                <w:rFonts w:ascii="Arial CE" w:eastAsia="Times New Roman" w:hAnsi="Arial CE" w:cs="Arial CE"/>
                <w:sz w:val="16"/>
                <w:szCs w:val="16"/>
                <w:lang w:bidi="ar-SA"/>
              </w:rPr>
              <w:t xml:space="preserve">Powiatowy Urząd Pracy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ascii="Arial CE" w:eastAsia="Times New Roman" w:hAnsi="Arial CE" w:cs="Arial CE"/>
                <w:sz w:val="16"/>
                <w:szCs w:val="16"/>
                <w:lang w:bidi="ar-SA"/>
              </w:rPr>
            </w:pPr>
            <w:r w:rsidRPr="00344B59">
              <w:rPr>
                <w:rFonts w:ascii="Arial CE" w:eastAsia="Times New Roman" w:hAnsi="Arial CE" w:cs="Arial CE"/>
                <w:sz w:val="16"/>
                <w:szCs w:val="16"/>
                <w:lang w:bidi="ar-SA"/>
              </w:rPr>
              <w:t>2025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779 567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220 713</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558 854</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674 086</w:t>
            </w:r>
          </w:p>
        </w:tc>
      </w:tr>
      <w:tr w:rsidR="0090275C" w:rsidRPr="00344B59" w:rsidTr="00DD3978">
        <w:trPr>
          <w:trHeight w:val="1800"/>
        </w:trPr>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Podniesienie kwalifikacji, kompetencji i potencjału pracowników Powiatowego Urzędu Pracy w Bytomiu, realizujących zadania z zakresu promocji zatrudnienia, łagodzenia skutków bezrobocia, aktywizacji zawodowej oraz przygotowanie ich do udzielania wysokiej jakości usług na rzecz osób dotkniętych negatywnymi skutkami procesu transformacji</w:t>
            </w: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352C37">
        <w:trPr>
          <w:trHeight w:val="7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1.1.1.34</w:t>
            </w: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Modernizacja energetyczna budynku przy ul. Smolenia 20 w Bytomiu (koszty pośrednie)</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ascii="Arial CE" w:eastAsia="Times New Roman" w:hAnsi="Arial CE" w:cs="Arial CE"/>
                <w:sz w:val="16"/>
                <w:szCs w:val="16"/>
                <w:lang w:bidi="ar-SA"/>
              </w:rPr>
            </w:pPr>
            <w:r w:rsidRPr="00344B59">
              <w:rPr>
                <w:rFonts w:ascii="Arial CE" w:eastAsia="Times New Roman" w:hAnsi="Arial CE" w:cs="Arial CE"/>
                <w:sz w:val="16"/>
                <w:szCs w:val="16"/>
                <w:lang w:bidi="ar-SA"/>
              </w:rPr>
              <w:t>Urząd Miejski w Bytomiu, Wydział Realizacji Inwestycji i Remontów, Wydział Kadr, Płac i Szkoleń, Wydział Administracyjny</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ascii="Arial CE" w:eastAsia="Times New Roman" w:hAnsi="Arial CE" w:cs="Arial CE"/>
                <w:sz w:val="16"/>
                <w:szCs w:val="16"/>
                <w:lang w:bidi="ar-SA"/>
              </w:rPr>
            </w:pPr>
            <w:r w:rsidRPr="00344B59">
              <w:rPr>
                <w:rFonts w:ascii="Arial CE" w:eastAsia="Times New Roman" w:hAnsi="Arial CE" w:cs="Arial CE"/>
                <w:sz w:val="16"/>
                <w:szCs w:val="16"/>
                <w:lang w:bidi="ar-SA"/>
              </w:rPr>
              <w:t>2025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378 422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378 422</w:t>
            </w:r>
          </w:p>
        </w:tc>
        <w:tc>
          <w:tcPr>
            <w:tcW w:w="94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330 373</w:t>
            </w:r>
          </w:p>
        </w:tc>
      </w:tr>
      <w:tr w:rsidR="0090275C" w:rsidRPr="00344B59" w:rsidTr="00352C37">
        <w:trPr>
          <w:trHeight w:val="293"/>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Poprawa efektywności energetycznej budynku obejmująca zakres wynikający z opracowanego audytu energetycznego</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352C37">
        <w:trPr>
          <w:trHeight w:val="7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1.1.1.36</w:t>
            </w:r>
          </w:p>
        </w:tc>
        <w:tc>
          <w:tcPr>
            <w:tcW w:w="0" w:type="auto"/>
            <w:tcBorders>
              <w:top w:val="single" w:sz="4" w:space="0" w:color="auto"/>
              <w:left w:val="nil"/>
              <w:bottom w:val="single" w:sz="4" w:space="0" w:color="auto"/>
              <w:right w:val="nil"/>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WORK &amp; SMILE - Ruszamy po zdrowie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ascii="Arial CE" w:eastAsia="Times New Roman" w:hAnsi="Arial CE" w:cs="Arial CE"/>
                <w:sz w:val="16"/>
                <w:szCs w:val="16"/>
                <w:lang w:bidi="ar-SA"/>
              </w:rPr>
            </w:pPr>
            <w:r w:rsidRPr="00344B59">
              <w:rPr>
                <w:rFonts w:ascii="Arial CE" w:eastAsia="Times New Roman" w:hAnsi="Arial CE" w:cs="Arial CE"/>
                <w:sz w:val="16"/>
                <w:szCs w:val="16"/>
                <w:lang w:bidi="ar-SA"/>
              </w:rPr>
              <w:t xml:space="preserve">Powiatowy Urząd Pracy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ascii="Arial CE" w:eastAsia="Times New Roman" w:hAnsi="Arial CE" w:cs="Arial CE"/>
                <w:sz w:val="16"/>
                <w:szCs w:val="16"/>
                <w:lang w:bidi="ar-SA"/>
              </w:rPr>
            </w:pPr>
            <w:r w:rsidRPr="00344B59">
              <w:rPr>
                <w:rFonts w:ascii="Arial CE" w:eastAsia="Times New Roman" w:hAnsi="Arial CE" w:cs="Arial CE"/>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2027</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480 136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476 056</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4 080</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175 386</w:t>
            </w:r>
          </w:p>
        </w:tc>
      </w:tr>
      <w:tr w:rsidR="0090275C" w:rsidRPr="00344B59" w:rsidTr="00F854DA">
        <w:trPr>
          <w:trHeight w:val="132"/>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xml:space="preserve">Wyeliminowanie zdrowotnych czynników ryzyka i utrzymanie w zatrudnieniu i zdrowiu oraz wydłużenie aktywności zawodowej osób zatrudnionych w Powiatowym Urzędzie Pracy narażonych na negatywne czynniki występujące w ich środowisku pracy. Działania w ramach projektu będą dostosowane do potrzeb pracodawcy i pracowników i ściśle powiązane z przeprowadzoną "Analizą zdrowotnych czynników ryzyka w miejscu pracy" </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F854DA">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lastRenderedPageBreak/>
              <w:t>1.1.2</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b/>
                <w:bCs/>
                <w:color w:val="000000"/>
                <w:sz w:val="16"/>
                <w:szCs w:val="16"/>
                <w:lang w:bidi="ar-SA"/>
              </w:rPr>
            </w:pPr>
            <w:r w:rsidRPr="00344B59">
              <w:rPr>
                <w:rFonts w:eastAsia="Times New Roman"/>
                <w:b/>
                <w:bCs/>
                <w:color w:val="000000"/>
                <w:sz w:val="16"/>
                <w:szCs w:val="16"/>
                <w:lang w:bidi="ar-SA"/>
              </w:rPr>
              <w:t>– wydatki majątkowe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26 482 117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22 064 726</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1 768 370</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3 523 383</w:t>
            </w:r>
          </w:p>
        </w:tc>
      </w:tr>
      <w:tr w:rsidR="0090275C" w:rsidRPr="00344B59" w:rsidTr="00CE7CC1">
        <w:trPr>
          <w:trHeight w:val="506"/>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1.1.2.5</w:t>
            </w:r>
          </w:p>
        </w:tc>
        <w:tc>
          <w:tcPr>
            <w:tcW w:w="0" w:type="auto"/>
            <w:tcBorders>
              <w:top w:val="single" w:sz="4" w:space="0" w:color="auto"/>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Utworzenie Żłobka Miejskiego nr 3 w budynku przy ul. Strzelców Bytomskich 248 w Bytomiu (KPO)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Urząd Miejski w Bytomiu, Wydział Realizacji Inwestycji i Remontów</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3 396 454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3 396 454</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139 975</w:t>
            </w:r>
          </w:p>
        </w:tc>
      </w:tr>
      <w:tr w:rsidR="0090275C" w:rsidRPr="00344B59" w:rsidTr="008F20EF">
        <w:trPr>
          <w:trHeight w:val="12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single" w:sz="4" w:space="0" w:color="auto"/>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Wybudowanie nowego budynku, połączonego z istniejącym budynkiem Przedszkola Miejskiego nr 63 przy ul. Strzelców Bytomskich 248 w Bytomiu na potrzeby oddziału żłobkowego, spełniających standardy obowiązujące w tego typu placówkach</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941" w:type="dxa"/>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r>
      <w:tr w:rsidR="0090275C" w:rsidRPr="00344B59" w:rsidTr="008F20EF">
        <w:trPr>
          <w:trHeight w:val="7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1.1.2.7</w:t>
            </w:r>
          </w:p>
        </w:tc>
        <w:tc>
          <w:tcPr>
            <w:tcW w:w="0" w:type="auto"/>
            <w:tcBorders>
              <w:top w:val="single" w:sz="4" w:space="0" w:color="auto"/>
              <w:left w:val="nil"/>
              <w:bottom w:val="single" w:sz="4" w:space="0" w:color="auto"/>
              <w:right w:val="nil"/>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Adaptacja budynku przy ul. Jana Smolenia 20 w Bytomiu na potrzeby przedszkola miejskiego oraz oddziału żłobkowego (Polski Ład, KPO)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Urząd Miejski w Bytomiu, Wydział Realizacji Inwestycji i Remontów</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11 524 757</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9 121 736</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711 593</w:t>
            </w:r>
          </w:p>
        </w:tc>
      </w:tr>
      <w:tr w:rsidR="0090275C" w:rsidRPr="00344B59" w:rsidTr="00DD3978">
        <w:trPr>
          <w:trHeight w:val="18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Dostosowanie budynku przy ul. Jana Smolenia 20 w Bytomiu na potrzeby 8 oddziałowego przedszkola z oddziałem żłobkowym, spełniających standardy obowiązujące w tego typu placówkach. Obiekt zostanie zaprojektowany bez barier architektonicznych, co umożliwi dostęp osobom niepełnosprawnym na wszystkie kondygnacje przedszkola</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r>
      <w:tr w:rsidR="0090275C" w:rsidRPr="00344B59" w:rsidTr="00DD3978">
        <w:trPr>
          <w:trHeight w:val="6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1.1.2.8</w:t>
            </w:r>
          </w:p>
        </w:tc>
        <w:tc>
          <w:tcPr>
            <w:tcW w:w="0" w:type="auto"/>
            <w:tcBorders>
              <w:top w:val="nil"/>
              <w:left w:val="nil"/>
              <w:bottom w:val="single" w:sz="4" w:space="0" w:color="auto"/>
              <w:right w:val="nil"/>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Budowa i wyposażenie Punktu Selektywnej Zbiórki Odpadów Komunalnych (PSZOK) dla mieszkańców Bytomia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Urząd Miejski w Bytomiu, Wydział Komunalny, Wydział Realizacji Inwestycji i Remontów</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2 407 483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639 113</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1 768 370</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2 407 483</w:t>
            </w:r>
          </w:p>
        </w:tc>
      </w:tr>
      <w:tr w:rsidR="0090275C" w:rsidRPr="00344B59" w:rsidTr="00323B30">
        <w:trPr>
          <w:trHeight w:val="2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Poprawa systemu zagospodarowania odpadów komunalnych na terenie gminy Bytom</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323B30">
        <w:trPr>
          <w:trHeight w:val="6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1.1.2.10</w:t>
            </w:r>
          </w:p>
        </w:tc>
        <w:tc>
          <w:tcPr>
            <w:tcW w:w="0" w:type="auto"/>
            <w:tcBorders>
              <w:top w:val="single" w:sz="4" w:space="0" w:color="auto"/>
              <w:left w:val="nil"/>
              <w:bottom w:val="single" w:sz="4" w:space="0" w:color="auto"/>
              <w:right w:val="nil"/>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Modernizacja i doposażenie pracowni - podniesienie jakości kształcenia zawodowego w Bytomiu</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Urząd Miejski w Bytomiu, Wydział Edukacji, Wydział Realizacji Inwestycji</w:t>
            </w:r>
            <w:r w:rsidRPr="00344B59">
              <w:rPr>
                <w:rFonts w:eastAsia="Times New Roman"/>
                <w:color w:val="000000"/>
                <w:sz w:val="16"/>
                <w:szCs w:val="16"/>
                <w:lang w:bidi="ar-SA"/>
              </w:rPr>
              <w:br/>
              <w:t>i Remontów</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5 493 002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5 247 002</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91 401</w:t>
            </w:r>
          </w:p>
        </w:tc>
      </w:tr>
      <w:tr w:rsidR="0090275C" w:rsidRPr="00344B59" w:rsidTr="00A234F8">
        <w:trPr>
          <w:trHeight w:val="15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xml:space="preserve">Poprawa infrastruktury kształcenia zawodowego w Bytomiu w dwóch zespołach szkół zawodowych: Zespole Szkół Technicznych i Państwowych Szkołach Budownictwa-Zespole Szkół poprzez modernizację pomieszczeń pracowni oraz zakup pierwszego wyposażenia </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r>
      <w:tr w:rsidR="00A234F8" w:rsidRPr="00344B59" w:rsidTr="00A234F8">
        <w:trPr>
          <w:trHeight w:val="70"/>
        </w:trPr>
        <w:tc>
          <w:tcPr>
            <w:tcW w:w="0" w:type="auto"/>
            <w:tcBorders>
              <w:top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single" w:sz="4" w:space="0" w:color="auto"/>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941" w:type="dxa"/>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852" w:type="dxa"/>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single" w:sz="4" w:space="0" w:color="auto"/>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17C44" w:rsidRPr="00344B59" w:rsidTr="00A234F8">
        <w:trPr>
          <w:trHeight w:val="70"/>
        </w:trPr>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shd w:val="clear" w:color="auto" w:fill="auto"/>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941" w:type="dxa"/>
            <w:tcBorders>
              <w:top w:val="nil"/>
            </w:tcBorders>
            <w:vAlign w:val="center"/>
            <w:hideMark/>
          </w:tcPr>
          <w:p w:rsidR="00A17C44" w:rsidRPr="00344B59" w:rsidRDefault="00A17C44" w:rsidP="00344B59">
            <w:pPr>
              <w:rPr>
                <w:rFonts w:eastAsia="Times New Roman"/>
                <w:sz w:val="16"/>
                <w:szCs w:val="16"/>
                <w:lang w:bidi="ar-SA"/>
              </w:rPr>
            </w:pPr>
          </w:p>
        </w:tc>
        <w:tc>
          <w:tcPr>
            <w:tcW w:w="852" w:type="dxa"/>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r>
      <w:tr w:rsidR="00A17C44" w:rsidRPr="00344B59" w:rsidTr="00A234F8">
        <w:trPr>
          <w:trHeight w:val="70"/>
        </w:trPr>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shd w:val="clear" w:color="auto" w:fill="auto"/>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941" w:type="dxa"/>
            <w:tcBorders>
              <w:top w:val="nil"/>
            </w:tcBorders>
            <w:vAlign w:val="center"/>
            <w:hideMark/>
          </w:tcPr>
          <w:p w:rsidR="00A17C44" w:rsidRPr="00344B59" w:rsidRDefault="00A17C44" w:rsidP="00344B59">
            <w:pPr>
              <w:rPr>
                <w:rFonts w:eastAsia="Times New Roman"/>
                <w:sz w:val="16"/>
                <w:szCs w:val="16"/>
                <w:lang w:bidi="ar-SA"/>
              </w:rPr>
            </w:pPr>
          </w:p>
        </w:tc>
        <w:tc>
          <w:tcPr>
            <w:tcW w:w="852" w:type="dxa"/>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r>
      <w:tr w:rsidR="00A17C44" w:rsidRPr="00344B59" w:rsidTr="00A234F8">
        <w:trPr>
          <w:trHeight w:val="70"/>
        </w:trPr>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shd w:val="clear" w:color="auto" w:fill="auto"/>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941" w:type="dxa"/>
            <w:tcBorders>
              <w:top w:val="nil"/>
            </w:tcBorders>
            <w:vAlign w:val="center"/>
            <w:hideMark/>
          </w:tcPr>
          <w:p w:rsidR="00A17C44" w:rsidRPr="00344B59" w:rsidRDefault="00A17C44" w:rsidP="00344B59">
            <w:pPr>
              <w:rPr>
                <w:rFonts w:eastAsia="Times New Roman"/>
                <w:sz w:val="16"/>
                <w:szCs w:val="16"/>
                <w:lang w:bidi="ar-SA"/>
              </w:rPr>
            </w:pPr>
          </w:p>
        </w:tc>
        <w:tc>
          <w:tcPr>
            <w:tcW w:w="852" w:type="dxa"/>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r>
      <w:tr w:rsidR="00A17C44" w:rsidRPr="00344B59" w:rsidTr="00A234F8">
        <w:trPr>
          <w:trHeight w:val="70"/>
        </w:trPr>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shd w:val="clear" w:color="auto" w:fill="auto"/>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color w:val="000000"/>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941" w:type="dxa"/>
            <w:tcBorders>
              <w:top w:val="nil"/>
            </w:tcBorders>
            <w:vAlign w:val="center"/>
            <w:hideMark/>
          </w:tcPr>
          <w:p w:rsidR="00A17C44" w:rsidRPr="00344B59" w:rsidRDefault="00A17C44" w:rsidP="00344B59">
            <w:pPr>
              <w:rPr>
                <w:rFonts w:eastAsia="Times New Roman"/>
                <w:sz w:val="16"/>
                <w:szCs w:val="16"/>
                <w:lang w:bidi="ar-SA"/>
              </w:rPr>
            </w:pPr>
          </w:p>
        </w:tc>
        <w:tc>
          <w:tcPr>
            <w:tcW w:w="852" w:type="dxa"/>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c>
          <w:tcPr>
            <w:tcW w:w="0" w:type="auto"/>
            <w:tcBorders>
              <w:top w:val="nil"/>
            </w:tcBorders>
            <w:vAlign w:val="center"/>
            <w:hideMark/>
          </w:tcPr>
          <w:p w:rsidR="00A17C44" w:rsidRPr="00344B59" w:rsidRDefault="00A17C44" w:rsidP="00344B59">
            <w:pPr>
              <w:rPr>
                <w:rFonts w:eastAsia="Times New Roman"/>
                <w:sz w:val="16"/>
                <w:szCs w:val="16"/>
                <w:lang w:bidi="ar-SA"/>
              </w:rPr>
            </w:pPr>
          </w:p>
        </w:tc>
      </w:tr>
      <w:tr w:rsidR="00812760" w:rsidRPr="00344B59" w:rsidTr="00A234F8">
        <w:trPr>
          <w:trHeight w:val="70"/>
        </w:trPr>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shd w:val="clear" w:color="auto" w:fill="auto"/>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941" w:type="dxa"/>
            <w:tcBorders>
              <w:top w:val="nil"/>
            </w:tcBorders>
            <w:vAlign w:val="center"/>
            <w:hideMark/>
          </w:tcPr>
          <w:p w:rsidR="00812760" w:rsidRPr="00344B59" w:rsidRDefault="00812760" w:rsidP="00344B59">
            <w:pPr>
              <w:rPr>
                <w:rFonts w:eastAsia="Times New Roman"/>
                <w:sz w:val="16"/>
                <w:szCs w:val="16"/>
                <w:lang w:bidi="ar-SA"/>
              </w:rPr>
            </w:pPr>
          </w:p>
        </w:tc>
        <w:tc>
          <w:tcPr>
            <w:tcW w:w="852" w:type="dxa"/>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r>
      <w:tr w:rsidR="00812760" w:rsidRPr="00344B59" w:rsidTr="00A234F8">
        <w:trPr>
          <w:trHeight w:val="70"/>
        </w:trPr>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shd w:val="clear" w:color="auto" w:fill="auto"/>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color w:val="000000"/>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941" w:type="dxa"/>
            <w:tcBorders>
              <w:top w:val="nil"/>
            </w:tcBorders>
            <w:vAlign w:val="center"/>
            <w:hideMark/>
          </w:tcPr>
          <w:p w:rsidR="00812760" w:rsidRPr="00344B59" w:rsidRDefault="00812760" w:rsidP="00344B59">
            <w:pPr>
              <w:rPr>
                <w:rFonts w:eastAsia="Times New Roman"/>
                <w:sz w:val="16"/>
                <w:szCs w:val="16"/>
                <w:lang w:bidi="ar-SA"/>
              </w:rPr>
            </w:pPr>
          </w:p>
        </w:tc>
        <w:tc>
          <w:tcPr>
            <w:tcW w:w="852" w:type="dxa"/>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c>
          <w:tcPr>
            <w:tcW w:w="0" w:type="auto"/>
            <w:tcBorders>
              <w:top w:val="nil"/>
            </w:tcBorders>
            <w:vAlign w:val="center"/>
            <w:hideMark/>
          </w:tcPr>
          <w:p w:rsidR="00812760" w:rsidRPr="00344B59" w:rsidRDefault="00812760"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B102BB" w:rsidRPr="00344B59" w:rsidTr="00A234F8">
        <w:trPr>
          <w:trHeight w:val="70"/>
        </w:trPr>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shd w:val="clear" w:color="auto" w:fill="auto"/>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941" w:type="dxa"/>
            <w:tcBorders>
              <w:top w:val="nil"/>
            </w:tcBorders>
            <w:vAlign w:val="center"/>
            <w:hideMark/>
          </w:tcPr>
          <w:p w:rsidR="00B102BB" w:rsidRPr="00344B59" w:rsidRDefault="00B102BB" w:rsidP="00344B59">
            <w:pPr>
              <w:rPr>
                <w:rFonts w:eastAsia="Times New Roman"/>
                <w:sz w:val="16"/>
                <w:szCs w:val="16"/>
                <w:lang w:bidi="ar-SA"/>
              </w:rPr>
            </w:pPr>
          </w:p>
        </w:tc>
        <w:tc>
          <w:tcPr>
            <w:tcW w:w="852" w:type="dxa"/>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r>
      <w:tr w:rsidR="00B102BB" w:rsidRPr="00344B59" w:rsidTr="00A234F8">
        <w:trPr>
          <w:trHeight w:val="70"/>
        </w:trPr>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shd w:val="clear" w:color="auto" w:fill="auto"/>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color w:val="000000"/>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941" w:type="dxa"/>
            <w:tcBorders>
              <w:top w:val="nil"/>
            </w:tcBorders>
            <w:vAlign w:val="center"/>
            <w:hideMark/>
          </w:tcPr>
          <w:p w:rsidR="00B102BB" w:rsidRPr="00344B59" w:rsidRDefault="00B102BB" w:rsidP="00344B59">
            <w:pPr>
              <w:rPr>
                <w:rFonts w:eastAsia="Times New Roman"/>
                <w:sz w:val="16"/>
                <w:szCs w:val="16"/>
                <w:lang w:bidi="ar-SA"/>
              </w:rPr>
            </w:pPr>
          </w:p>
        </w:tc>
        <w:tc>
          <w:tcPr>
            <w:tcW w:w="852" w:type="dxa"/>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c>
          <w:tcPr>
            <w:tcW w:w="0" w:type="auto"/>
            <w:tcBorders>
              <w:top w:val="nil"/>
            </w:tcBorders>
            <w:vAlign w:val="center"/>
            <w:hideMark/>
          </w:tcPr>
          <w:p w:rsidR="00B102BB" w:rsidRPr="00344B59" w:rsidRDefault="00B102BB"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234F8">
        <w:trPr>
          <w:trHeight w:val="70"/>
        </w:trPr>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941" w:type="dxa"/>
            <w:tcBorders>
              <w:top w:val="nil"/>
            </w:tcBorders>
            <w:vAlign w:val="center"/>
            <w:hideMark/>
          </w:tcPr>
          <w:p w:rsidR="00A234F8" w:rsidRPr="00344B59" w:rsidRDefault="00A234F8" w:rsidP="00344B59">
            <w:pPr>
              <w:rPr>
                <w:rFonts w:eastAsia="Times New Roman"/>
                <w:sz w:val="16"/>
                <w:szCs w:val="16"/>
                <w:lang w:bidi="ar-SA"/>
              </w:rPr>
            </w:pPr>
          </w:p>
        </w:tc>
        <w:tc>
          <w:tcPr>
            <w:tcW w:w="852" w:type="dxa"/>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c>
          <w:tcPr>
            <w:tcW w:w="0" w:type="auto"/>
            <w:tcBorders>
              <w:top w:val="nil"/>
            </w:tcBorders>
            <w:vAlign w:val="center"/>
            <w:hideMark/>
          </w:tcPr>
          <w:p w:rsidR="00A234F8" w:rsidRPr="00344B59" w:rsidRDefault="00A234F8" w:rsidP="00344B59">
            <w:pPr>
              <w:rPr>
                <w:rFonts w:eastAsia="Times New Roman"/>
                <w:sz w:val="16"/>
                <w:szCs w:val="16"/>
                <w:lang w:bidi="ar-SA"/>
              </w:rPr>
            </w:pPr>
          </w:p>
        </w:tc>
      </w:tr>
      <w:tr w:rsidR="00A234F8" w:rsidRPr="00344B59" w:rsidTr="00A17C44">
        <w:trPr>
          <w:trHeight w:val="70"/>
        </w:trPr>
        <w:tc>
          <w:tcPr>
            <w:tcW w:w="0" w:type="auto"/>
            <w:tcBorders>
              <w:top w:val="nil"/>
              <w:bottom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bottom w:val="single" w:sz="4" w:space="0" w:color="auto"/>
            </w:tcBorders>
            <w:shd w:val="clear" w:color="auto" w:fill="auto"/>
            <w:hideMark/>
          </w:tcPr>
          <w:p w:rsidR="00A234F8" w:rsidRPr="00344B59" w:rsidRDefault="00A234F8"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color w:val="000000"/>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941" w:type="dxa"/>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852" w:type="dxa"/>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c>
          <w:tcPr>
            <w:tcW w:w="0" w:type="auto"/>
            <w:tcBorders>
              <w:top w:val="nil"/>
              <w:bottom w:val="single" w:sz="4" w:space="0" w:color="auto"/>
            </w:tcBorders>
            <w:vAlign w:val="center"/>
            <w:hideMark/>
          </w:tcPr>
          <w:p w:rsidR="00A234F8" w:rsidRPr="00344B59" w:rsidRDefault="00A234F8" w:rsidP="00344B59">
            <w:pPr>
              <w:rPr>
                <w:rFonts w:eastAsia="Times New Roman"/>
                <w:sz w:val="16"/>
                <w:szCs w:val="16"/>
                <w:lang w:bidi="ar-SA"/>
              </w:rPr>
            </w:pPr>
          </w:p>
        </w:tc>
      </w:tr>
      <w:tr w:rsidR="0090275C" w:rsidRPr="00344B59" w:rsidTr="00A17C44">
        <w:trPr>
          <w:trHeight w:val="9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1.1.2.16</w:t>
            </w:r>
          </w:p>
        </w:tc>
        <w:tc>
          <w:tcPr>
            <w:tcW w:w="0" w:type="auto"/>
            <w:tcBorders>
              <w:top w:val="single" w:sz="4" w:space="0" w:color="auto"/>
              <w:left w:val="nil"/>
              <w:bottom w:val="single" w:sz="4" w:space="0" w:color="auto"/>
              <w:right w:val="nil"/>
            </w:tcBorders>
            <w:shd w:val="clear" w:color="auto" w:fill="auto"/>
            <w:vAlign w:val="center"/>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Modernizacja energetyczna budynków przedszkoli miejskich w Bytomiu (Przedszkole Miejskiej nr 36, Przedszkole Miejskie nr 51 i Przedszkole Miejskie nr 52)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Urząd Miejski w Bytomiu, Wydział Realizacji Inwestycji i Remontów</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3 660 421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3 660 421</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172 931</w:t>
            </w:r>
          </w:p>
        </w:tc>
      </w:tr>
      <w:tr w:rsidR="0090275C" w:rsidRPr="00344B59" w:rsidTr="00DD3978">
        <w:trPr>
          <w:trHeight w:val="9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Poprawa efektywności energetycznej budynków przedszkoli miejskich w Bytomiu, obejmująca zakres wynikający z opracowania audytu energetycznego</w:t>
            </w: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r>
      <w:tr w:rsidR="0090275C" w:rsidRPr="00344B59" w:rsidTr="00DD3978">
        <w:trPr>
          <w:trHeight w:val="31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1.3</w:t>
            </w:r>
          </w:p>
        </w:tc>
        <w:tc>
          <w:tcPr>
            <w:tcW w:w="0" w:type="auto"/>
            <w:gridSpan w:val="4"/>
            <w:tcBorders>
              <w:top w:val="single" w:sz="4" w:space="0" w:color="auto"/>
              <w:left w:val="nil"/>
              <w:bottom w:val="single" w:sz="4" w:space="0" w:color="auto"/>
              <w:right w:val="single" w:sz="4" w:space="0" w:color="000000"/>
            </w:tcBorders>
            <w:shd w:val="clear" w:color="auto" w:fill="auto"/>
            <w:vAlign w:val="center"/>
            <w:hideMark/>
          </w:tcPr>
          <w:p w:rsidR="0090275C" w:rsidRPr="00344B59" w:rsidRDefault="0090275C" w:rsidP="00344B59">
            <w:pPr>
              <w:rPr>
                <w:rFonts w:eastAsia="Times New Roman"/>
                <w:b/>
                <w:bCs/>
                <w:color w:val="000000"/>
                <w:sz w:val="16"/>
                <w:szCs w:val="16"/>
                <w:lang w:bidi="ar-SA"/>
              </w:rPr>
            </w:pPr>
            <w:r w:rsidRPr="00344B59">
              <w:rPr>
                <w:rFonts w:eastAsia="Times New Roman"/>
                <w:b/>
                <w:bCs/>
                <w:color w:val="000000"/>
                <w:sz w:val="16"/>
                <w:szCs w:val="16"/>
                <w:lang w:bidi="ar-SA"/>
              </w:rPr>
              <w:t xml:space="preserve">Wydatki na programy, projekty lub zadania pozostałe (inne niż wymienione w </w:t>
            </w:r>
            <w:proofErr w:type="spellStart"/>
            <w:r w:rsidRPr="00344B59">
              <w:rPr>
                <w:rFonts w:eastAsia="Times New Roman"/>
                <w:b/>
                <w:bCs/>
                <w:color w:val="000000"/>
                <w:sz w:val="16"/>
                <w:szCs w:val="16"/>
                <w:lang w:bidi="ar-SA"/>
              </w:rPr>
              <w:t>pkt</w:t>
            </w:r>
            <w:proofErr w:type="spellEnd"/>
            <w:r w:rsidRPr="00344B59">
              <w:rPr>
                <w:rFonts w:eastAsia="Times New Roman"/>
                <w:b/>
                <w:bCs/>
                <w:color w:val="000000"/>
                <w:sz w:val="16"/>
                <w:szCs w:val="16"/>
                <w:lang w:bidi="ar-SA"/>
              </w:rPr>
              <w:t xml:space="preserve"> 1.1 i 1.2), </w:t>
            </w:r>
            <w:r w:rsidRPr="00344B59">
              <w:rPr>
                <w:rFonts w:eastAsia="Times New Roman"/>
                <w:b/>
                <w:bCs/>
                <w:color w:val="000000"/>
                <w:sz w:val="16"/>
                <w:szCs w:val="16"/>
                <w:lang w:bidi="ar-SA"/>
              </w:rPr>
              <w:br/>
              <w:t>z tego:</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72 919 277</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6 345 700</w:t>
            </w:r>
          </w:p>
        </w:tc>
        <w:tc>
          <w:tcPr>
            <w:tcW w:w="941" w:type="dxa"/>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7 210 000</w:t>
            </w:r>
          </w:p>
        </w:tc>
        <w:tc>
          <w:tcPr>
            <w:tcW w:w="852" w:type="dxa"/>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6 780 000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15 223 796</w:t>
            </w:r>
          </w:p>
        </w:tc>
      </w:tr>
      <w:tr w:rsidR="0090275C" w:rsidRPr="00344B59" w:rsidTr="00704BB0">
        <w:trPr>
          <w:trHeight w:val="31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b/>
                <w:bCs/>
                <w:color w:val="000000"/>
                <w:sz w:val="16"/>
                <w:szCs w:val="16"/>
                <w:lang w:bidi="ar-SA"/>
              </w:rPr>
            </w:pPr>
            <w:r w:rsidRPr="00344B59">
              <w:rPr>
                <w:rFonts w:eastAsia="Times New Roman"/>
                <w:b/>
                <w:bCs/>
                <w:color w:val="000000"/>
                <w:sz w:val="16"/>
                <w:szCs w:val="16"/>
                <w:lang w:bidi="ar-SA"/>
              </w:rPr>
              <w:t>1.3.1</w:t>
            </w:r>
          </w:p>
        </w:tc>
        <w:tc>
          <w:tcPr>
            <w:tcW w:w="0" w:type="auto"/>
            <w:gridSpan w:val="4"/>
            <w:tcBorders>
              <w:top w:val="single" w:sz="4" w:space="0" w:color="auto"/>
              <w:left w:val="nil"/>
              <w:bottom w:val="single" w:sz="4" w:space="0" w:color="auto"/>
              <w:right w:val="single" w:sz="4" w:space="0" w:color="000000"/>
            </w:tcBorders>
            <w:shd w:val="clear" w:color="auto" w:fill="auto"/>
            <w:vAlign w:val="center"/>
            <w:hideMark/>
          </w:tcPr>
          <w:p w:rsidR="0090275C" w:rsidRPr="00344B59" w:rsidRDefault="0090275C" w:rsidP="00344B59">
            <w:pPr>
              <w:rPr>
                <w:rFonts w:eastAsia="Times New Roman"/>
                <w:b/>
                <w:bCs/>
                <w:color w:val="000000"/>
                <w:sz w:val="16"/>
                <w:szCs w:val="16"/>
                <w:lang w:bidi="ar-SA"/>
              </w:rPr>
            </w:pPr>
            <w:r w:rsidRPr="00344B59">
              <w:rPr>
                <w:rFonts w:eastAsia="Times New Roman"/>
                <w:b/>
                <w:bCs/>
                <w:color w:val="000000"/>
                <w:sz w:val="16"/>
                <w:szCs w:val="16"/>
                <w:lang w:bidi="ar-SA"/>
              </w:rPr>
              <w:t>– wydatki bieżące</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72 919 277</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6 345 700</w:t>
            </w:r>
          </w:p>
        </w:tc>
        <w:tc>
          <w:tcPr>
            <w:tcW w:w="941" w:type="dxa"/>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7 210 000</w:t>
            </w:r>
          </w:p>
        </w:tc>
        <w:tc>
          <w:tcPr>
            <w:tcW w:w="852" w:type="dxa"/>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6 780 000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0</w:t>
            </w:r>
          </w:p>
        </w:tc>
        <w:tc>
          <w:tcPr>
            <w:tcW w:w="0" w:type="auto"/>
            <w:tcBorders>
              <w:top w:val="nil"/>
              <w:left w:val="nil"/>
              <w:bottom w:val="single" w:sz="4" w:space="0" w:color="auto"/>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15 223 796</w:t>
            </w:r>
          </w:p>
        </w:tc>
      </w:tr>
      <w:tr w:rsidR="0090275C" w:rsidRPr="00344B59" w:rsidTr="00704BB0">
        <w:trPr>
          <w:trHeight w:val="12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1.3.1.2</w:t>
            </w:r>
          </w:p>
        </w:tc>
        <w:tc>
          <w:tcPr>
            <w:tcW w:w="0" w:type="auto"/>
            <w:tcBorders>
              <w:top w:val="single" w:sz="4" w:space="0" w:color="auto"/>
              <w:left w:val="nil"/>
              <w:bottom w:val="single" w:sz="4" w:space="0" w:color="auto"/>
              <w:right w:val="single" w:sz="4" w:space="0" w:color="auto"/>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Pokrywanie kosztów utrzymania dzieci, będących mieszkańcami Bytomia, a umieszczonych w rodzinnej pieczy zastępczej na terenie innych powiatów na podstawie porozumień między powiatami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Urząd Miejski w Bytomiu, Wydział Polityki Społecznej, Miejski Ośrodek Pomocy Rodzinie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29 868 404</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2 570 000</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2 800 000</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2 800 000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5 813 948</w:t>
            </w:r>
          </w:p>
        </w:tc>
      </w:tr>
      <w:tr w:rsidR="0090275C" w:rsidRPr="00344B59" w:rsidTr="00DD3978">
        <w:trPr>
          <w:trHeight w:val="600"/>
        </w:trPr>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Zapewnienie odpowiednich warunków do życia dzieciom umieszczonym w rodzinnej pieczy zastępczej</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r>
      <w:tr w:rsidR="0090275C" w:rsidRPr="00344B59" w:rsidTr="00DD3978">
        <w:trPr>
          <w:trHeight w:val="120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1.3.1.3</w:t>
            </w: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Pokrywanie kosztów utrzymania dzieci, będących mieszkańcami Bytomia, a umieszczonych w instytucjonalnej pieczy zastępczej na terenie innych powiatów na podstawie porozumień między powiatami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Urząd Miejski w Bytomiu, Wydział Polityki Społecznej, Miejski Ośrodek Pomocy Rodzinie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33 090 926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2 090 000</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 xml:space="preserve">3 000 </w:t>
            </w:r>
            <w:proofErr w:type="spellStart"/>
            <w:r w:rsidRPr="00344B59">
              <w:rPr>
                <w:rFonts w:eastAsia="Times New Roman"/>
                <w:color w:val="000000"/>
                <w:sz w:val="16"/>
                <w:szCs w:val="16"/>
                <w:lang w:bidi="ar-SA"/>
              </w:rPr>
              <w:t>000</w:t>
            </w:r>
            <w:proofErr w:type="spellEnd"/>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3 100 000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6 989 716</w:t>
            </w:r>
          </w:p>
        </w:tc>
      </w:tr>
      <w:tr w:rsidR="0090275C" w:rsidRPr="00344B59" w:rsidTr="000E4999">
        <w:trPr>
          <w:trHeight w:val="600"/>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Zapewnienie odpowiednich warunków do życia dzieciom umieszczonym w instytucjonalnej pieczy zastępczej</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r>
      <w:tr w:rsidR="0090275C" w:rsidRPr="00344B59" w:rsidTr="000E4999">
        <w:trPr>
          <w:trHeight w:val="983"/>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t>1.3.1.8</w:t>
            </w:r>
          </w:p>
        </w:tc>
        <w:tc>
          <w:tcPr>
            <w:tcW w:w="0" w:type="auto"/>
            <w:tcBorders>
              <w:top w:val="single" w:sz="4" w:space="0" w:color="auto"/>
              <w:left w:val="nil"/>
              <w:bottom w:val="single" w:sz="4" w:space="0" w:color="auto"/>
              <w:right w:val="single" w:sz="4" w:space="0" w:color="auto"/>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Pokrywanie kosztów wyżywienia i zakwaterowania dzieci</w:t>
            </w:r>
            <w:r w:rsidRPr="00344B59">
              <w:rPr>
                <w:rFonts w:eastAsia="Times New Roman"/>
                <w:sz w:val="16"/>
                <w:szCs w:val="16"/>
                <w:lang w:bidi="ar-SA"/>
              </w:rPr>
              <w:br/>
              <w:t xml:space="preserve">z pieczy zastępczej, będących mieszkańcami Bytomia, </w:t>
            </w:r>
            <w:r w:rsidRPr="00344B59">
              <w:rPr>
                <w:rFonts w:eastAsia="Times New Roman"/>
                <w:sz w:val="16"/>
                <w:szCs w:val="16"/>
                <w:lang w:bidi="ar-SA"/>
              </w:rPr>
              <w:br/>
              <w:t>a umieszczonych przez sąd w zakładach opiekuńczo-leczniczych</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xml:space="preserve">Urząd Miejski w Bytomiu, Wydział Polityki Społecznej, Miejski Ośrodek Pomocy Rodzinie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2018</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6 896 000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800 000</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840 000</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880 000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sz w:val="16"/>
                <w:szCs w:val="16"/>
                <w:lang w:bidi="ar-SA"/>
              </w:rPr>
            </w:pPr>
            <w:r w:rsidRPr="00344B59">
              <w:rPr>
                <w:rFonts w:eastAsia="Times New Roman"/>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2 023 172</w:t>
            </w:r>
          </w:p>
        </w:tc>
      </w:tr>
      <w:tr w:rsidR="0090275C" w:rsidRPr="00344B59" w:rsidTr="00DD3978">
        <w:trPr>
          <w:trHeight w:val="600"/>
        </w:trPr>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Zapewnienie odpowiednich warunków do życia dzieciom umieszczonym przez sąd w zakładach opiekuńczo-leczniczych</w:t>
            </w: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r>
      <w:tr w:rsidR="0090275C" w:rsidRPr="00344B59" w:rsidTr="00DD3978">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1.3.1.17</w:t>
            </w:r>
          </w:p>
        </w:tc>
        <w:tc>
          <w:tcPr>
            <w:tcW w:w="0" w:type="auto"/>
            <w:tcBorders>
              <w:top w:val="nil"/>
              <w:left w:val="nil"/>
              <w:bottom w:val="single" w:sz="4" w:space="0" w:color="auto"/>
              <w:right w:val="nil"/>
            </w:tcBorders>
            <w:shd w:val="clear" w:color="auto" w:fill="auto"/>
            <w:noWrap/>
            <w:vAlign w:val="center"/>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Program wsparcia rodzin "Za Życiem"</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Poradnia Psychologiczno-Pedagogiczna</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2022</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1 486 947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315 700</w:t>
            </w:r>
          </w:p>
        </w:tc>
        <w:tc>
          <w:tcPr>
            <w:tcW w:w="94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b/>
                <w:bCs/>
                <w:color w:val="000000"/>
                <w:sz w:val="16"/>
                <w:szCs w:val="16"/>
                <w:lang w:bidi="ar-SA"/>
              </w:rPr>
            </w:pPr>
            <w:r w:rsidRPr="00344B59">
              <w:rPr>
                <w:rFonts w:eastAsia="Times New Roman"/>
                <w:b/>
                <w:bCs/>
                <w:color w:val="000000"/>
                <w:sz w:val="16"/>
                <w:szCs w:val="16"/>
                <w:lang w:bidi="ar-SA"/>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0</w:t>
            </w:r>
          </w:p>
        </w:tc>
      </w:tr>
      <w:tr w:rsidR="0090275C" w:rsidRPr="00344B59" w:rsidTr="003861CD">
        <w:trPr>
          <w:trHeight w:val="263"/>
        </w:trPr>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tcBorders>
              <w:top w:val="nil"/>
              <w:left w:val="nil"/>
              <w:bottom w:val="single" w:sz="4" w:space="0" w:color="auto"/>
              <w:right w:val="nil"/>
            </w:tcBorders>
            <w:shd w:val="clear" w:color="auto" w:fill="auto"/>
            <w:hideMark/>
          </w:tcPr>
          <w:p w:rsidR="0090275C" w:rsidRPr="00344B59" w:rsidRDefault="0090275C" w:rsidP="00344B59">
            <w:pPr>
              <w:rPr>
                <w:rFonts w:eastAsia="Times New Roman"/>
                <w:sz w:val="16"/>
                <w:szCs w:val="16"/>
                <w:lang w:bidi="ar-SA"/>
              </w:rPr>
            </w:pPr>
            <w:r w:rsidRPr="00344B59">
              <w:rPr>
                <w:rFonts w:eastAsia="Times New Roman"/>
                <w:sz w:val="16"/>
                <w:szCs w:val="16"/>
                <w:lang w:bidi="ar-SA"/>
              </w:rPr>
              <w:t xml:space="preserve">Realizacja zadań wiodącego ośrodka koordynacyjno - rehabilitacyjno - opiekuńczego </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941"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852" w:type="dxa"/>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b/>
                <w:bCs/>
                <w:color w:val="000000"/>
                <w:sz w:val="16"/>
                <w:szCs w:val="16"/>
                <w:lang w:bidi="ar-SA"/>
              </w:rPr>
            </w:pP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r>
      <w:tr w:rsidR="0090275C" w:rsidRPr="00344B59" w:rsidTr="003861CD">
        <w:trPr>
          <w:trHeight w:val="6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sz w:val="16"/>
                <w:szCs w:val="16"/>
                <w:lang w:bidi="ar-SA"/>
              </w:rPr>
            </w:pPr>
            <w:r w:rsidRPr="00344B59">
              <w:rPr>
                <w:rFonts w:eastAsia="Times New Roman"/>
                <w:sz w:val="16"/>
                <w:szCs w:val="16"/>
                <w:lang w:bidi="ar-SA"/>
              </w:rPr>
              <w:lastRenderedPageBreak/>
              <w:t>1.3.1.30</w:t>
            </w:r>
          </w:p>
        </w:tc>
        <w:tc>
          <w:tcPr>
            <w:tcW w:w="0" w:type="auto"/>
            <w:tcBorders>
              <w:top w:val="single" w:sz="4" w:space="0" w:color="auto"/>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Dowożenie uczniów niepełnosprawnych do szkół i placówek oświatowych</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Urząd Miejski w Bytomiu, Wydział Edukacji</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eastAsia="Times New Roman"/>
                <w:color w:val="000000"/>
                <w:sz w:val="16"/>
                <w:szCs w:val="16"/>
                <w:lang w:bidi="ar-SA"/>
              </w:rPr>
            </w:pPr>
            <w:r w:rsidRPr="00344B59">
              <w:rPr>
                <w:rFonts w:eastAsia="Times New Roman"/>
                <w:color w:val="000000"/>
                <w:sz w:val="16"/>
                <w:szCs w:val="16"/>
                <w:lang w:bidi="ar-SA"/>
              </w:rPr>
              <w:t>2025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center"/>
              <w:rPr>
                <w:rFonts w:ascii="Arial CE" w:eastAsia="Times New Roman" w:hAnsi="Arial CE" w:cs="Arial CE"/>
                <w:sz w:val="16"/>
                <w:szCs w:val="16"/>
                <w:lang w:bidi="ar-SA"/>
              </w:rPr>
            </w:pPr>
            <w:r w:rsidRPr="00344B59">
              <w:rPr>
                <w:rFonts w:ascii="Arial CE" w:eastAsia="Times New Roman" w:hAnsi="Arial CE" w:cs="Arial CE"/>
                <w:sz w:val="16"/>
                <w:szCs w:val="16"/>
                <w:lang w:bidi="ar-SA"/>
              </w:rPr>
              <w:t>2027</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1 577 000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570 000</w:t>
            </w:r>
          </w:p>
        </w:tc>
        <w:tc>
          <w:tcPr>
            <w:tcW w:w="9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ascii="Arial CE" w:eastAsia="Times New Roman" w:hAnsi="Arial CE" w:cs="Arial CE"/>
                <w:sz w:val="16"/>
                <w:szCs w:val="16"/>
                <w:lang w:bidi="ar-SA"/>
              </w:rPr>
            </w:pPr>
            <w:r w:rsidRPr="00344B59">
              <w:rPr>
                <w:rFonts w:ascii="Arial CE" w:eastAsia="Times New Roman" w:hAnsi="Arial CE" w:cs="Arial CE"/>
                <w:sz w:val="16"/>
                <w:szCs w:val="16"/>
                <w:lang w:bidi="ar-SA"/>
              </w:rPr>
              <w:t>570 000</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0275C" w:rsidRPr="00344B59" w:rsidRDefault="0090275C" w:rsidP="00344B59">
            <w:pPr>
              <w:jc w:val="right"/>
              <w:rPr>
                <w:rFonts w:eastAsia="Times New Roman"/>
                <w:color w:val="000000"/>
                <w:sz w:val="16"/>
                <w:szCs w:val="16"/>
                <w:lang w:bidi="ar-SA"/>
              </w:rPr>
            </w:pPr>
            <w:r w:rsidRPr="00344B59">
              <w:rPr>
                <w:rFonts w:eastAsia="Times New Roman"/>
                <w:color w:val="000000"/>
                <w:sz w:val="16"/>
                <w:szCs w:val="16"/>
                <w:lang w:bidi="ar-SA"/>
              </w:rPr>
              <w:t>396 960</w:t>
            </w:r>
          </w:p>
        </w:tc>
      </w:tr>
      <w:tr w:rsidR="0090275C" w:rsidRPr="00344B59" w:rsidTr="00DD3978">
        <w:trPr>
          <w:trHeight w:val="645"/>
        </w:trPr>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sz w:val="16"/>
                <w:szCs w:val="16"/>
                <w:lang w:bidi="ar-SA"/>
              </w:rPr>
            </w:pPr>
          </w:p>
        </w:tc>
        <w:tc>
          <w:tcPr>
            <w:tcW w:w="0" w:type="auto"/>
            <w:tcBorders>
              <w:top w:val="nil"/>
              <w:left w:val="nil"/>
              <w:bottom w:val="single" w:sz="4" w:space="0" w:color="auto"/>
              <w:right w:val="single" w:sz="4" w:space="0" w:color="auto"/>
            </w:tcBorders>
            <w:shd w:val="clear" w:color="auto" w:fill="auto"/>
            <w:hideMark/>
          </w:tcPr>
          <w:p w:rsidR="0090275C" w:rsidRPr="00344B59" w:rsidRDefault="0090275C" w:rsidP="00344B59">
            <w:pPr>
              <w:rPr>
                <w:rFonts w:eastAsia="Times New Roman"/>
                <w:color w:val="000000"/>
                <w:sz w:val="16"/>
                <w:szCs w:val="16"/>
                <w:lang w:bidi="ar-SA"/>
              </w:rPr>
            </w:pPr>
            <w:r w:rsidRPr="00344B59">
              <w:rPr>
                <w:rFonts w:eastAsia="Times New Roman"/>
                <w:color w:val="000000"/>
                <w:sz w:val="16"/>
                <w:szCs w:val="16"/>
                <w:lang w:bidi="ar-SA"/>
              </w:rPr>
              <w:t>Zorganizowanie i zapewnienie uczniom dowozu na zajęcia, zgodnie z zapisami ustawowymi i na podstawie zawartych umów</w:t>
            </w:r>
          </w:p>
        </w:tc>
        <w:tc>
          <w:tcPr>
            <w:tcW w:w="0" w:type="auto"/>
            <w:vMerge/>
            <w:tcBorders>
              <w:top w:val="nil"/>
              <w:left w:val="single" w:sz="4" w:space="0" w:color="auto"/>
              <w:bottom w:val="single" w:sz="4" w:space="0" w:color="auto"/>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ascii="Arial CE" w:eastAsia="Times New Roman" w:hAnsi="Arial CE" w:cs="Arial CE"/>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941"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ascii="Arial CE" w:eastAsia="Times New Roman" w:hAnsi="Arial CE" w:cs="Arial CE"/>
                <w:sz w:val="16"/>
                <w:szCs w:val="16"/>
                <w:lang w:bidi="ar-SA"/>
              </w:rPr>
            </w:pPr>
          </w:p>
        </w:tc>
        <w:tc>
          <w:tcPr>
            <w:tcW w:w="852" w:type="dxa"/>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c>
          <w:tcPr>
            <w:tcW w:w="0" w:type="auto"/>
            <w:vMerge/>
            <w:tcBorders>
              <w:top w:val="nil"/>
              <w:left w:val="single" w:sz="4" w:space="0" w:color="auto"/>
              <w:bottom w:val="single" w:sz="4" w:space="0" w:color="000000"/>
              <w:right w:val="single" w:sz="4" w:space="0" w:color="auto"/>
            </w:tcBorders>
            <w:vAlign w:val="center"/>
            <w:hideMark/>
          </w:tcPr>
          <w:p w:rsidR="0090275C" w:rsidRPr="00344B59" w:rsidRDefault="0090275C" w:rsidP="00344B59">
            <w:pPr>
              <w:rPr>
                <w:rFonts w:eastAsia="Times New Roman"/>
                <w:color w:val="000000"/>
                <w:sz w:val="16"/>
                <w:szCs w:val="16"/>
                <w:lang w:bidi="ar-SA"/>
              </w:rPr>
            </w:pPr>
          </w:p>
        </w:tc>
      </w:tr>
    </w:tbl>
    <w:p w:rsidR="00041F74" w:rsidRDefault="00041F74" w:rsidP="00DB5EA8">
      <w:pPr>
        <w:keepLines/>
        <w:spacing w:before="120" w:after="120"/>
      </w:pPr>
    </w:p>
    <w:p w:rsidR="00041F74" w:rsidRDefault="00041F74" w:rsidP="00041F74">
      <w:pPr>
        <w:keepLines/>
        <w:spacing w:before="120" w:after="120"/>
        <w:ind w:left="10080"/>
        <w:jc w:val="center"/>
      </w:pPr>
      <w:r>
        <w:t>PREZYDENT MIASTA</w:t>
      </w:r>
    </w:p>
    <w:p w:rsidR="00041F74" w:rsidRDefault="00041F74" w:rsidP="00041F74">
      <w:pPr>
        <w:keepLines/>
        <w:spacing w:before="120" w:after="120"/>
        <w:ind w:left="10080"/>
        <w:jc w:val="center"/>
      </w:pPr>
      <w:r>
        <w:t>Mariusz Wołosz</w:t>
      </w:r>
    </w:p>
    <w:p w:rsidR="00041F74" w:rsidRDefault="00041F74" w:rsidP="00041F74"/>
    <w:p w:rsidR="007147E4" w:rsidRPr="00041F74" w:rsidRDefault="007147E4" w:rsidP="00041F74"/>
    <w:sectPr w:rsidR="007147E4" w:rsidRPr="00041F74" w:rsidSect="00BC19D5">
      <w:endnotePr>
        <w:numFmt w:val="decimal"/>
      </w:endnotePr>
      <w:pgSz w:w="16838" w:h="11906" w:orient="landscape"/>
      <w:pgMar w:top="851" w:right="1418" w:bottom="964"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698" w:rsidRDefault="00E73698" w:rsidP="00592FCE">
      <w:r>
        <w:separator/>
      </w:r>
    </w:p>
  </w:endnote>
  <w:endnote w:type="continuationSeparator" w:id="0">
    <w:p w:rsidR="00E73698" w:rsidRDefault="00E73698" w:rsidP="00592F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698" w:rsidRDefault="00E73698" w:rsidP="00592FCE">
      <w:r>
        <w:separator/>
      </w:r>
    </w:p>
  </w:footnote>
  <w:footnote w:type="continuationSeparator" w:id="0">
    <w:p w:rsidR="00E73698" w:rsidRDefault="00E73698" w:rsidP="00592FC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hyphenationZone w:val="425"/>
  <w:drawingGridHorizontalSpacing w:val="120"/>
  <w:displayHorizontalDrawingGridEvery w:val="2"/>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00393A"/>
    <w:rsid w:val="00041F74"/>
    <w:rsid w:val="000568DD"/>
    <w:rsid w:val="000602B6"/>
    <w:rsid w:val="0008307C"/>
    <w:rsid w:val="000867C6"/>
    <w:rsid w:val="000A3CCE"/>
    <w:rsid w:val="000A5B3A"/>
    <w:rsid w:val="000C5D2D"/>
    <w:rsid w:val="000C6094"/>
    <w:rsid w:val="000C619A"/>
    <w:rsid w:val="000E4999"/>
    <w:rsid w:val="000F523D"/>
    <w:rsid w:val="0014126F"/>
    <w:rsid w:val="00145F99"/>
    <w:rsid w:val="001509A9"/>
    <w:rsid w:val="0019300B"/>
    <w:rsid w:val="001E776B"/>
    <w:rsid w:val="001F1145"/>
    <w:rsid w:val="001F544E"/>
    <w:rsid w:val="00202138"/>
    <w:rsid w:val="00205052"/>
    <w:rsid w:val="00213E2E"/>
    <w:rsid w:val="00235755"/>
    <w:rsid w:val="00251192"/>
    <w:rsid w:val="0026368B"/>
    <w:rsid w:val="00292462"/>
    <w:rsid w:val="00295B9A"/>
    <w:rsid w:val="0029629D"/>
    <w:rsid w:val="002A094B"/>
    <w:rsid w:val="002A6553"/>
    <w:rsid w:val="002A7B52"/>
    <w:rsid w:val="002D6690"/>
    <w:rsid w:val="002F0DD9"/>
    <w:rsid w:val="00320511"/>
    <w:rsid w:val="00323B30"/>
    <w:rsid w:val="00344B59"/>
    <w:rsid w:val="00352C37"/>
    <w:rsid w:val="003576DA"/>
    <w:rsid w:val="0036006D"/>
    <w:rsid w:val="003716DD"/>
    <w:rsid w:val="00371FAF"/>
    <w:rsid w:val="003861CD"/>
    <w:rsid w:val="00397A6A"/>
    <w:rsid w:val="003F677D"/>
    <w:rsid w:val="004271F3"/>
    <w:rsid w:val="004508F9"/>
    <w:rsid w:val="00462F5E"/>
    <w:rsid w:val="00476A15"/>
    <w:rsid w:val="0048745B"/>
    <w:rsid w:val="004A0B63"/>
    <w:rsid w:val="004E3FAD"/>
    <w:rsid w:val="004F0473"/>
    <w:rsid w:val="005003E4"/>
    <w:rsid w:val="00513590"/>
    <w:rsid w:val="00522A40"/>
    <w:rsid w:val="0057636B"/>
    <w:rsid w:val="00592FCE"/>
    <w:rsid w:val="005A3C8F"/>
    <w:rsid w:val="005B3DE4"/>
    <w:rsid w:val="005D199C"/>
    <w:rsid w:val="005D4830"/>
    <w:rsid w:val="005F653D"/>
    <w:rsid w:val="00630E3F"/>
    <w:rsid w:val="006316F4"/>
    <w:rsid w:val="00643379"/>
    <w:rsid w:val="006440F9"/>
    <w:rsid w:val="00661577"/>
    <w:rsid w:val="0066789A"/>
    <w:rsid w:val="00676138"/>
    <w:rsid w:val="00676146"/>
    <w:rsid w:val="00683AC7"/>
    <w:rsid w:val="006A7ADC"/>
    <w:rsid w:val="00700A3D"/>
    <w:rsid w:val="00704BB0"/>
    <w:rsid w:val="00707AD6"/>
    <w:rsid w:val="007147E4"/>
    <w:rsid w:val="00726216"/>
    <w:rsid w:val="0073571A"/>
    <w:rsid w:val="00740453"/>
    <w:rsid w:val="007616CB"/>
    <w:rsid w:val="00781916"/>
    <w:rsid w:val="00785FFC"/>
    <w:rsid w:val="007B2296"/>
    <w:rsid w:val="007C57E2"/>
    <w:rsid w:val="007E7E5E"/>
    <w:rsid w:val="00800550"/>
    <w:rsid w:val="00812760"/>
    <w:rsid w:val="00815257"/>
    <w:rsid w:val="00820181"/>
    <w:rsid w:val="0084184A"/>
    <w:rsid w:val="00857FBF"/>
    <w:rsid w:val="008612D2"/>
    <w:rsid w:val="00866277"/>
    <w:rsid w:val="00883E2A"/>
    <w:rsid w:val="0088647F"/>
    <w:rsid w:val="00895DAE"/>
    <w:rsid w:val="008B3AF3"/>
    <w:rsid w:val="008C0B39"/>
    <w:rsid w:val="008E1561"/>
    <w:rsid w:val="008E30BE"/>
    <w:rsid w:val="008F20EF"/>
    <w:rsid w:val="008F5C26"/>
    <w:rsid w:val="008F5E97"/>
    <w:rsid w:val="0090275C"/>
    <w:rsid w:val="00906B1B"/>
    <w:rsid w:val="009217D9"/>
    <w:rsid w:val="00924CB7"/>
    <w:rsid w:val="00940EB3"/>
    <w:rsid w:val="00947D41"/>
    <w:rsid w:val="009548EB"/>
    <w:rsid w:val="00960074"/>
    <w:rsid w:val="009748BB"/>
    <w:rsid w:val="009A1105"/>
    <w:rsid w:val="009B5241"/>
    <w:rsid w:val="009C4661"/>
    <w:rsid w:val="009C537F"/>
    <w:rsid w:val="009D6578"/>
    <w:rsid w:val="009E1282"/>
    <w:rsid w:val="00A17C44"/>
    <w:rsid w:val="00A21986"/>
    <w:rsid w:val="00A234F8"/>
    <w:rsid w:val="00A30526"/>
    <w:rsid w:val="00A44C43"/>
    <w:rsid w:val="00A6097D"/>
    <w:rsid w:val="00A77B3E"/>
    <w:rsid w:val="00A806A4"/>
    <w:rsid w:val="00A9635C"/>
    <w:rsid w:val="00AA0A31"/>
    <w:rsid w:val="00AA785C"/>
    <w:rsid w:val="00AC0F62"/>
    <w:rsid w:val="00AC1638"/>
    <w:rsid w:val="00AF1F85"/>
    <w:rsid w:val="00B00527"/>
    <w:rsid w:val="00B0356E"/>
    <w:rsid w:val="00B102BB"/>
    <w:rsid w:val="00B20966"/>
    <w:rsid w:val="00B728B5"/>
    <w:rsid w:val="00BA1AFB"/>
    <w:rsid w:val="00BB0124"/>
    <w:rsid w:val="00BB1FDB"/>
    <w:rsid w:val="00BB6033"/>
    <w:rsid w:val="00BB7191"/>
    <w:rsid w:val="00BC19D5"/>
    <w:rsid w:val="00BE61EB"/>
    <w:rsid w:val="00BF1493"/>
    <w:rsid w:val="00C27EF5"/>
    <w:rsid w:val="00C3332A"/>
    <w:rsid w:val="00C45AFC"/>
    <w:rsid w:val="00C45C8C"/>
    <w:rsid w:val="00C46942"/>
    <w:rsid w:val="00C76B25"/>
    <w:rsid w:val="00CA12E3"/>
    <w:rsid w:val="00CA2630"/>
    <w:rsid w:val="00CA2A55"/>
    <w:rsid w:val="00CA4FDA"/>
    <w:rsid w:val="00CC08D6"/>
    <w:rsid w:val="00CD57E3"/>
    <w:rsid w:val="00CE7CC1"/>
    <w:rsid w:val="00D0473C"/>
    <w:rsid w:val="00D75B9B"/>
    <w:rsid w:val="00DB5EA8"/>
    <w:rsid w:val="00DD3978"/>
    <w:rsid w:val="00DF44E1"/>
    <w:rsid w:val="00DF632E"/>
    <w:rsid w:val="00E000F3"/>
    <w:rsid w:val="00E03A33"/>
    <w:rsid w:val="00E04260"/>
    <w:rsid w:val="00E124A5"/>
    <w:rsid w:val="00E2199A"/>
    <w:rsid w:val="00E34774"/>
    <w:rsid w:val="00E50F36"/>
    <w:rsid w:val="00E525C4"/>
    <w:rsid w:val="00E710A9"/>
    <w:rsid w:val="00E73698"/>
    <w:rsid w:val="00E75A6B"/>
    <w:rsid w:val="00E93A4E"/>
    <w:rsid w:val="00E96D8B"/>
    <w:rsid w:val="00EC7F05"/>
    <w:rsid w:val="00ED7EAC"/>
    <w:rsid w:val="00EE5F47"/>
    <w:rsid w:val="00F13A95"/>
    <w:rsid w:val="00F14B39"/>
    <w:rsid w:val="00F323E7"/>
    <w:rsid w:val="00F56A54"/>
    <w:rsid w:val="00F70465"/>
    <w:rsid w:val="00F8148C"/>
    <w:rsid w:val="00F854DA"/>
    <w:rsid w:val="00F93E34"/>
    <w:rsid w:val="00FB71E0"/>
    <w:rsid w:val="00FF45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Simple 1"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592FCE"/>
    <w:rPr>
      <w:rFonts w:ascii="Arial" w:eastAsia="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02138"/>
    <w:pPr>
      <w:tabs>
        <w:tab w:val="center" w:pos="4536"/>
        <w:tab w:val="right" w:pos="9072"/>
      </w:tabs>
    </w:pPr>
  </w:style>
  <w:style w:type="character" w:customStyle="1" w:styleId="NagwekZnak">
    <w:name w:val="Nagłówek Znak"/>
    <w:basedOn w:val="Domylnaczcionkaakapitu"/>
    <w:link w:val="Nagwek"/>
    <w:rsid w:val="00202138"/>
    <w:rPr>
      <w:rFonts w:ascii="Arial" w:eastAsia="Arial" w:hAnsi="Arial" w:cs="Arial"/>
      <w:sz w:val="24"/>
      <w:szCs w:val="24"/>
    </w:rPr>
  </w:style>
  <w:style w:type="paragraph" w:styleId="Stopka">
    <w:name w:val="footer"/>
    <w:basedOn w:val="Normalny"/>
    <w:link w:val="StopkaZnak"/>
    <w:rsid w:val="00202138"/>
    <w:pPr>
      <w:tabs>
        <w:tab w:val="center" w:pos="4536"/>
        <w:tab w:val="right" w:pos="9072"/>
      </w:tabs>
    </w:pPr>
  </w:style>
  <w:style w:type="character" w:customStyle="1" w:styleId="StopkaZnak">
    <w:name w:val="Stopka Znak"/>
    <w:basedOn w:val="Domylnaczcionkaakapitu"/>
    <w:link w:val="Stopka"/>
    <w:rsid w:val="00202138"/>
    <w:rPr>
      <w:rFonts w:ascii="Arial" w:eastAsia="Arial" w:hAnsi="Arial" w:cs="Arial"/>
      <w:sz w:val="24"/>
      <w:szCs w:val="24"/>
    </w:rPr>
  </w:style>
  <w:style w:type="character" w:styleId="Hipercze">
    <w:name w:val="Hyperlink"/>
    <w:basedOn w:val="Domylnaczcionkaakapitu"/>
    <w:uiPriority w:val="99"/>
    <w:unhideWhenUsed/>
    <w:rsid w:val="004E3FAD"/>
    <w:rPr>
      <w:color w:val="0000FF"/>
      <w:u w:val="single"/>
    </w:rPr>
  </w:style>
  <w:style w:type="character" w:styleId="UyteHipercze">
    <w:name w:val="FollowedHyperlink"/>
    <w:basedOn w:val="Domylnaczcionkaakapitu"/>
    <w:uiPriority w:val="99"/>
    <w:unhideWhenUsed/>
    <w:rsid w:val="004E3FAD"/>
    <w:rPr>
      <w:color w:val="800080"/>
      <w:u w:val="single"/>
    </w:rPr>
  </w:style>
  <w:style w:type="paragraph" w:customStyle="1" w:styleId="xl66">
    <w:name w:val="xl66"/>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67">
    <w:name w:val="xl67"/>
    <w:basedOn w:val="Normalny"/>
    <w:rsid w:val="004E3FAD"/>
    <w:pPr>
      <w:spacing w:before="100" w:beforeAutospacing="1" w:after="100" w:afterAutospacing="1"/>
      <w:textAlignment w:val="center"/>
    </w:pPr>
    <w:rPr>
      <w:rFonts w:eastAsia="Times New Roman"/>
      <w:color w:val="000000"/>
      <w:lang w:bidi="ar-SA"/>
    </w:rPr>
  </w:style>
  <w:style w:type="paragraph" w:customStyle="1" w:styleId="xl68">
    <w:name w:val="xl68"/>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69">
    <w:name w:val="xl69"/>
    <w:basedOn w:val="Normalny"/>
    <w:rsid w:val="004E3FAD"/>
    <w:pPr>
      <w:spacing w:before="100" w:beforeAutospacing="1" w:after="100" w:afterAutospacing="1"/>
      <w:jc w:val="center"/>
      <w:textAlignment w:val="center"/>
    </w:pPr>
    <w:rPr>
      <w:rFonts w:eastAsia="Times New Roman"/>
      <w:color w:val="000000"/>
      <w:lang w:bidi="ar-SA"/>
    </w:rPr>
  </w:style>
  <w:style w:type="paragraph" w:customStyle="1" w:styleId="xl70">
    <w:name w:val="xl70"/>
    <w:basedOn w:val="Normalny"/>
    <w:rsid w:val="004E3FAD"/>
    <w:pPr>
      <w:spacing w:before="100" w:beforeAutospacing="1" w:after="100" w:afterAutospacing="1"/>
      <w:textAlignment w:val="top"/>
    </w:pPr>
    <w:rPr>
      <w:rFonts w:eastAsia="Times New Roman"/>
      <w:color w:val="000000"/>
      <w:lang w:bidi="ar-SA"/>
    </w:rPr>
  </w:style>
  <w:style w:type="paragraph" w:customStyle="1" w:styleId="xl71">
    <w:name w:val="xl71"/>
    <w:basedOn w:val="Normalny"/>
    <w:rsid w:val="004E3FAD"/>
    <w:pPr>
      <w:spacing w:before="100" w:beforeAutospacing="1" w:after="100" w:afterAutospacing="1"/>
      <w:ind w:firstLineChars="100" w:firstLine="100"/>
      <w:textAlignment w:val="center"/>
    </w:pPr>
    <w:rPr>
      <w:rFonts w:eastAsia="Times New Roman"/>
      <w:color w:val="000000"/>
      <w:lang w:bidi="ar-SA"/>
    </w:rPr>
  </w:style>
  <w:style w:type="paragraph" w:customStyle="1" w:styleId="xl72">
    <w:name w:val="xl72"/>
    <w:basedOn w:val="Normalny"/>
    <w:rsid w:val="004E3FAD"/>
    <w:pPr>
      <w:spacing w:before="100" w:beforeAutospacing="1" w:after="100" w:afterAutospacing="1"/>
      <w:jc w:val="center"/>
      <w:textAlignment w:val="top"/>
    </w:pPr>
    <w:rPr>
      <w:rFonts w:eastAsia="Times New Roman"/>
      <w:color w:val="000000"/>
      <w:lang w:bidi="ar-SA"/>
    </w:rPr>
  </w:style>
  <w:style w:type="paragraph" w:customStyle="1" w:styleId="xl73">
    <w:name w:val="xl73"/>
    <w:basedOn w:val="Normalny"/>
    <w:rsid w:val="004E3FAD"/>
    <w:pPr>
      <w:spacing w:before="100" w:beforeAutospacing="1" w:after="100" w:afterAutospacing="1"/>
      <w:jc w:val="right"/>
      <w:textAlignment w:val="top"/>
    </w:pPr>
    <w:rPr>
      <w:rFonts w:eastAsia="Times New Roman"/>
      <w:color w:val="000000"/>
      <w:lang w:bidi="ar-SA"/>
    </w:rPr>
  </w:style>
  <w:style w:type="paragraph" w:customStyle="1" w:styleId="xl74">
    <w:name w:val="xl74"/>
    <w:basedOn w:val="Normalny"/>
    <w:rsid w:val="004E3FAD"/>
    <w:pPr>
      <w:pBdr>
        <w:top w:val="single" w:sz="4" w:space="0" w:color="auto"/>
      </w:pBdr>
      <w:spacing w:before="100" w:beforeAutospacing="1" w:after="100" w:afterAutospacing="1"/>
      <w:jc w:val="center"/>
      <w:textAlignment w:val="center"/>
    </w:pPr>
    <w:rPr>
      <w:rFonts w:eastAsia="Times New Roman"/>
      <w:b/>
      <w:bCs/>
      <w:color w:val="000000"/>
      <w:lang w:bidi="ar-SA"/>
    </w:rPr>
  </w:style>
  <w:style w:type="paragraph" w:customStyle="1" w:styleId="xl75">
    <w:name w:val="xl75"/>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76">
    <w:name w:val="xl76"/>
    <w:basedOn w:val="Normalny"/>
    <w:rsid w:val="004E3FAD"/>
    <w:pPr>
      <w:spacing w:before="100" w:beforeAutospacing="1" w:after="100" w:afterAutospacing="1"/>
      <w:jc w:val="center"/>
      <w:textAlignment w:val="center"/>
    </w:pPr>
    <w:rPr>
      <w:rFonts w:eastAsia="Times New Roman"/>
      <w:color w:val="000000"/>
      <w:lang w:bidi="ar-SA"/>
    </w:rPr>
  </w:style>
  <w:style w:type="paragraph" w:customStyle="1" w:styleId="xl77">
    <w:name w:val="xl77"/>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lang w:bidi="ar-SA"/>
    </w:rPr>
  </w:style>
  <w:style w:type="paragraph" w:customStyle="1" w:styleId="xl78">
    <w:name w:val="xl78"/>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color w:val="000000"/>
      <w:lang w:bidi="ar-SA"/>
    </w:rPr>
  </w:style>
  <w:style w:type="paragraph" w:customStyle="1" w:styleId="xl79">
    <w:name w:val="xl79"/>
    <w:basedOn w:val="Normalny"/>
    <w:rsid w:val="004E3FAD"/>
    <w:pPr>
      <w:spacing w:before="100" w:beforeAutospacing="1" w:after="100" w:afterAutospacing="1"/>
      <w:jc w:val="right"/>
      <w:textAlignment w:val="center"/>
    </w:pPr>
    <w:rPr>
      <w:rFonts w:eastAsia="Times New Roman"/>
      <w:b/>
      <w:bCs/>
      <w:color w:val="000000"/>
      <w:lang w:bidi="ar-SA"/>
    </w:rPr>
  </w:style>
  <w:style w:type="paragraph" w:customStyle="1" w:styleId="xl80">
    <w:name w:val="xl80"/>
    <w:basedOn w:val="Normalny"/>
    <w:rsid w:val="004E3FAD"/>
    <w:pPr>
      <w:spacing w:before="100" w:beforeAutospacing="1" w:after="100" w:afterAutospacing="1"/>
      <w:textAlignment w:val="center"/>
    </w:pPr>
    <w:rPr>
      <w:rFonts w:eastAsia="Times New Roman"/>
      <w:b/>
      <w:bCs/>
      <w:color w:val="000000"/>
      <w:lang w:bidi="ar-SA"/>
    </w:rPr>
  </w:style>
  <w:style w:type="paragraph" w:customStyle="1" w:styleId="xl81">
    <w:name w:val="xl81"/>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82">
    <w:name w:val="xl82"/>
    <w:basedOn w:val="Normalny"/>
    <w:rsid w:val="004E3FAD"/>
    <w:pPr>
      <w:pBdr>
        <w:top w:val="single" w:sz="4" w:space="0" w:color="auto"/>
        <w:bottom w:val="single" w:sz="4" w:space="0" w:color="auto"/>
      </w:pBdr>
      <w:spacing w:before="100" w:beforeAutospacing="1" w:after="100" w:afterAutospacing="1"/>
      <w:textAlignment w:val="top"/>
    </w:pPr>
    <w:rPr>
      <w:rFonts w:eastAsia="Times New Roman"/>
      <w:color w:val="000000"/>
      <w:lang w:bidi="ar-SA"/>
    </w:rPr>
  </w:style>
  <w:style w:type="paragraph" w:customStyle="1" w:styleId="xl83">
    <w:name w:val="xl83"/>
    <w:basedOn w:val="Normalny"/>
    <w:rsid w:val="004E3FAD"/>
    <w:pPr>
      <w:pBdr>
        <w:top w:val="single" w:sz="4" w:space="0" w:color="auto"/>
        <w:bottom w:val="single" w:sz="4" w:space="0" w:color="auto"/>
      </w:pBdr>
      <w:spacing w:before="100" w:beforeAutospacing="1" w:after="100" w:afterAutospacing="1"/>
      <w:textAlignment w:val="top"/>
    </w:pPr>
    <w:rPr>
      <w:rFonts w:eastAsia="Times New Roman"/>
      <w:lang w:bidi="ar-SA"/>
    </w:rPr>
  </w:style>
  <w:style w:type="paragraph" w:customStyle="1" w:styleId="xl84">
    <w:name w:val="xl84"/>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color w:val="000000"/>
      <w:lang w:bidi="ar-SA"/>
    </w:rPr>
  </w:style>
  <w:style w:type="paragraph" w:customStyle="1" w:styleId="xl85">
    <w:name w:val="xl85"/>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lang w:bidi="ar-SA"/>
    </w:rPr>
  </w:style>
  <w:style w:type="paragraph" w:customStyle="1" w:styleId="xl86">
    <w:name w:val="xl86"/>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lang w:bidi="ar-SA"/>
    </w:rPr>
  </w:style>
  <w:style w:type="paragraph" w:customStyle="1" w:styleId="xl87">
    <w:name w:val="xl87"/>
    <w:basedOn w:val="Normalny"/>
    <w:rsid w:val="004E3FAD"/>
    <w:pPr>
      <w:spacing w:before="100" w:beforeAutospacing="1" w:after="100" w:afterAutospacing="1"/>
      <w:jc w:val="right"/>
      <w:textAlignment w:val="center"/>
    </w:pPr>
    <w:rPr>
      <w:rFonts w:eastAsia="Times New Roman"/>
      <w:color w:val="000000"/>
      <w:lang w:bidi="ar-SA"/>
    </w:rPr>
  </w:style>
  <w:style w:type="paragraph" w:customStyle="1" w:styleId="xl88">
    <w:name w:val="xl88"/>
    <w:basedOn w:val="Normalny"/>
    <w:rsid w:val="004E3FAD"/>
    <w:pPr>
      <w:spacing w:before="100" w:beforeAutospacing="1" w:after="100" w:afterAutospacing="1"/>
      <w:textAlignment w:val="center"/>
    </w:pPr>
    <w:rPr>
      <w:rFonts w:eastAsia="Times New Roman"/>
      <w:color w:val="000000"/>
      <w:lang w:bidi="ar-SA"/>
    </w:rPr>
  </w:style>
  <w:style w:type="paragraph" w:customStyle="1" w:styleId="xl89">
    <w:name w:val="xl89"/>
    <w:basedOn w:val="Normalny"/>
    <w:rsid w:val="004E3FAD"/>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lang w:bidi="ar-SA"/>
    </w:rPr>
  </w:style>
  <w:style w:type="paragraph" w:customStyle="1" w:styleId="xl90">
    <w:name w:val="xl90"/>
    <w:basedOn w:val="Normalny"/>
    <w:rsid w:val="004E3FAD"/>
    <w:pPr>
      <w:pBdr>
        <w:top w:val="single" w:sz="4" w:space="0" w:color="auto"/>
        <w:bottom w:val="single" w:sz="4" w:space="0" w:color="auto"/>
      </w:pBdr>
      <w:spacing w:before="100" w:beforeAutospacing="1" w:after="100" w:afterAutospacing="1"/>
      <w:textAlignment w:val="top"/>
    </w:pPr>
    <w:rPr>
      <w:rFonts w:eastAsia="Times New Roman"/>
      <w:lang w:bidi="ar-SA"/>
    </w:rPr>
  </w:style>
  <w:style w:type="paragraph" w:customStyle="1" w:styleId="xl91">
    <w:name w:val="xl91"/>
    <w:basedOn w:val="Normalny"/>
    <w:rsid w:val="004E3FAD"/>
    <w:pPr>
      <w:spacing w:before="100" w:beforeAutospacing="1" w:after="100" w:afterAutospacing="1"/>
      <w:jc w:val="right"/>
      <w:textAlignment w:val="top"/>
    </w:pPr>
    <w:rPr>
      <w:rFonts w:eastAsia="Times New Roman"/>
      <w:color w:val="000000"/>
      <w:lang w:bidi="ar-SA"/>
    </w:rPr>
  </w:style>
  <w:style w:type="paragraph" w:customStyle="1" w:styleId="xl92">
    <w:name w:val="xl92"/>
    <w:basedOn w:val="Normalny"/>
    <w:rsid w:val="004E3FAD"/>
    <w:pPr>
      <w:pBdr>
        <w:bottom w:val="single" w:sz="4" w:space="0" w:color="auto"/>
      </w:pBdr>
      <w:spacing w:before="100" w:beforeAutospacing="1" w:after="100" w:afterAutospacing="1"/>
      <w:textAlignment w:val="top"/>
    </w:pPr>
    <w:rPr>
      <w:rFonts w:eastAsia="Times New Roman"/>
      <w:lang w:bidi="ar-SA"/>
    </w:rPr>
  </w:style>
  <w:style w:type="paragraph" w:customStyle="1" w:styleId="xl93">
    <w:name w:val="xl93"/>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lang w:bidi="ar-SA"/>
    </w:rPr>
  </w:style>
  <w:style w:type="paragraph" w:customStyle="1" w:styleId="xl94">
    <w:name w:val="xl94"/>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color w:val="000000"/>
      <w:lang w:bidi="ar-SA"/>
    </w:rPr>
  </w:style>
  <w:style w:type="paragraph" w:customStyle="1" w:styleId="xl95">
    <w:name w:val="xl95"/>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96">
    <w:name w:val="xl96"/>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97">
    <w:name w:val="xl97"/>
    <w:basedOn w:val="Normalny"/>
    <w:rsid w:val="004E3FAD"/>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98">
    <w:name w:val="xl98"/>
    <w:basedOn w:val="Normalny"/>
    <w:rsid w:val="004E3FAD"/>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99">
    <w:name w:val="xl99"/>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00">
    <w:name w:val="xl100"/>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01">
    <w:name w:val="xl101"/>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02">
    <w:name w:val="xl102"/>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03">
    <w:name w:val="xl103"/>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lang w:bidi="ar-SA"/>
    </w:rPr>
  </w:style>
  <w:style w:type="paragraph" w:customStyle="1" w:styleId="xl104">
    <w:name w:val="xl104"/>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color w:val="000000"/>
      <w:lang w:bidi="ar-SA"/>
    </w:rPr>
  </w:style>
  <w:style w:type="paragraph" w:customStyle="1" w:styleId="xl105">
    <w:name w:val="xl105"/>
    <w:basedOn w:val="Normalny"/>
    <w:rsid w:val="004E3FAD"/>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06">
    <w:name w:val="xl106"/>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lang w:bidi="ar-SA"/>
    </w:rPr>
  </w:style>
  <w:style w:type="paragraph" w:customStyle="1" w:styleId="xl107">
    <w:name w:val="xl107"/>
    <w:basedOn w:val="Normalny"/>
    <w:rsid w:val="004E3FAD"/>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08">
    <w:name w:val="xl108"/>
    <w:basedOn w:val="Normalny"/>
    <w:rsid w:val="004E3FAD"/>
    <w:pPr>
      <w:pBdr>
        <w:bottom w:val="single" w:sz="4" w:space="0" w:color="auto"/>
      </w:pBdr>
      <w:spacing w:before="100" w:beforeAutospacing="1" w:after="100" w:afterAutospacing="1"/>
      <w:textAlignment w:val="center"/>
    </w:pPr>
    <w:rPr>
      <w:rFonts w:eastAsia="Times New Roman"/>
      <w:lang w:bidi="ar-SA"/>
    </w:rPr>
  </w:style>
  <w:style w:type="paragraph" w:customStyle="1" w:styleId="xl109">
    <w:name w:val="xl109"/>
    <w:basedOn w:val="Normalny"/>
    <w:rsid w:val="004E3FAD"/>
    <w:pPr>
      <w:pBdr>
        <w:top w:val="single" w:sz="4" w:space="0" w:color="auto"/>
        <w:bottom w:val="single" w:sz="4" w:space="0" w:color="auto"/>
        <w:right w:val="single" w:sz="4" w:space="0" w:color="auto"/>
      </w:pBdr>
      <w:spacing w:before="100" w:beforeAutospacing="1" w:after="100" w:afterAutospacing="1"/>
      <w:textAlignment w:val="top"/>
    </w:pPr>
    <w:rPr>
      <w:rFonts w:eastAsia="Times New Roman"/>
      <w:lang w:bidi="ar-SA"/>
    </w:rPr>
  </w:style>
  <w:style w:type="paragraph" w:customStyle="1" w:styleId="xl110">
    <w:name w:val="xl110"/>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lang w:bidi="ar-SA"/>
    </w:rPr>
  </w:style>
  <w:style w:type="paragraph" w:customStyle="1" w:styleId="xl111">
    <w:name w:val="xl111"/>
    <w:basedOn w:val="Normalny"/>
    <w:rsid w:val="004E3FAD"/>
    <w:pPr>
      <w:shd w:val="clear" w:color="000000" w:fill="92D050"/>
      <w:spacing w:before="100" w:beforeAutospacing="1" w:after="100" w:afterAutospacing="1"/>
      <w:jc w:val="right"/>
      <w:textAlignment w:val="center"/>
    </w:pPr>
    <w:rPr>
      <w:rFonts w:eastAsia="Times New Roman"/>
      <w:color w:val="000000"/>
      <w:lang w:bidi="ar-SA"/>
    </w:rPr>
  </w:style>
  <w:style w:type="paragraph" w:customStyle="1" w:styleId="xl112">
    <w:name w:val="xl112"/>
    <w:basedOn w:val="Normalny"/>
    <w:rsid w:val="004E3FAD"/>
    <w:pPr>
      <w:shd w:val="clear" w:color="000000" w:fill="92D050"/>
      <w:spacing w:before="100" w:beforeAutospacing="1" w:after="100" w:afterAutospacing="1"/>
      <w:jc w:val="right"/>
      <w:textAlignment w:val="center"/>
    </w:pPr>
    <w:rPr>
      <w:rFonts w:eastAsia="Times New Roman"/>
      <w:color w:val="000000"/>
      <w:lang w:bidi="ar-SA"/>
    </w:rPr>
  </w:style>
  <w:style w:type="paragraph" w:customStyle="1" w:styleId="xl113">
    <w:name w:val="xl113"/>
    <w:basedOn w:val="Normalny"/>
    <w:rsid w:val="004E3FAD"/>
    <w:pPr>
      <w:shd w:val="clear" w:color="000000" w:fill="92D050"/>
      <w:spacing w:before="100" w:beforeAutospacing="1" w:after="100" w:afterAutospacing="1"/>
      <w:textAlignment w:val="center"/>
    </w:pPr>
    <w:rPr>
      <w:rFonts w:eastAsia="Times New Roman"/>
      <w:color w:val="000000"/>
      <w:lang w:bidi="ar-SA"/>
    </w:rPr>
  </w:style>
  <w:style w:type="paragraph" w:customStyle="1" w:styleId="xl114">
    <w:name w:val="xl114"/>
    <w:basedOn w:val="Normalny"/>
    <w:rsid w:val="004E3FAD"/>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lang w:bidi="ar-SA"/>
    </w:rPr>
  </w:style>
  <w:style w:type="paragraph" w:customStyle="1" w:styleId="xl115">
    <w:name w:val="xl115"/>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eastAsia="Times New Roman"/>
      <w:lang w:bidi="ar-SA"/>
    </w:rPr>
  </w:style>
  <w:style w:type="paragraph" w:customStyle="1" w:styleId="xl116">
    <w:name w:val="xl116"/>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lang w:bidi="ar-SA"/>
    </w:rPr>
  </w:style>
  <w:style w:type="paragraph" w:customStyle="1" w:styleId="xl117">
    <w:name w:val="xl117"/>
    <w:basedOn w:val="Normalny"/>
    <w:rsid w:val="004E3FAD"/>
    <w:pPr>
      <w:pBdr>
        <w:top w:val="single" w:sz="4" w:space="0" w:color="auto"/>
        <w:bottom w:val="single" w:sz="4" w:space="0" w:color="auto"/>
      </w:pBdr>
      <w:shd w:val="clear" w:color="000000" w:fill="FFFFFF"/>
      <w:spacing w:before="100" w:beforeAutospacing="1" w:after="100" w:afterAutospacing="1"/>
      <w:textAlignment w:val="top"/>
    </w:pPr>
    <w:rPr>
      <w:rFonts w:eastAsia="Times New Roman"/>
      <w:color w:val="000000"/>
      <w:lang w:bidi="ar-SA"/>
    </w:rPr>
  </w:style>
  <w:style w:type="paragraph" w:customStyle="1" w:styleId="xl118">
    <w:name w:val="xl118"/>
    <w:basedOn w:val="Normalny"/>
    <w:rsid w:val="004E3F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lang w:bidi="ar-SA"/>
    </w:rPr>
  </w:style>
  <w:style w:type="paragraph" w:customStyle="1" w:styleId="xl119">
    <w:name w:val="xl119"/>
    <w:basedOn w:val="Normalny"/>
    <w:rsid w:val="004E3FA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eastAsia="Times New Roman"/>
      <w:lang w:bidi="ar-SA"/>
    </w:rPr>
  </w:style>
  <w:style w:type="paragraph" w:customStyle="1" w:styleId="xl120">
    <w:name w:val="xl120"/>
    <w:basedOn w:val="Normalny"/>
    <w:rsid w:val="004E3FAD"/>
    <w:pPr>
      <w:pBdr>
        <w:left w:val="single" w:sz="4" w:space="0" w:color="auto"/>
        <w:right w:val="single" w:sz="4" w:space="0" w:color="auto"/>
      </w:pBdr>
      <w:shd w:val="clear" w:color="000000" w:fill="FFFFFF"/>
      <w:spacing w:before="100" w:beforeAutospacing="1" w:after="100" w:afterAutospacing="1"/>
      <w:jc w:val="right"/>
      <w:textAlignment w:val="center"/>
    </w:pPr>
    <w:rPr>
      <w:rFonts w:eastAsia="Times New Roman"/>
      <w:lang w:bidi="ar-SA"/>
    </w:rPr>
  </w:style>
  <w:style w:type="paragraph" w:customStyle="1" w:styleId="xl121">
    <w:name w:val="xl121"/>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122">
    <w:name w:val="xl122"/>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123">
    <w:name w:val="xl123"/>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24">
    <w:name w:val="xl124"/>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25">
    <w:name w:val="xl125"/>
    <w:basedOn w:val="Normalny"/>
    <w:rsid w:val="004E3FA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bidi="ar-SA"/>
    </w:rPr>
  </w:style>
  <w:style w:type="paragraph" w:customStyle="1" w:styleId="xl126">
    <w:name w:val="xl126"/>
    <w:basedOn w:val="Normalny"/>
    <w:rsid w:val="004E3FA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bidi="ar-SA"/>
    </w:rPr>
  </w:style>
  <w:style w:type="paragraph" w:customStyle="1" w:styleId="xl127">
    <w:name w:val="xl127"/>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28">
    <w:name w:val="xl128"/>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29">
    <w:name w:val="xl129"/>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lang w:bidi="ar-SA"/>
    </w:rPr>
  </w:style>
  <w:style w:type="paragraph" w:customStyle="1" w:styleId="xl130">
    <w:name w:val="xl130"/>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31">
    <w:name w:val="xl131"/>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32">
    <w:name w:val="xl132"/>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b/>
      <w:bCs/>
      <w:color w:val="000000"/>
      <w:lang w:bidi="ar-SA"/>
    </w:rPr>
  </w:style>
  <w:style w:type="paragraph" w:customStyle="1" w:styleId="xl133">
    <w:name w:val="xl133"/>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color w:val="000000"/>
      <w:lang w:bidi="ar-SA"/>
    </w:rPr>
  </w:style>
  <w:style w:type="paragraph" w:customStyle="1" w:styleId="xl134">
    <w:name w:val="xl134"/>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lang w:bidi="ar-SA"/>
    </w:rPr>
  </w:style>
  <w:style w:type="paragraph" w:customStyle="1" w:styleId="xl135">
    <w:name w:val="xl135"/>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lang w:bidi="ar-SA"/>
    </w:rPr>
  </w:style>
  <w:style w:type="paragraph" w:customStyle="1" w:styleId="xl136">
    <w:name w:val="xl136"/>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lang w:bidi="ar-SA"/>
    </w:rPr>
  </w:style>
  <w:style w:type="paragraph" w:customStyle="1" w:styleId="xl137">
    <w:name w:val="xl137"/>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lang w:bidi="ar-SA"/>
    </w:rPr>
  </w:style>
  <w:style w:type="paragraph" w:customStyle="1" w:styleId="xl138">
    <w:name w:val="xl138"/>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39">
    <w:name w:val="xl139"/>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bidi="ar-SA"/>
    </w:rPr>
  </w:style>
  <w:style w:type="paragraph" w:customStyle="1" w:styleId="xl140">
    <w:name w:val="xl140"/>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color w:val="000000"/>
      <w:lang w:bidi="ar-SA"/>
    </w:rPr>
  </w:style>
  <w:style w:type="paragraph" w:customStyle="1" w:styleId="xl141">
    <w:name w:val="xl141"/>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bidi="ar-SA"/>
    </w:rPr>
  </w:style>
  <w:style w:type="paragraph" w:customStyle="1" w:styleId="xl142">
    <w:name w:val="xl142"/>
    <w:basedOn w:val="Normalny"/>
    <w:rsid w:val="004E3FAD"/>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43">
    <w:name w:val="xl143"/>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44">
    <w:name w:val="xl144"/>
    <w:basedOn w:val="Normalny"/>
    <w:rsid w:val="004E3FAD"/>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45">
    <w:name w:val="xl145"/>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46">
    <w:name w:val="xl146"/>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47">
    <w:name w:val="xl147"/>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48">
    <w:name w:val="xl148"/>
    <w:basedOn w:val="Normalny"/>
    <w:rsid w:val="004E3FAD"/>
    <w:pPr>
      <w:spacing w:before="100" w:beforeAutospacing="1" w:after="100" w:afterAutospacing="1"/>
      <w:textAlignment w:val="center"/>
    </w:pPr>
    <w:rPr>
      <w:rFonts w:eastAsia="Times New Roman"/>
      <w:b/>
      <w:bCs/>
      <w:color w:val="000000"/>
      <w:sz w:val="36"/>
      <w:szCs w:val="36"/>
      <w:lang w:bidi="ar-SA"/>
    </w:rPr>
  </w:style>
  <w:style w:type="paragraph" w:customStyle="1" w:styleId="xl149">
    <w:name w:val="xl149"/>
    <w:basedOn w:val="Normalny"/>
    <w:rsid w:val="004E3F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50">
    <w:name w:val="xl150"/>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51">
    <w:name w:val="xl151"/>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52">
    <w:name w:val="xl152"/>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lang w:bidi="ar-SA"/>
    </w:rPr>
  </w:style>
  <w:style w:type="paragraph" w:customStyle="1" w:styleId="xl153">
    <w:name w:val="xl153"/>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lang w:bidi="ar-SA"/>
    </w:rPr>
  </w:style>
  <w:style w:type="paragraph" w:customStyle="1" w:styleId="xl154">
    <w:name w:val="xl154"/>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bidi="ar-SA"/>
    </w:rPr>
  </w:style>
  <w:style w:type="paragraph" w:customStyle="1" w:styleId="xl155">
    <w:name w:val="xl155"/>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56">
    <w:name w:val="xl156"/>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57">
    <w:name w:val="xl157"/>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58">
    <w:name w:val="xl158"/>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59">
    <w:name w:val="xl159"/>
    <w:basedOn w:val="Normalny"/>
    <w:rsid w:val="004E3F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60">
    <w:name w:val="xl160"/>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61">
    <w:name w:val="xl161"/>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bidi="ar-SA"/>
    </w:rPr>
  </w:style>
  <w:style w:type="paragraph" w:customStyle="1" w:styleId="xl162">
    <w:name w:val="xl162"/>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bidi="ar-SA"/>
    </w:rPr>
  </w:style>
  <w:style w:type="paragraph" w:customStyle="1" w:styleId="xl163">
    <w:name w:val="xl163"/>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bidi="ar-SA"/>
    </w:rPr>
  </w:style>
  <w:style w:type="paragraph" w:customStyle="1" w:styleId="xl164">
    <w:name w:val="xl164"/>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lang w:bidi="ar-SA"/>
    </w:rPr>
  </w:style>
  <w:style w:type="paragraph" w:customStyle="1" w:styleId="xl165">
    <w:name w:val="xl165"/>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lang w:bidi="ar-SA"/>
    </w:rPr>
  </w:style>
  <w:style w:type="paragraph" w:customStyle="1" w:styleId="xl166">
    <w:name w:val="xl166"/>
    <w:basedOn w:val="Normalny"/>
    <w:rsid w:val="004E3FA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lang w:bidi="ar-SA"/>
    </w:rPr>
  </w:style>
  <w:style w:type="paragraph" w:customStyle="1" w:styleId="xl167">
    <w:name w:val="xl167"/>
    <w:basedOn w:val="Normalny"/>
    <w:rsid w:val="004E3F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lang w:bidi="ar-SA"/>
    </w:rPr>
  </w:style>
  <w:style w:type="paragraph" w:customStyle="1" w:styleId="xl168">
    <w:name w:val="xl168"/>
    <w:basedOn w:val="Normalny"/>
    <w:rsid w:val="004E3FAD"/>
    <w:pPr>
      <w:pBdr>
        <w:top w:val="single" w:sz="4" w:space="0" w:color="auto"/>
        <w:bottom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69">
    <w:name w:val="xl169"/>
    <w:basedOn w:val="Normalny"/>
    <w:rsid w:val="004E3FAD"/>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lang w:bidi="ar-SA"/>
    </w:rPr>
  </w:style>
  <w:style w:type="paragraph" w:customStyle="1" w:styleId="xl170">
    <w:name w:val="xl170"/>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bidi="ar-SA"/>
    </w:rPr>
  </w:style>
  <w:style w:type="paragraph" w:customStyle="1" w:styleId="xl171">
    <w:name w:val="xl171"/>
    <w:basedOn w:val="Normalny"/>
    <w:rsid w:val="004E3F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bidi="ar-SA"/>
    </w:rPr>
  </w:style>
  <w:style w:type="paragraph" w:customStyle="1" w:styleId="xl172">
    <w:name w:val="xl172"/>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lang w:bidi="ar-SA"/>
    </w:rPr>
  </w:style>
  <w:style w:type="paragraph" w:customStyle="1" w:styleId="xl173">
    <w:name w:val="xl173"/>
    <w:basedOn w:val="Normalny"/>
    <w:rsid w:val="004E3FAD"/>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74">
    <w:name w:val="xl174"/>
    <w:basedOn w:val="Normalny"/>
    <w:rsid w:val="004E3FAD"/>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lang w:bidi="ar-SA"/>
    </w:rPr>
  </w:style>
  <w:style w:type="paragraph" w:customStyle="1" w:styleId="xl175">
    <w:name w:val="xl175"/>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bidi="ar-SA"/>
    </w:rPr>
  </w:style>
  <w:style w:type="paragraph" w:customStyle="1" w:styleId="xl176">
    <w:name w:val="xl176"/>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lang w:bidi="ar-SA"/>
    </w:rPr>
  </w:style>
  <w:style w:type="paragraph" w:customStyle="1" w:styleId="xl177">
    <w:name w:val="xl177"/>
    <w:basedOn w:val="Normalny"/>
    <w:rsid w:val="004E3FA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bidi="ar-SA"/>
    </w:rPr>
  </w:style>
  <w:style w:type="paragraph" w:customStyle="1" w:styleId="xl178">
    <w:name w:val="xl178"/>
    <w:basedOn w:val="Normalny"/>
    <w:rsid w:val="004E3FAD"/>
    <w:pPr>
      <w:pBdr>
        <w:top w:val="single" w:sz="4" w:space="0" w:color="auto"/>
        <w:left w:val="single" w:sz="4" w:space="9" w:color="auto"/>
        <w:bottom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79">
    <w:name w:val="xl179"/>
    <w:basedOn w:val="Normalny"/>
    <w:rsid w:val="004E3FAD"/>
    <w:pPr>
      <w:pBdr>
        <w:top w:val="single" w:sz="4" w:space="0" w:color="auto"/>
        <w:bottom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0">
    <w:name w:val="xl180"/>
    <w:basedOn w:val="Normalny"/>
    <w:rsid w:val="004E3FAD"/>
    <w:pPr>
      <w:pBdr>
        <w:top w:val="single" w:sz="4" w:space="0" w:color="auto"/>
        <w:bottom w:val="single" w:sz="4" w:space="0" w:color="auto"/>
        <w:right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1">
    <w:name w:val="xl181"/>
    <w:basedOn w:val="Normalny"/>
    <w:rsid w:val="004E3FAD"/>
    <w:pPr>
      <w:pBdr>
        <w:top w:val="single" w:sz="4" w:space="0" w:color="auto"/>
        <w:left w:val="single" w:sz="4" w:space="0" w:color="auto"/>
        <w:right w:val="single" w:sz="4" w:space="0" w:color="auto"/>
      </w:pBdr>
      <w:spacing w:before="100" w:beforeAutospacing="1" w:after="100" w:afterAutospacing="1"/>
      <w:textAlignment w:val="top"/>
    </w:pPr>
    <w:rPr>
      <w:rFonts w:eastAsia="Times New Roman"/>
      <w:b/>
      <w:bCs/>
      <w:color w:val="000000"/>
      <w:lang w:bidi="ar-SA"/>
    </w:rPr>
  </w:style>
  <w:style w:type="paragraph" w:customStyle="1" w:styleId="xl182">
    <w:name w:val="xl182"/>
    <w:basedOn w:val="Normalny"/>
    <w:rsid w:val="004E3FAD"/>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b/>
      <w:bCs/>
      <w:color w:val="000000"/>
      <w:lang w:bidi="ar-SA"/>
    </w:rPr>
  </w:style>
  <w:style w:type="paragraph" w:customStyle="1" w:styleId="xl183">
    <w:name w:val="xl183"/>
    <w:basedOn w:val="Normalny"/>
    <w:rsid w:val="004E3FA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4">
    <w:name w:val="xl184"/>
    <w:basedOn w:val="Normalny"/>
    <w:rsid w:val="004E3FA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0000"/>
      <w:sz w:val="22"/>
      <w:szCs w:val="22"/>
      <w:lang w:bidi="ar-SA"/>
    </w:rPr>
  </w:style>
  <w:style w:type="paragraph" w:customStyle="1" w:styleId="xl185">
    <w:name w:val="xl185"/>
    <w:basedOn w:val="Normalny"/>
    <w:rsid w:val="004E3FA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2"/>
      <w:szCs w:val="22"/>
      <w:lang w:bidi="ar-SA"/>
    </w:rPr>
  </w:style>
  <w:style w:type="paragraph" w:customStyle="1" w:styleId="xl186">
    <w:name w:val="xl186"/>
    <w:basedOn w:val="Normalny"/>
    <w:rsid w:val="004E3FAD"/>
    <w:pPr>
      <w:pBdr>
        <w:top w:val="single" w:sz="4" w:space="0" w:color="auto"/>
        <w:bottom w:val="single" w:sz="4" w:space="0" w:color="auto"/>
      </w:pBdr>
      <w:spacing w:before="100" w:beforeAutospacing="1" w:after="100" w:afterAutospacing="1"/>
      <w:jc w:val="center"/>
      <w:textAlignment w:val="center"/>
    </w:pPr>
    <w:rPr>
      <w:rFonts w:eastAsia="Times New Roman"/>
      <w:b/>
      <w:bCs/>
      <w:color w:val="000000"/>
      <w:lang w:bidi="ar-SA"/>
    </w:rPr>
  </w:style>
  <w:style w:type="paragraph" w:customStyle="1" w:styleId="xl187">
    <w:name w:val="xl187"/>
    <w:basedOn w:val="Normalny"/>
    <w:rsid w:val="004E3FAD"/>
    <w:pPr>
      <w:pBdr>
        <w:top w:val="single" w:sz="4" w:space="0" w:color="auto"/>
        <w:bottom w:val="single" w:sz="4" w:space="0" w:color="auto"/>
        <w:right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8">
    <w:name w:val="xl188"/>
    <w:basedOn w:val="Normalny"/>
    <w:rsid w:val="004E3FA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rFonts w:eastAsia="Times New Roman"/>
      <w:b/>
      <w:bCs/>
      <w:color w:val="000000"/>
      <w:lang w:bidi="ar-SA"/>
    </w:rPr>
  </w:style>
  <w:style w:type="paragraph" w:customStyle="1" w:styleId="xl189">
    <w:name w:val="xl189"/>
    <w:basedOn w:val="Normalny"/>
    <w:rsid w:val="004E3FAD"/>
    <w:pPr>
      <w:pBdr>
        <w:top w:val="single" w:sz="4" w:space="0" w:color="auto"/>
        <w:left w:val="single" w:sz="4" w:space="9" w:color="auto"/>
        <w:bottom w:val="single" w:sz="4" w:space="0" w:color="auto"/>
      </w:pBdr>
      <w:spacing w:before="100" w:beforeAutospacing="1" w:after="100" w:afterAutospacing="1"/>
      <w:ind w:firstLineChars="100" w:firstLine="100"/>
      <w:textAlignment w:val="center"/>
    </w:pPr>
    <w:rPr>
      <w:rFonts w:eastAsia="Times New Roman"/>
      <w:b/>
      <w:bCs/>
      <w:color w:val="000000"/>
      <w:lang w:bidi="ar-SA"/>
    </w:rPr>
  </w:style>
  <w:style w:type="paragraph" w:customStyle="1" w:styleId="xl190">
    <w:name w:val="xl190"/>
    <w:basedOn w:val="Normalny"/>
    <w:rsid w:val="004E3FAD"/>
    <w:pPr>
      <w:pBdr>
        <w:top w:val="single" w:sz="4" w:space="0" w:color="auto"/>
        <w:bottom w:val="single" w:sz="4" w:space="0" w:color="auto"/>
      </w:pBdr>
      <w:spacing w:before="100" w:beforeAutospacing="1" w:after="100" w:afterAutospacing="1"/>
      <w:ind w:firstLineChars="100" w:firstLine="100"/>
      <w:textAlignment w:val="center"/>
    </w:pPr>
    <w:rPr>
      <w:rFonts w:eastAsia="Times New Roman"/>
      <w:b/>
      <w:bCs/>
      <w:color w:val="000000"/>
      <w:lang w:bidi="ar-SA"/>
    </w:rPr>
  </w:style>
  <w:style w:type="paragraph" w:customStyle="1" w:styleId="xl191">
    <w:name w:val="xl191"/>
    <w:basedOn w:val="Normalny"/>
    <w:rsid w:val="004E3FAD"/>
    <w:pPr>
      <w:pBdr>
        <w:top w:val="single" w:sz="4" w:space="0" w:color="auto"/>
        <w:bottom w:val="single" w:sz="4" w:space="0" w:color="auto"/>
        <w:right w:val="single" w:sz="4" w:space="0" w:color="auto"/>
      </w:pBdr>
      <w:spacing w:before="100" w:beforeAutospacing="1" w:after="100" w:afterAutospacing="1"/>
      <w:ind w:firstLineChars="100" w:firstLine="100"/>
      <w:textAlignment w:val="center"/>
    </w:pPr>
    <w:rPr>
      <w:rFonts w:eastAsia="Times New Roman"/>
      <w:b/>
      <w:bCs/>
      <w:color w:val="000000"/>
      <w:lang w:bidi="ar-SA"/>
    </w:rPr>
  </w:style>
  <w:style w:type="paragraph" w:customStyle="1" w:styleId="xl192">
    <w:name w:val="xl192"/>
    <w:basedOn w:val="Normalny"/>
    <w:rsid w:val="004E3FAD"/>
    <w:pPr>
      <w:pBdr>
        <w:top w:val="single" w:sz="4" w:space="0" w:color="auto"/>
        <w:left w:val="single" w:sz="4" w:space="0" w:color="auto"/>
        <w:right w:val="single" w:sz="4" w:space="0" w:color="auto"/>
      </w:pBdr>
      <w:spacing w:before="100" w:beforeAutospacing="1" w:after="100" w:afterAutospacing="1"/>
      <w:jc w:val="right"/>
      <w:textAlignment w:val="center"/>
    </w:pPr>
    <w:rPr>
      <w:rFonts w:eastAsia="Times New Roman"/>
      <w:color w:val="000000"/>
      <w:lang w:bidi="ar-SA"/>
    </w:rPr>
  </w:style>
  <w:style w:type="paragraph" w:customStyle="1" w:styleId="xl193">
    <w:name w:val="xl193"/>
    <w:basedOn w:val="Normalny"/>
    <w:rsid w:val="004E3FAD"/>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olor w:val="000000"/>
      <w:lang w:bidi="ar-SA"/>
    </w:rPr>
  </w:style>
  <w:style w:type="table" w:styleId="Tabela-Prosty1">
    <w:name w:val="Table Simple 1"/>
    <w:basedOn w:val="Standardowy"/>
    <w:uiPriority w:val="99"/>
    <w:rsid w:val="003576DA"/>
    <w:pPr>
      <w:autoSpaceDE w:val="0"/>
      <w:autoSpaceDN w:val="0"/>
      <w:adjustRightInd w:val="0"/>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cPr>
      <w:tcMar>
        <w:top w:w="0" w:type="dxa"/>
        <w:left w:w="108" w:type="dxa"/>
        <w:bottom w:w="0" w:type="dxa"/>
        <w:right w:w="108" w:type="dxa"/>
      </w:tcMar>
    </w:tcPr>
  </w:style>
</w:styles>
</file>

<file path=word/webSettings.xml><?xml version="1.0" encoding="utf-8"?>
<w:webSettings xmlns:r="http://schemas.openxmlformats.org/officeDocument/2006/relationships" xmlns:w="http://schemas.openxmlformats.org/wordprocessingml/2006/main">
  <w:divs>
    <w:div w:id="56510865">
      <w:bodyDiv w:val="1"/>
      <w:marLeft w:val="0"/>
      <w:marRight w:val="0"/>
      <w:marTop w:val="0"/>
      <w:marBottom w:val="0"/>
      <w:divBdr>
        <w:top w:val="none" w:sz="0" w:space="0" w:color="auto"/>
        <w:left w:val="none" w:sz="0" w:space="0" w:color="auto"/>
        <w:bottom w:val="none" w:sz="0" w:space="0" w:color="auto"/>
        <w:right w:val="none" w:sz="0" w:space="0" w:color="auto"/>
      </w:divBdr>
    </w:div>
    <w:div w:id="165823252">
      <w:bodyDiv w:val="1"/>
      <w:marLeft w:val="0"/>
      <w:marRight w:val="0"/>
      <w:marTop w:val="0"/>
      <w:marBottom w:val="0"/>
      <w:divBdr>
        <w:top w:val="none" w:sz="0" w:space="0" w:color="auto"/>
        <w:left w:val="none" w:sz="0" w:space="0" w:color="auto"/>
        <w:bottom w:val="none" w:sz="0" w:space="0" w:color="auto"/>
        <w:right w:val="none" w:sz="0" w:space="0" w:color="auto"/>
      </w:divBdr>
    </w:div>
    <w:div w:id="238250622">
      <w:bodyDiv w:val="1"/>
      <w:marLeft w:val="0"/>
      <w:marRight w:val="0"/>
      <w:marTop w:val="0"/>
      <w:marBottom w:val="0"/>
      <w:divBdr>
        <w:top w:val="none" w:sz="0" w:space="0" w:color="auto"/>
        <w:left w:val="none" w:sz="0" w:space="0" w:color="auto"/>
        <w:bottom w:val="none" w:sz="0" w:space="0" w:color="auto"/>
        <w:right w:val="none" w:sz="0" w:space="0" w:color="auto"/>
      </w:divBdr>
    </w:div>
    <w:div w:id="439573032">
      <w:bodyDiv w:val="1"/>
      <w:marLeft w:val="0"/>
      <w:marRight w:val="0"/>
      <w:marTop w:val="0"/>
      <w:marBottom w:val="0"/>
      <w:divBdr>
        <w:top w:val="none" w:sz="0" w:space="0" w:color="auto"/>
        <w:left w:val="none" w:sz="0" w:space="0" w:color="auto"/>
        <w:bottom w:val="none" w:sz="0" w:space="0" w:color="auto"/>
        <w:right w:val="none" w:sz="0" w:space="0" w:color="auto"/>
      </w:divBdr>
    </w:div>
    <w:div w:id="495077937">
      <w:bodyDiv w:val="1"/>
      <w:marLeft w:val="0"/>
      <w:marRight w:val="0"/>
      <w:marTop w:val="0"/>
      <w:marBottom w:val="0"/>
      <w:divBdr>
        <w:top w:val="none" w:sz="0" w:space="0" w:color="auto"/>
        <w:left w:val="none" w:sz="0" w:space="0" w:color="auto"/>
        <w:bottom w:val="none" w:sz="0" w:space="0" w:color="auto"/>
        <w:right w:val="none" w:sz="0" w:space="0" w:color="auto"/>
      </w:divBdr>
    </w:div>
    <w:div w:id="663436360">
      <w:bodyDiv w:val="1"/>
      <w:marLeft w:val="0"/>
      <w:marRight w:val="0"/>
      <w:marTop w:val="0"/>
      <w:marBottom w:val="0"/>
      <w:divBdr>
        <w:top w:val="none" w:sz="0" w:space="0" w:color="auto"/>
        <w:left w:val="none" w:sz="0" w:space="0" w:color="auto"/>
        <w:bottom w:val="none" w:sz="0" w:space="0" w:color="auto"/>
        <w:right w:val="none" w:sz="0" w:space="0" w:color="auto"/>
      </w:divBdr>
    </w:div>
    <w:div w:id="985860109">
      <w:bodyDiv w:val="1"/>
      <w:marLeft w:val="0"/>
      <w:marRight w:val="0"/>
      <w:marTop w:val="0"/>
      <w:marBottom w:val="0"/>
      <w:divBdr>
        <w:top w:val="none" w:sz="0" w:space="0" w:color="auto"/>
        <w:left w:val="none" w:sz="0" w:space="0" w:color="auto"/>
        <w:bottom w:val="none" w:sz="0" w:space="0" w:color="auto"/>
        <w:right w:val="none" w:sz="0" w:space="0" w:color="auto"/>
      </w:divBdr>
    </w:div>
    <w:div w:id="1030841844">
      <w:bodyDiv w:val="1"/>
      <w:marLeft w:val="0"/>
      <w:marRight w:val="0"/>
      <w:marTop w:val="0"/>
      <w:marBottom w:val="0"/>
      <w:divBdr>
        <w:top w:val="none" w:sz="0" w:space="0" w:color="auto"/>
        <w:left w:val="none" w:sz="0" w:space="0" w:color="auto"/>
        <w:bottom w:val="none" w:sz="0" w:space="0" w:color="auto"/>
        <w:right w:val="none" w:sz="0" w:space="0" w:color="auto"/>
      </w:divBdr>
    </w:div>
    <w:div w:id="1041053235">
      <w:bodyDiv w:val="1"/>
      <w:marLeft w:val="0"/>
      <w:marRight w:val="0"/>
      <w:marTop w:val="0"/>
      <w:marBottom w:val="0"/>
      <w:divBdr>
        <w:top w:val="none" w:sz="0" w:space="0" w:color="auto"/>
        <w:left w:val="none" w:sz="0" w:space="0" w:color="auto"/>
        <w:bottom w:val="none" w:sz="0" w:space="0" w:color="auto"/>
        <w:right w:val="none" w:sz="0" w:space="0" w:color="auto"/>
      </w:divBdr>
    </w:div>
    <w:div w:id="1156723799">
      <w:bodyDiv w:val="1"/>
      <w:marLeft w:val="0"/>
      <w:marRight w:val="0"/>
      <w:marTop w:val="0"/>
      <w:marBottom w:val="0"/>
      <w:divBdr>
        <w:top w:val="none" w:sz="0" w:space="0" w:color="auto"/>
        <w:left w:val="none" w:sz="0" w:space="0" w:color="auto"/>
        <w:bottom w:val="none" w:sz="0" w:space="0" w:color="auto"/>
        <w:right w:val="none" w:sz="0" w:space="0" w:color="auto"/>
      </w:divBdr>
    </w:div>
    <w:div w:id="1189413084">
      <w:bodyDiv w:val="1"/>
      <w:marLeft w:val="0"/>
      <w:marRight w:val="0"/>
      <w:marTop w:val="0"/>
      <w:marBottom w:val="0"/>
      <w:divBdr>
        <w:top w:val="none" w:sz="0" w:space="0" w:color="auto"/>
        <w:left w:val="none" w:sz="0" w:space="0" w:color="auto"/>
        <w:bottom w:val="none" w:sz="0" w:space="0" w:color="auto"/>
        <w:right w:val="none" w:sz="0" w:space="0" w:color="auto"/>
      </w:divBdr>
    </w:div>
    <w:div w:id="1641686771">
      <w:bodyDiv w:val="1"/>
      <w:marLeft w:val="0"/>
      <w:marRight w:val="0"/>
      <w:marTop w:val="0"/>
      <w:marBottom w:val="0"/>
      <w:divBdr>
        <w:top w:val="none" w:sz="0" w:space="0" w:color="auto"/>
        <w:left w:val="none" w:sz="0" w:space="0" w:color="auto"/>
        <w:bottom w:val="none" w:sz="0" w:space="0" w:color="auto"/>
        <w:right w:val="none" w:sz="0" w:space="0" w:color="auto"/>
      </w:divBdr>
    </w:div>
    <w:div w:id="1914660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F8A3B-F097-4DB1-B9C7-3A0DEBDE3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9</Pages>
  <Words>2536</Words>
  <Characters>15219</Characters>
  <Application>Microsoft Office Word</Application>
  <DocSecurity>0</DocSecurity>
  <Lines>126</Lines>
  <Paragraphs>35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Zarządzenie</vt:lpstr>
      <vt:lpstr/>
    </vt:vector>
  </TitlesOfParts>
  <Company>Prezydent Bytomia</Company>
  <LinksUpToDate>false</LinksUpToDate>
  <CharactersWithSpaces>17720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dc:title>
  <dc:subject>w sprawie zmian w^wieloletniej prognozie finansowej miasta Bytomia na lata 2026^– 2046</dc:subject>
  <dc:creator>jdabrowska</dc:creator>
  <cp:lastModifiedBy>ajanocha</cp:lastModifiedBy>
  <cp:revision>53</cp:revision>
  <cp:lastPrinted>2026-10-14T10:19:00Z</cp:lastPrinted>
  <dcterms:created xsi:type="dcterms:W3CDTF">2026-10-13T08:57:00Z</dcterms:created>
  <dcterms:modified xsi:type="dcterms:W3CDTF">2026-10-27T11:53:00Z</dcterms:modified>
  <cp:category>Akt prawny</cp:category>
</cp:coreProperties>
</file>