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C54" w:rsidRPr="00CC5C54" w:rsidRDefault="00CC5C54" w:rsidP="00CC5C54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Zarządzenie nr</w:t>
      </w:r>
      <w:r w:rsidR="00620BD1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 </w:t>
      </w:r>
      <w:r w:rsidR="00AE012F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178/26</w:t>
      </w: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  <w:t>Prezydenta Bytomia</w:t>
      </w:r>
    </w:p>
    <w:p w:rsidR="00CC5C54" w:rsidRPr="00CC5C54" w:rsidRDefault="00CC5C54" w:rsidP="003F488E">
      <w:pPr>
        <w:autoSpaceDE w:val="0"/>
        <w:autoSpaceDN w:val="0"/>
        <w:adjustRightInd w:val="0"/>
        <w:spacing w:before="280" w:after="28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z dnia</w:t>
      </w:r>
      <w:r w:rsidR="00AE012F">
        <w:rPr>
          <w:rFonts w:ascii="Arial" w:eastAsia="Times New Roman" w:hAnsi="Arial" w:cs="Arial"/>
          <w:sz w:val="24"/>
          <w:szCs w:val="24"/>
          <w:lang w:eastAsia="pl-PL"/>
        </w:rPr>
        <w:t xml:space="preserve"> 6 maja 2026 r.</w:t>
      </w:r>
    </w:p>
    <w:p w:rsidR="00CC5C54" w:rsidRPr="00CC5C54" w:rsidRDefault="00CC5C54" w:rsidP="00CC5C54">
      <w:pPr>
        <w:keepNext/>
        <w:autoSpaceDE w:val="0"/>
        <w:autoSpaceDN w:val="0"/>
        <w:adjustRightInd w:val="0"/>
        <w:spacing w:after="48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</w:t>
      </w:r>
      <w:r w:rsidR="00F11F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planach finansowych jednostek budżetowych</w:t>
      </w: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miasta Bytomia na 2026 rok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227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Na podstawie art. 30 ust. 2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4 ustawy z dnia 8 marca 1990 r. o samorządzie gminnym (Dz. U.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2025 r.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poz. 1153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zm.),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art.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32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zw.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art.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92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ustawy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5 czerwca</w:t>
      </w:r>
      <w:r w:rsidR="0053140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1998 r.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o samorządzie powiatowym (Dz. U. z 2025 r. poz. 1684,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>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zm.),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§ 14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 1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1 uchwały nr XXVI/224/25 Rady Miejskiej w Bytomiu 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15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grudnia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2025 r. w sprawie uchwały budżetowej miasta Bytomia na</w:t>
      </w:r>
      <w:r w:rsidR="00F11FB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2026 rok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oraz § 51 ust. 1 </w:t>
      </w:r>
      <w:proofErr w:type="spellStart"/>
      <w:r w:rsidR="00DC53DA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1 i ust. 2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 4 regulaminu organizacyjnego Urzędu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Miejskiego w Bytomiu nadanego zarządzeniem nr 247/24 Prezydenta Bytomia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 26 czerwca 2024 r. z </w:t>
      </w:r>
      <w:proofErr w:type="spellStart"/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CC5C54">
        <w:rPr>
          <w:rFonts w:ascii="Arial" w:eastAsia="Times New Roman" w:hAnsi="Arial" w:cs="Arial"/>
          <w:sz w:val="24"/>
          <w:szCs w:val="24"/>
          <w:lang w:eastAsia="pl-PL"/>
        </w:rPr>
        <w:t>. zm., zarządza się, co następuje:</w:t>
      </w:r>
    </w:p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CC5C54" w:rsidRPr="00CC5C54" w:rsidRDefault="00CC5C54" w:rsidP="00CC5C54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W planach finansowych jednost</w:t>
      </w:r>
      <w:r w:rsidR="00F87AB4">
        <w:rPr>
          <w:rFonts w:ascii="Arial" w:eastAsia="Times New Roman" w:hAnsi="Arial" w:cs="Arial"/>
          <w:sz w:val="24"/>
          <w:szCs w:val="24"/>
          <w:lang w:eastAsia="pl-PL"/>
        </w:rPr>
        <w:t>ek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budżetow</w:t>
      </w:r>
      <w:r w:rsidR="00F87AB4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miasta Bytomia na 2026 rok dokonuje się zmian w następujący sposób:</w:t>
      </w:r>
    </w:p>
    <w:tbl>
      <w:tblPr>
        <w:tblW w:w="0" w:type="auto"/>
        <w:tblLayout w:type="fixed"/>
        <w:tblLook w:val="0000"/>
      </w:tblPr>
      <w:tblGrid>
        <w:gridCol w:w="6345"/>
        <w:gridCol w:w="426"/>
        <w:gridCol w:w="1719"/>
        <w:gridCol w:w="1590"/>
      </w:tblGrid>
      <w:tr w:rsidR="00CC5C54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C5C54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7678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w zakresie zadań własnych </w:t>
            </w:r>
            <w:r w:rsidR="007678F4" w:rsidRPr="00546A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powiatu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D976F5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7678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dziale </w:t>
            </w:r>
            <w:r w:rsidR="007678F4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678F4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678F4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Oświata i wychowanie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28 693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28 693</w:t>
            </w:r>
          </w:p>
        </w:tc>
      </w:tr>
      <w:tr w:rsidR="00CC5C54" w:rsidRPr="00CC5C54" w:rsidTr="00D976F5">
        <w:trPr>
          <w:trHeight w:val="6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7678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="007678F4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80115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7678F4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  <w:r w:rsidR="007678F4" w:rsidRPr="00546A59">
              <w:rPr>
                <w:rFonts w:ascii="Arial" w:hAnsi="Arial" w:cs="Arial"/>
                <w:color w:val="000000"/>
                <w:sz w:val="24"/>
                <w:szCs w:val="24"/>
              </w:rPr>
              <w:t>Technika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19 493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19 493</w:t>
            </w:r>
          </w:p>
        </w:tc>
      </w:tr>
      <w:tr w:rsidR="00CC5C54" w:rsidRPr="00CC5C54" w:rsidTr="00D976F5">
        <w:trPr>
          <w:trHeight w:val="6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3F48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Zespole Szkół Administracyjno-Ekonomicznych i</w:t>
            </w:r>
            <w:r w:rsidR="003F488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Ogólnokształcących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19 764</w:t>
            </w:r>
          </w:p>
        </w:tc>
      </w:tr>
      <w:tr w:rsidR="00CC5C54" w:rsidRPr="00CC5C54" w:rsidTr="00D976F5">
        <w:trPr>
          <w:trHeight w:val="62"/>
        </w:trPr>
        <w:tc>
          <w:tcPr>
            <w:tcW w:w="63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4117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hAnsi="Arial" w:cs="Arial"/>
                <w:color w:val="000000"/>
                <w:sz w:val="24"/>
                <w:szCs w:val="24"/>
              </w:rPr>
              <w:t>Składki na ubezpieczenia społeczne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2 508</w:t>
            </w:r>
          </w:p>
        </w:tc>
      </w:tr>
      <w:tr w:rsidR="00CC5C54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119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hAnsi="Arial" w:cs="Arial"/>
                <w:color w:val="000000"/>
                <w:sz w:val="24"/>
                <w:szCs w:val="24"/>
              </w:rPr>
              <w:t>Składki na ubezpieczenia społeczne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279</w:t>
            </w:r>
          </w:p>
        </w:tc>
      </w:tr>
      <w:tr w:rsidR="00CC5C54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127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hAnsi="Arial" w:cs="Arial"/>
                <w:color w:val="000000"/>
                <w:sz w:val="24"/>
                <w:szCs w:val="24"/>
              </w:rPr>
              <w:t>Składki na Fundusz Pracy oraz Fundusz Solidarnościowy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358</w:t>
            </w:r>
          </w:p>
        </w:tc>
      </w:tr>
      <w:tr w:rsidR="00CC5C54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4129 - </w:t>
            </w:r>
            <w:r w:rsidR="00546A59" w:rsidRPr="00546A59">
              <w:rPr>
                <w:rFonts w:ascii="Arial" w:hAnsi="Arial" w:cs="Arial"/>
                <w:color w:val="000000"/>
                <w:sz w:val="24"/>
                <w:szCs w:val="24"/>
              </w:rPr>
              <w:t>Składki na Fundusz Pracy oraz Fundusz Solidarnościowy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</w:tr>
      <w:tr w:rsidR="00CC5C54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4717 -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4719 -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4797 -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Wynagrodzenia osobowe nauczycieli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14 585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4799 -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Wynagrodzenia osobowe nauczycieli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1 621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19 493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</w:p>
        </w:tc>
      </w:tr>
      <w:tr w:rsidR="00546A59" w:rsidRPr="00CC5C54" w:rsidTr="00D976F5">
        <w:trPr>
          <w:trHeight w:val="62"/>
        </w:trPr>
        <w:tc>
          <w:tcPr>
            <w:tcW w:w="63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17 541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546A59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4249 -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Zakup środków dydaktycznych i książek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1 950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6067 -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Wydatki na zakupy inwestycyjne jednostek budżetowych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6069 -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Wydatki na zakupy inwestycyjne jednostek budżetowych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488E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F488E" w:rsidRPr="00546A59" w:rsidRDefault="003F488E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F488E" w:rsidRPr="00546A59" w:rsidRDefault="003F488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F488E" w:rsidRPr="00546A59" w:rsidRDefault="003F488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F488E" w:rsidRPr="00546A59" w:rsidRDefault="003F488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546A59" w:rsidRPr="00CC5C54" w:rsidTr="00D976F5">
        <w:trPr>
          <w:trHeight w:val="309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3F48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 xml:space="preserve">§ 6667 -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Zwroty dotacji oraz płatności wykorzystanych niezgodnie z przeznaczeniem lub wykorzystanych z</w:t>
            </w:r>
            <w:r w:rsidR="003F488E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naruszeniem procedur, o których mowa w art. 184 ustawy, pobranych nienależnie lub w nadmiernej wysokości, dotyczące wydatków majątkowych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546A59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3F48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6669 -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Zwroty dotacji oraz płatności wykorzystanych niezgodnie z przeznaczeniem lub wykorzystanych z</w:t>
            </w:r>
            <w:r w:rsidR="003F488E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naruszeniem procedur, o których mowa w art. 184 ustawy, pobranych nienależnie lub w nadmiernej wysokości, dotyczące wydatków majątkowych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5C54" w:rsidRPr="00CC5C54" w:rsidTr="00D976F5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80120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  <w:r w:rsidR="00546A59" w:rsidRPr="00546A59">
              <w:rPr>
                <w:rFonts w:ascii="Arial" w:hAnsi="Arial" w:cs="Arial"/>
                <w:color w:val="000000"/>
                <w:sz w:val="24"/>
                <w:szCs w:val="24"/>
              </w:rPr>
              <w:t>Licea ogólnokształcące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9 200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9 200</w:t>
            </w:r>
          </w:p>
        </w:tc>
      </w:tr>
      <w:tr w:rsidR="00CC5C54" w:rsidRPr="00CC5C54" w:rsidTr="00D976F5">
        <w:trPr>
          <w:trHeight w:val="6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IV Liceum Ogólnokształcące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9 200</w:t>
            </w:r>
          </w:p>
        </w:tc>
      </w:tr>
      <w:tr w:rsidR="00CC5C54" w:rsidRPr="00CC5C54" w:rsidTr="00D976F5">
        <w:trPr>
          <w:trHeight w:val="283"/>
        </w:trPr>
        <w:tc>
          <w:tcPr>
            <w:tcW w:w="63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4307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546A59" w:rsidRPr="00546A59">
              <w:rPr>
                <w:rFonts w:ascii="Arial" w:hAnsi="Arial" w:cs="Arial"/>
                <w:color w:val="000000"/>
                <w:sz w:val="24"/>
                <w:szCs w:val="24"/>
              </w:rPr>
              <w:t>Zakup usług pozostałych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5 667</w:t>
            </w:r>
          </w:p>
        </w:tc>
      </w:tr>
      <w:tr w:rsidR="00CC5C54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4309 -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Zakup usług pozostałych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333</w:t>
            </w:r>
          </w:p>
        </w:tc>
      </w:tr>
      <w:tr w:rsidR="00CC5C54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4797 -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Wynagrodzenia osobowe nauczycieli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</w:t>
            </w:r>
          </w:p>
        </w:tc>
      </w:tr>
      <w:tr w:rsidR="00546A59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4799 -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Wynagrodzenia osobowe nauczycieli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</w:t>
            </w:r>
          </w:p>
        </w:tc>
      </w:tr>
      <w:tr w:rsidR="00546A59" w:rsidRPr="00CC5C54" w:rsidTr="00D976F5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9 200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546A59" w:rsidRPr="00CC5C54" w:rsidTr="00D976F5">
        <w:trPr>
          <w:trHeight w:val="283"/>
        </w:trPr>
        <w:tc>
          <w:tcPr>
            <w:tcW w:w="634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4307 -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Zakup usług pozostałych</w:t>
            </w:r>
          </w:p>
        </w:tc>
        <w:tc>
          <w:tcPr>
            <w:tcW w:w="42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5 667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546A59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4309 -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Zakup usług pozostałych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333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546A59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4797 -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Wynagrodzenia osobowe nauczycieli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3 000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546A59" w:rsidRPr="00CC5C54" w:rsidTr="00D976F5">
        <w:trPr>
          <w:trHeight w:val="28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4799 - </w:t>
            </w:r>
            <w:r w:rsidRPr="00546A59">
              <w:rPr>
                <w:rFonts w:ascii="Arial" w:hAnsi="Arial" w:cs="Arial"/>
                <w:color w:val="000000"/>
                <w:sz w:val="24"/>
                <w:szCs w:val="24"/>
              </w:rPr>
              <w:t>Wynagrodzenia osobowe nauczycieli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46A59" w:rsidRPr="00546A59" w:rsidRDefault="00546A59" w:rsidP="00546A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546A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</w:tbl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2</w:t>
      </w:r>
    </w:p>
    <w:p w:rsidR="00CC5C54" w:rsidRPr="00D976F5" w:rsidRDefault="00CC5C54" w:rsidP="00CC5C54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76F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Zmian w planach finansowych jednostek </w:t>
      </w:r>
      <w:r w:rsidR="00F87AB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budżetowych dokonuje się w celu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976F5" w:rsidRPr="00D976F5">
        <w:rPr>
          <w:rFonts w:ascii="Arial" w:hAnsi="Arial" w:cs="Arial"/>
          <w:bCs/>
          <w:color w:val="000000" w:themeColor="text1"/>
          <w:sz w:val="24"/>
          <w:szCs w:val="24"/>
        </w:rPr>
        <w:t>zwrotu</w:t>
      </w:r>
      <w:r w:rsidR="00F87AB4">
        <w:rPr>
          <w:rFonts w:ascii="Arial" w:hAnsi="Arial" w:cs="Arial"/>
          <w:bCs/>
          <w:color w:val="000000" w:themeColor="text1"/>
          <w:sz w:val="24"/>
          <w:szCs w:val="24"/>
        </w:rPr>
        <w:t xml:space="preserve"> do Instytucji Zarządzającej Programu Fundusze Europejskie dla Śląskiego na lata 2021-2027 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niewykorzystanej części zaliczki</w:t>
      </w:r>
      <w:r w:rsidR="00F87AB4">
        <w:rPr>
          <w:rFonts w:ascii="Arial" w:hAnsi="Arial" w:cs="Arial"/>
          <w:color w:val="000000" w:themeColor="text1"/>
          <w:sz w:val="24"/>
          <w:szCs w:val="24"/>
        </w:rPr>
        <w:t xml:space="preserve"> otrzymanej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na realizację projektu </w:t>
      </w:r>
      <w:r w:rsidR="00F87AB4">
        <w:rPr>
          <w:rFonts w:ascii="Arial" w:hAnsi="Arial" w:cs="Arial"/>
          <w:color w:val="000000" w:themeColor="text1"/>
          <w:sz w:val="24"/>
          <w:szCs w:val="24"/>
        </w:rPr>
        <w:t xml:space="preserve">pn. 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>„Modernizacja i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 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doposażenie pracowni – podniesienie jakości kształcenia zawodowego” w Wydziale Edukacji, wypłaty wynagrodzenia dla nauczycieli </w:t>
      </w:r>
      <w:r w:rsidR="00F87AB4">
        <w:rPr>
          <w:rFonts w:ascii="Arial" w:hAnsi="Arial" w:cs="Arial"/>
          <w:color w:val="000000" w:themeColor="text1"/>
          <w:sz w:val="24"/>
          <w:szCs w:val="24"/>
        </w:rPr>
        <w:t xml:space="preserve">za realizację zajęć 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i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organizacj</w:t>
      </w:r>
      <w:r w:rsidR="00F87AB4">
        <w:rPr>
          <w:rFonts w:ascii="Arial" w:hAnsi="Arial" w:cs="Arial"/>
          <w:color w:val="000000" w:themeColor="text1"/>
          <w:sz w:val="24"/>
          <w:szCs w:val="24"/>
        </w:rPr>
        <w:t>i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wycieczki w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 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>ramach projektu pn. „</w:t>
      </w:r>
      <w:r w:rsidR="00D976F5" w:rsidRPr="00D976F5">
        <w:rPr>
          <w:rFonts w:ascii="Arial" w:hAnsi="Arial" w:cs="Arial"/>
          <w:bCs/>
          <w:color w:val="000000" w:themeColor="text1"/>
          <w:sz w:val="24"/>
          <w:szCs w:val="24"/>
        </w:rPr>
        <w:t>Licealna Akademia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Umiejętności w Bytomiu” w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 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>IV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 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>Liceum Ogólnokształcący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m oraz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7AB4">
        <w:rPr>
          <w:rFonts w:ascii="Arial" w:hAnsi="Arial" w:cs="Arial"/>
          <w:color w:val="000000" w:themeColor="text1"/>
          <w:sz w:val="24"/>
          <w:szCs w:val="24"/>
        </w:rPr>
        <w:t xml:space="preserve">przeprowadzenia zajęć dodatkowych 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>w ramach projektu pn. „</w:t>
      </w:r>
      <w:r w:rsidR="00D976F5" w:rsidRPr="00D976F5">
        <w:rPr>
          <w:rFonts w:ascii="Arial" w:hAnsi="Arial" w:cs="Arial"/>
          <w:bCs/>
          <w:color w:val="000000" w:themeColor="text1"/>
          <w:sz w:val="24"/>
          <w:szCs w:val="24"/>
        </w:rPr>
        <w:t>Nowe kwalifikacje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zawodowe szansą na sukces” w Zespole Szkół Administracyjno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-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Ekonomicznych </w:t>
      </w:r>
      <w:r w:rsidR="00D976F5">
        <w:rPr>
          <w:rFonts w:ascii="Arial" w:hAnsi="Arial" w:cs="Arial"/>
          <w:color w:val="000000" w:themeColor="text1"/>
          <w:sz w:val="24"/>
          <w:szCs w:val="24"/>
        </w:rPr>
        <w:t>i</w:t>
      </w:r>
      <w:r w:rsidR="003F488E">
        <w:rPr>
          <w:rFonts w:ascii="Arial" w:hAnsi="Arial" w:cs="Arial"/>
          <w:color w:val="000000" w:themeColor="text1"/>
          <w:sz w:val="24"/>
          <w:szCs w:val="24"/>
        </w:rPr>
        <w:t> </w:t>
      </w:r>
      <w:r w:rsidR="00D976F5">
        <w:rPr>
          <w:rFonts w:ascii="Arial" w:hAnsi="Arial" w:cs="Arial"/>
          <w:color w:val="000000" w:themeColor="text1"/>
          <w:sz w:val="24"/>
          <w:szCs w:val="24"/>
        </w:rPr>
        <w:t>Ogólnokształcących.</w:t>
      </w:r>
    </w:p>
    <w:p w:rsidR="00844ACA" w:rsidRPr="00844ACA" w:rsidRDefault="00844ACA" w:rsidP="00844AC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:rsidR="00CC5C54" w:rsidRPr="00CC5C54" w:rsidRDefault="00CC5C54" w:rsidP="00844ACA">
      <w:pPr>
        <w:keepLines/>
        <w:autoSpaceDE w:val="0"/>
        <w:autoSpaceDN w:val="0"/>
        <w:adjustRightInd w:val="0"/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naczelnikom: Wydziału Edukacji oraz Wydziału Finansowego.</w:t>
      </w:r>
    </w:p>
    <w:p w:rsidR="00DC53DA" w:rsidRDefault="00CC5C54" w:rsidP="00DC53DA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4</w:t>
      </w:r>
    </w:p>
    <w:p w:rsidR="003F488E" w:rsidRPr="003F488E" w:rsidRDefault="00CC5C54" w:rsidP="00EC32F4">
      <w:pPr>
        <w:keepLines/>
        <w:autoSpaceDE w:val="0"/>
        <w:autoSpaceDN w:val="0"/>
        <w:adjustRightInd w:val="0"/>
        <w:spacing w:before="120" w:after="120"/>
        <w:rPr>
          <w:rFonts w:ascii="Arial" w:eastAsia="Times New Roman" w:hAnsi="Arial" w:cs="Arial"/>
          <w:sz w:val="16"/>
          <w:szCs w:val="16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Zarządzenie wchodzi w życie z dniem podpisania.</w:t>
      </w:r>
    </w:p>
    <w:p w:rsidR="00AE012F" w:rsidRDefault="00AE012F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AE012F" w:rsidRDefault="00AE012F" w:rsidP="00AE012F">
      <w:pPr>
        <w:ind w:left="62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AE012F" w:rsidRPr="00276246" w:rsidRDefault="00AE012F" w:rsidP="00AE012F">
      <w:pPr>
        <w:ind w:left="623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p w:rsidR="00AE012F" w:rsidRPr="003F488E" w:rsidRDefault="00AE012F" w:rsidP="003F488E">
      <w:pPr>
        <w:keepLines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sectPr w:rsidR="00AE012F" w:rsidRPr="003F488E" w:rsidSect="003F488E">
      <w:endnotePr>
        <w:numFmt w:val="decimal"/>
      </w:endnotePr>
      <w:pgSz w:w="11906" w:h="16838"/>
      <w:pgMar w:top="1418" w:right="1021" w:bottom="1021" w:left="1021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endnotePr>
    <w:numFmt w:val="decimal"/>
  </w:endnotePr>
  <w:compat/>
  <w:rsids>
    <w:rsidRoot w:val="00CC5C54"/>
    <w:rsid w:val="00010DD7"/>
    <w:rsid w:val="00012F72"/>
    <w:rsid w:val="00037550"/>
    <w:rsid w:val="0027416A"/>
    <w:rsid w:val="003169E7"/>
    <w:rsid w:val="003A387E"/>
    <w:rsid w:val="003F488E"/>
    <w:rsid w:val="00404BE9"/>
    <w:rsid w:val="00531407"/>
    <w:rsid w:val="00546A59"/>
    <w:rsid w:val="005C30D6"/>
    <w:rsid w:val="00620BD1"/>
    <w:rsid w:val="007248FD"/>
    <w:rsid w:val="007678F4"/>
    <w:rsid w:val="007C0EC0"/>
    <w:rsid w:val="00816BF3"/>
    <w:rsid w:val="00844ACA"/>
    <w:rsid w:val="00985830"/>
    <w:rsid w:val="00A43EC2"/>
    <w:rsid w:val="00A57185"/>
    <w:rsid w:val="00A7315D"/>
    <w:rsid w:val="00AE012F"/>
    <w:rsid w:val="00BE0C47"/>
    <w:rsid w:val="00CB77DD"/>
    <w:rsid w:val="00CC5C54"/>
    <w:rsid w:val="00D90A20"/>
    <w:rsid w:val="00D976F5"/>
    <w:rsid w:val="00DC53DA"/>
    <w:rsid w:val="00E764C2"/>
    <w:rsid w:val="00EC32F4"/>
    <w:rsid w:val="00ED36AE"/>
    <w:rsid w:val="00F11FB3"/>
    <w:rsid w:val="00F707D9"/>
    <w:rsid w:val="00F87AB4"/>
    <w:rsid w:val="00FE7DE8"/>
    <w:rsid w:val="00FE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76FDF-8DC1-4339-81D8-1DF7EC82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sstudzinska</dc:creator>
  <cp:lastModifiedBy>sstylec</cp:lastModifiedBy>
  <cp:revision>12</cp:revision>
  <cp:lastPrinted>2026-05-05T12:34:00Z</cp:lastPrinted>
  <dcterms:created xsi:type="dcterms:W3CDTF">2026-05-05T10:42:00Z</dcterms:created>
  <dcterms:modified xsi:type="dcterms:W3CDTF">2026-05-07T09:41:00Z</dcterms:modified>
</cp:coreProperties>
</file>