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C54" w:rsidRPr="00CC5C54" w:rsidRDefault="00CC5C54" w:rsidP="00CC5C54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>Zarządzenie nr</w:t>
      </w:r>
      <w:r w:rsidR="00620BD1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 xml:space="preserve"> 166/26</w:t>
      </w:r>
      <w:r w:rsidRPr="00CC5C54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br/>
        <w:t>Prezydenta Bytomia</w:t>
      </w:r>
    </w:p>
    <w:p w:rsidR="00CC5C54" w:rsidRPr="00CC5C54" w:rsidRDefault="00620BD1" w:rsidP="00CC5C54">
      <w:pPr>
        <w:autoSpaceDE w:val="0"/>
        <w:autoSpaceDN w:val="0"/>
        <w:adjustRightInd w:val="0"/>
        <w:spacing w:before="280" w:after="280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</w:t>
      </w:r>
      <w:r w:rsidR="00CC5C54" w:rsidRPr="00CC5C54">
        <w:rPr>
          <w:rFonts w:ascii="Arial" w:eastAsia="Times New Roman" w:hAnsi="Arial" w:cs="Arial"/>
          <w:sz w:val="24"/>
          <w:szCs w:val="24"/>
          <w:lang w:eastAsia="pl-PL"/>
        </w:rPr>
        <w:t>z dnia</w:t>
      </w:r>
      <w:r w:rsidR="00FE7E1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29 kwietnia 2026 r.</w:t>
      </w:r>
      <w:r w:rsidR="00FE7E19">
        <w:rPr>
          <w:rFonts w:ascii="Arial" w:eastAsia="Times New Roman" w:hAnsi="Arial" w:cs="Arial"/>
          <w:sz w:val="24"/>
          <w:szCs w:val="24"/>
          <w:lang w:eastAsia="pl-PL"/>
        </w:rPr>
        <w:t xml:space="preserve">          </w:t>
      </w:r>
      <w:r w:rsidR="00CC5C54" w:rsidRPr="00CC5C54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CC5C54" w:rsidRPr="00CC5C54" w:rsidRDefault="00CC5C54" w:rsidP="00CC5C54">
      <w:pPr>
        <w:keepNext/>
        <w:autoSpaceDE w:val="0"/>
        <w:autoSpaceDN w:val="0"/>
        <w:adjustRightInd w:val="0"/>
        <w:spacing w:after="48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</w:t>
      </w:r>
      <w:r w:rsidR="00F11FB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planach finansowych jednostek budżetowych</w:t>
      </w: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miasta Bytomia na 2026 rok</w:t>
      </w:r>
    </w:p>
    <w:p w:rsidR="00CC5C54" w:rsidRPr="00CC5C54" w:rsidRDefault="00CC5C54" w:rsidP="00CC5C54">
      <w:pPr>
        <w:keepLines/>
        <w:autoSpaceDE w:val="0"/>
        <w:autoSpaceDN w:val="0"/>
        <w:adjustRightInd w:val="0"/>
        <w:spacing w:before="120" w:after="120"/>
        <w:ind w:firstLine="227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Na podstawie art. 30 ust. 2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4 ustawy z dnia 8 marca 1990 r. o samorządzie gminnym (Dz. U.z 2025 r.poz. 1153z późn.zm.),art. 32 ust. 2 pkt 4 w zw. z art. 92 ust. 1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2 ustawy 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 dnia5 czerwca1998 r.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o samorządzie powiatowym (Dz. U. z 2025 r. poz. 1684,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zm.),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§ 14ust. 1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1 uchwały nr XXVI/224/25 Rady Miejskiej w Bytomiu z dnia15 grudnia 2025 r. w sprawie uchwały budżetowej miasta Bytomia na</w:t>
      </w:r>
      <w:r w:rsidR="00F11FB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2026 rok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oraz § 51 ust. 1 </w:t>
      </w:r>
      <w:proofErr w:type="spellStart"/>
      <w:r w:rsidR="00DC53DA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1 i ust. 2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4 regulaminu organizacyjnego Urzędu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Miejskiego w Bytomiu nadanego zarządzeniem nr 247/24 Prezydenta Bytomia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 dnia 26 czerwca 2024 r. z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. zm., zarządza się, co następuje:</w:t>
      </w:r>
    </w:p>
    <w:p w:rsidR="00DC53DA" w:rsidRDefault="00CC5C54" w:rsidP="00DC53DA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CC5C54" w:rsidRPr="00CC5C54" w:rsidRDefault="00CC5C54" w:rsidP="00CC5C54">
      <w:pPr>
        <w:keepLines/>
        <w:autoSpaceDE w:val="0"/>
        <w:autoSpaceDN w:val="0"/>
        <w:adjustRightInd w:val="0"/>
        <w:spacing w:before="120" w:after="120"/>
        <w:ind w:firstLine="340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W planach finansowych jednostki budżetowej miasta Bytomia na 2026 rok dokonuje się zmian w następujący sposób:</w:t>
      </w:r>
    </w:p>
    <w:tbl>
      <w:tblPr>
        <w:tblW w:w="0" w:type="auto"/>
        <w:tblLayout w:type="fixed"/>
        <w:tblLook w:val="0000"/>
      </w:tblPr>
      <w:tblGrid>
        <w:gridCol w:w="6360"/>
        <w:gridCol w:w="465"/>
        <w:gridCol w:w="1665"/>
        <w:gridCol w:w="1590"/>
      </w:tblGrid>
      <w:tr w:rsidR="00CC5C54" w:rsidRPr="00CC5C54" w:rsidTr="00CC5C54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CC5C54" w:rsidRPr="00CC5C54" w:rsidTr="00CC5C54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CC5C54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40.318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40.318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75023 –  Urzędy gmin (miast i miast na prawach powiatu)</w:t>
            </w: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39.000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39.000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39.000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39.000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4360 – Opłaty z tytułu zakupu usług telekomunikacyjnych </w:t>
            </w:r>
          </w:p>
        </w:tc>
        <w:tc>
          <w:tcPr>
            <w:tcW w:w="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39.000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CC5C54" w:rsidRPr="00CC5C54" w:rsidTr="00CC5C54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9.000</w:t>
            </w:r>
          </w:p>
        </w:tc>
      </w:tr>
      <w:tr w:rsidR="00CC5C54" w:rsidRPr="00CC5C54" w:rsidTr="00CC5C54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4220 – Zakup środków żywności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10.000</w:t>
            </w:r>
          </w:p>
        </w:tc>
      </w:tr>
      <w:tr w:rsidR="00CC5C54" w:rsidRPr="00CC5C54" w:rsidTr="00CC5C54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20.000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75085 –  Wspólna obsługa jednostek samorządu terytorialnego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1.318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1.318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Centrum Usług Wspólnych</w:t>
            </w: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1.318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1.318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4040 – Dodatkowe wynagrodzenie roczne</w:t>
            </w:r>
          </w:p>
        </w:tc>
        <w:tc>
          <w:tcPr>
            <w:tcW w:w="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1.318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CC5C54" w:rsidRPr="00CC5C54" w:rsidTr="00CC5C54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1.318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A43EC2">
        <w:trPr>
          <w:trHeight w:val="283"/>
        </w:trPr>
        <w:tc>
          <w:tcPr>
            <w:tcW w:w="63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754 – Bezpieczeństwo publiczne i ochrona przeciwpożarowa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15.689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15.689</w:t>
            </w:r>
          </w:p>
        </w:tc>
      </w:tr>
      <w:tr w:rsidR="00CC5C54" w:rsidRPr="00CC5C54" w:rsidTr="00A43EC2">
        <w:trPr>
          <w:trHeight w:val="283"/>
        </w:trPr>
        <w:tc>
          <w:tcPr>
            <w:tcW w:w="63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75412 – Ochotnicze straże pożarne</w:t>
            </w: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15.689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15.689</w:t>
            </w:r>
          </w:p>
        </w:tc>
      </w:tr>
      <w:tr w:rsidR="00CC5C54" w:rsidRPr="00CC5C54" w:rsidTr="00A43EC2">
        <w:trPr>
          <w:trHeight w:val="283"/>
        </w:trPr>
        <w:tc>
          <w:tcPr>
            <w:tcW w:w="63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15.689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15.689</w:t>
            </w:r>
          </w:p>
        </w:tc>
      </w:tr>
      <w:tr w:rsidR="00CC5C54" w:rsidRPr="00CC5C54" w:rsidTr="00A43EC2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4430 – Różne opłaty i składki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15.000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CC5C54" w:rsidRPr="00CC5C54" w:rsidTr="00CC5C54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4480 – Podatek od nieruchomości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640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CC5C54" w:rsidRPr="00CC5C54" w:rsidTr="00CC5C54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4500 – Pozostałe podatki na rzecz budżetów jednostek samorządu terytorialnego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CC5C54" w:rsidRPr="00CC5C54" w:rsidTr="00CC5C54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15.689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279.644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279.644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279.644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279.644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Realizacji Inwestycji i Remontów</w:t>
            </w: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279.644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279.644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6057 – Wydatki inwestycyjne jednostek budżetowych </w:t>
            </w:r>
          </w:p>
        </w:tc>
        <w:tc>
          <w:tcPr>
            <w:tcW w:w="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279.644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CC5C54" w:rsidRPr="00CC5C54" w:rsidTr="00CC5C54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6667 –  Zwroty dotacji oraz płatności wykorzystanych niezgodnie z przeznaczeniem lub wykorzystanych z naruszeniem procedur, o których mowa w art. 184 ustawy, 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279.644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80.000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80.000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85154 – Przeciwdziałanie alkoholizmowi</w:t>
            </w: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80.000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80.000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80.000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80.000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80.000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80.000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2.000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2.000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85203 – Ośrodki wsparcia </w:t>
            </w: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2.000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2.000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Bytomskim Centrum Wsparcia</w:t>
            </w: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2.000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2.000</w:t>
            </w:r>
          </w:p>
        </w:tc>
      </w:tr>
      <w:tr w:rsidR="00CC5C54" w:rsidRPr="00CC5C54" w:rsidTr="00010DD7">
        <w:trPr>
          <w:trHeight w:val="283"/>
        </w:trPr>
        <w:tc>
          <w:tcPr>
            <w:tcW w:w="63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2.000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CC5C54" w:rsidRPr="00CC5C54" w:rsidTr="00CC5C54">
        <w:trPr>
          <w:trHeight w:val="283"/>
        </w:trPr>
        <w:tc>
          <w:tcPr>
            <w:tcW w:w="6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4280 – Zakup usług zdrowotnych</w:t>
            </w:r>
          </w:p>
        </w:tc>
        <w:tc>
          <w:tcPr>
            <w:tcW w:w="4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2.000</w:t>
            </w:r>
          </w:p>
        </w:tc>
      </w:tr>
    </w:tbl>
    <w:p w:rsidR="00DC53DA" w:rsidRDefault="00CC5C54" w:rsidP="00DC53DA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2</w:t>
      </w:r>
    </w:p>
    <w:p w:rsidR="00CC5C54" w:rsidRPr="00CC5C54" w:rsidRDefault="00CC5C54" w:rsidP="00CC5C54">
      <w:pPr>
        <w:keepLines/>
        <w:autoSpaceDE w:val="0"/>
        <w:autoSpaceDN w:val="0"/>
        <w:adjustRightInd w:val="0"/>
        <w:spacing w:before="120" w:after="120"/>
        <w:ind w:firstLine="340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Zmian w planach finansowych jednostek budżetowych dokonuje się w celu:</w:t>
      </w:r>
    </w:p>
    <w:tbl>
      <w:tblPr>
        <w:tblW w:w="0" w:type="auto"/>
        <w:tblLayout w:type="fixed"/>
        <w:tblLook w:val="0000"/>
      </w:tblPr>
      <w:tblGrid>
        <w:gridCol w:w="1845"/>
        <w:gridCol w:w="8235"/>
      </w:tblGrid>
      <w:tr w:rsidR="00CC5C54" w:rsidRPr="00CC5C54" w:rsidTr="00DC53DA">
        <w:trPr>
          <w:trHeight w:val="465"/>
        </w:trPr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54" w:rsidRPr="00CC5C54" w:rsidRDefault="00DC53DA" w:rsidP="00DC53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1)</w:t>
            </w:r>
            <w:r w:rsidR="00CC5C54"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dziale 750 </w:t>
            </w:r>
          </w:p>
        </w:tc>
        <w:tc>
          <w:tcPr>
            <w:tcW w:w="8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54" w:rsidRPr="00CC5C54" w:rsidRDefault="00CC5C54" w:rsidP="00F11F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zakupu odzieży służbowej, naprawy sprzętów biurowych</w:t>
            </w:r>
            <w:r w:rsidR="00F11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Wydziale Administracyjnym </w:t>
            </w: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oraz </w:t>
            </w:r>
            <w:r w:rsidR="00F11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uzupełnienia</w:t>
            </w: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wynagrodzeń w Centrum Usług Wspólnych,</w:t>
            </w:r>
          </w:p>
        </w:tc>
      </w:tr>
      <w:tr w:rsidR="00CC5C54" w:rsidRPr="00CC5C54" w:rsidTr="00DC53DA">
        <w:trPr>
          <w:trHeight w:val="255"/>
        </w:trPr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54" w:rsidRPr="00CC5C54" w:rsidRDefault="00DC53DA" w:rsidP="00DC53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2)</w:t>
            </w:r>
            <w:r w:rsidR="00CC5C54"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dziale 754 </w:t>
            </w:r>
          </w:p>
        </w:tc>
        <w:tc>
          <w:tcPr>
            <w:tcW w:w="8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54" w:rsidRPr="00CC5C54" w:rsidRDefault="00CC5C54" w:rsidP="00F11F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zakupu opału do strażnic Ochotniczych Straży Pożarnych</w:t>
            </w:r>
            <w:r w:rsidR="00F11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Wydziale Administracyjnym,</w:t>
            </w:r>
          </w:p>
        </w:tc>
      </w:tr>
      <w:tr w:rsidR="00CC5C54" w:rsidRPr="00CC5C54" w:rsidTr="00DC53DA">
        <w:trPr>
          <w:trHeight w:val="288"/>
        </w:trPr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54" w:rsidRPr="00CC5C54" w:rsidRDefault="00DC53DA" w:rsidP="00DC53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3)</w:t>
            </w:r>
            <w:r w:rsidR="00CC5C54"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dziale 801  </w:t>
            </w:r>
          </w:p>
        </w:tc>
        <w:tc>
          <w:tcPr>
            <w:tcW w:w="8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54" w:rsidRPr="00CC5C54" w:rsidRDefault="00CC5C54" w:rsidP="00A43E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zwrotu niewykorzystanej części zaliczki </w:t>
            </w:r>
            <w:r w:rsidR="00F11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 realizację projektu w ramach</w:t>
            </w: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Programu Fundusze Europejskie dla Śląskiego na lata 2021-2027 pn. "Modernizacja energetyczna budynku przy ul. Smolenia 20 w Bytomiu",</w:t>
            </w:r>
          </w:p>
        </w:tc>
      </w:tr>
      <w:tr w:rsidR="00CC5C54" w:rsidRPr="00CC5C54" w:rsidTr="00DC53DA">
        <w:trPr>
          <w:trHeight w:val="288"/>
        </w:trPr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54" w:rsidRPr="00CC5C54" w:rsidRDefault="00DC53DA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4)</w:t>
            </w:r>
            <w:r w:rsidR="00CC5C54"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dziale 851 </w:t>
            </w:r>
          </w:p>
        </w:tc>
        <w:tc>
          <w:tcPr>
            <w:tcW w:w="8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54" w:rsidRPr="00CC5C54" w:rsidRDefault="00CC5C54" w:rsidP="00F11F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realizacji programów z zakresu profilaktyki alkoholizmu w </w:t>
            </w:r>
            <w:r w:rsidR="00F11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placówkach oświatowych</w:t>
            </w: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, </w:t>
            </w:r>
          </w:p>
        </w:tc>
      </w:tr>
      <w:tr w:rsidR="00CC5C54" w:rsidRPr="00CC5C54" w:rsidTr="00F11FB3">
        <w:trPr>
          <w:trHeight w:val="728"/>
        </w:trPr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54" w:rsidRPr="00CC5C54" w:rsidRDefault="00DC53DA" w:rsidP="00DC53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5)</w:t>
            </w:r>
            <w:r w:rsidR="00CC5C54"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dziale 852  </w:t>
            </w:r>
          </w:p>
        </w:tc>
        <w:tc>
          <w:tcPr>
            <w:tcW w:w="8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54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5C5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zakupu badań wysokościowych dla pracowników na stanowiskach opiekunów i portierów</w:t>
            </w:r>
            <w:r w:rsidR="00F11FB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Bytomskim Centrum Wsparcia.</w:t>
            </w:r>
          </w:p>
          <w:p w:rsidR="00F11FB3" w:rsidRPr="00844ACA" w:rsidRDefault="00F11FB3" w:rsidP="00844ACA">
            <w:pPr>
              <w:keepLines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                                              </w:t>
            </w:r>
          </w:p>
        </w:tc>
      </w:tr>
      <w:tr w:rsidR="00CC5C54" w:rsidRPr="00CC5C54" w:rsidTr="00F11FB3">
        <w:trPr>
          <w:trHeight w:val="336"/>
        </w:trPr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54" w:rsidRPr="00CC5C54" w:rsidRDefault="00CC5C54" w:rsidP="00F11F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8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54" w:rsidRPr="00F11FB3" w:rsidRDefault="00CC5C54" w:rsidP="00F11F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</w:tbl>
    <w:p w:rsidR="00844ACA" w:rsidRPr="00844ACA" w:rsidRDefault="00844ACA" w:rsidP="00844ACA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§ 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:rsidR="00CC5C54" w:rsidRPr="00CC5C54" w:rsidRDefault="00CC5C54" w:rsidP="00844ACA">
      <w:pPr>
        <w:keepLines/>
        <w:autoSpaceDE w:val="0"/>
        <w:autoSpaceDN w:val="0"/>
        <w:adjustRightInd w:val="0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Wykonanie zarządzenia powierza się naczelnikom: Wydziału Polityki Społecznej, Wydziału Administracyjnego, Wydziału Realizacji Inwestycji i Remontów, Wydziału Edukacji oraz Wydziału Finansowego.</w:t>
      </w:r>
    </w:p>
    <w:p w:rsidR="00DC53DA" w:rsidRDefault="00CC5C54" w:rsidP="00DC53DA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4</w:t>
      </w:r>
    </w:p>
    <w:p w:rsidR="00CC5C54" w:rsidRPr="00CC5C54" w:rsidRDefault="00CC5C54" w:rsidP="00CC5C54">
      <w:pPr>
        <w:keepLines/>
        <w:autoSpaceDE w:val="0"/>
        <w:autoSpaceDN w:val="0"/>
        <w:adjustRightInd w:val="0"/>
        <w:spacing w:before="120" w:after="120"/>
        <w:ind w:firstLine="340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Zarządzenie wchodzi w życie z dniem podpisania.</w:t>
      </w:r>
    </w:p>
    <w:p w:rsidR="00DC53DA" w:rsidRDefault="00620BD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620BD1" w:rsidRDefault="00620BD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z up. Prezydenta Miasta</w:t>
      </w:r>
    </w:p>
    <w:p w:rsidR="00620BD1" w:rsidRDefault="00620BD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Michał Bieda</w:t>
      </w:r>
    </w:p>
    <w:p w:rsidR="00620BD1" w:rsidRDefault="00620BD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Zastępca Prezydenta</w:t>
      </w:r>
    </w:p>
    <w:sectPr w:rsidR="00620BD1" w:rsidSect="00844ACA">
      <w:endnotePr>
        <w:numFmt w:val="decimal"/>
      </w:endnotePr>
      <w:pgSz w:w="11906" w:h="16838"/>
      <w:pgMar w:top="1417" w:right="1020" w:bottom="2127" w:left="1020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endnotePr>
    <w:numFmt w:val="decimal"/>
  </w:endnotePr>
  <w:compat/>
  <w:rsids>
    <w:rsidRoot w:val="00CC5C54"/>
    <w:rsid w:val="00010DD7"/>
    <w:rsid w:val="00037550"/>
    <w:rsid w:val="003169E7"/>
    <w:rsid w:val="003A387E"/>
    <w:rsid w:val="00620BD1"/>
    <w:rsid w:val="007248FD"/>
    <w:rsid w:val="007C0EC0"/>
    <w:rsid w:val="00844ACA"/>
    <w:rsid w:val="00985830"/>
    <w:rsid w:val="00A43EC2"/>
    <w:rsid w:val="00CC5C54"/>
    <w:rsid w:val="00D90A20"/>
    <w:rsid w:val="00DC53DA"/>
    <w:rsid w:val="00E764C2"/>
    <w:rsid w:val="00F11FB3"/>
    <w:rsid w:val="00F707D9"/>
    <w:rsid w:val="00FE7DE8"/>
    <w:rsid w:val="00FE7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75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95422-6B93-4554-AAF6-B45C06D27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sstudzinska</dc:creator>
  <cp:lastModifiedBy>jdabrowska</cp:lastModifiedBy>
  <cp:revision>9</cp:revision>
  <cp:lastPrinted>2026-04-29T07:54:00Z</cp:lastPrinted>
  <dcterms:created xsi:type="dcterms:W3CDTF">2026-04-28T10:48:00Z</dcterms:created>
  <dcterms:modified xsi:type="dcterms:W3CDTF">2026-05-04T12:42:00Z</dcterms:modified>
</cp:coreProperties>
</file>