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795566">
        <w:rPr>
          <w:rFonts w:ascii="Arial" w:hAnsi="Arial" w:cs="Arial"/>
          <w:b/>
          <w:bCs/>
        </w:rPr>
        <w:t xml:space="preserve"> 46/26</w:t>
      </w:r>
    </w:p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Pr="00EC05B2" w:rsidRDefault="000A24F7" w:rsidP="000A24F7">
      <w:pPr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795566">
        <w:rPr>
          <w:rFonts w:ascii="Arial" w:hAnsi="Arial" w:cs="Arial"/>
        </w:rPr>
        <w:t xml:space="preserve"> 04 lutego 2026 r. </w:t>
      </w:r>
    </w:p>
    <w:p w:rsidR="000A24F7" w:rsidRPr="00EC05B2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 xml:space="preserve">w sprawie </w:t>
      </w:r>
      <w:r w:rsidR="00FC1B25">
        <w:rPr>
          <w:rFonts w:ascii="Arial" w:hAnsi="Arial" w:cs="Arial"/>
        </w:rPr>
        <w:t>powołania Pionu Ochrony informacji niejawnych</w:t>
      </w:r>
    </w:p>
    <w:p w:rsidR="000A24F7" w:rsidRDefault="000A24F7" w:rsidP="000A24F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Na podstawie</w:t>
      </w:r>
      <w:r w:rsidR="00FC1B25">
        <w:rPr>
          <w:rFonts w:ascii="Arial" w:hAnsi="Arial" w:cs="Arial"/>
        </w:rPr>
        <w:t xml:space="preserve"> art. 14 ust. 1, art</w:t>
      </w:r>
      <w:r w:rsidR="00F82BEA">
        <w:rPr>
          <w:rFonts w:ascii="Arial" w:hAnsi="Arial" w:cs="Arial"/>
        </w:rPr>
        <w:t xml:space="preserve">. </w:t>
      </w:r>
      <w:r w:rsidR="00FC1B25">
        <w:rPr>
          <w:rFonts w:ascii="Arial" w:hAnsi="Arial" w:cs="Arial"/>
        </w:rPr>
        <w:t>15 ust. 2 ustawy z dnia 5 sierpnia 2010 r. o ochronie informacji niejawnych (Dz.</w:t>
      </w:r>
      <w:r w:rsidR="00F82BEA">
        <w:rPr>
          <w:rFonts w:ascii="Arial" w:hAnsi="Arial" w:cs="Arial"/>
        </w:rPr>
        <w:t xml:space="preserve"> </w:t>
      </w:r>
      <w:r w:rsidR="00FC1B25">
        <w:rPr>
          <w:rFonts w:ascii="Arial" w:hAnsi="Arial" w:cs="Arial"/>
        </w:rPr>
        <w:t xml:space="preserve">U. z 2025 r. poz. 1209) </w:t>
      </w:r>
      <w:r>
        <w:rPr>
          <w:rFonts w:ascii="Arial" w:hAnsi="Arial" w:cs="Arial"/>
        </w:rPr>
        <w:t>zarządza się, co następuje:</w:t>
      </w:r>
    </w:p>
    <w:p w:rsidR="000A24F7" w:rsidRPr="00827286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0A24F7" w:rsidRDefault="00FC1B25" w:rsidP="000A24F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Dla zapewnienia ochrony informacji niejawnych przetwarzanych w Urzę</w:t>
      </w:r>
      <w:r w:rsidR="00E845D7">
        <w:rPr>
          <w:rFonts w:ascii="Arial" w:hAnsi="Arial" w:cs="Arial"/>
        </w:rPr>
        <w:t>dzie Miejskim w Bytomiu powołuje się</w:t>
      </w:r>
      <w:r>
        <w:rPr>
          <w:rFonts w:ascii="Arial" w:hAnsi="Arial" w:cs="Arial"/>
        </w:rPr>
        <w:t xml:space="preserve"> Pion Ochrony informacji niejawnych, zwany dalej „Pionem Ochrony”.</w:t>
      </w:r>
    </w:p>
    <w:p w:rsidR="00FC1B25" w:rsidRPr="00044854" w:rsidRDefault="00FC1B25" w:rsidP="00FC1B25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FC1B25" w:rsidRDefault="00FC1B25" w:rsidP="005B2E2F">
      <w:pPr>
        <w:pStyle w:val="Akapitzlist"/>
        <w:numPr>
          <w:ilvl w:val="0"/>
          <w:numId w:val="1"/>
        </w:numPr>
        <w:spacing w:after="28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 skład Pionu Ochrony wchodzą:</w:t>
      </w:r>
    </w:p>
    <w:p w:rsidR="00FC1B25" w:rsidRDefault="00E845D7" w:rsidP="005B2E2F">
      <w:pPr>
        <w:pStyle w:val="Akapitzlist"/>
        <w:numPr>
          <w:ilvl w:val="0"/>
          <w:numId w:val="2"/>
        </w:numPr>
        <w:spacing w:after="280"/>
        <w:ind w:left="0" w:firstLine="426"/>
        <w:rPr>
          <w:rFonts w:ascii="Arial" w:hAnsi="Arial" w:cs="Arial"/>
        </w:rPr>
      </w:pPr>
      <w:r>
        <w:rPr>
          <w:rFonts w:ascii="Arial" w:hAnsi="Arial" w:cs="Arial"/>
        </w:rPr>
        <w:t>pełnomocnik ds. ochrony informacji n</w:t>
      </w:r>
      <w:r w:rsidR="00FC1B25">
        <w:rPr>
          <w:rFonts w:ascii="Arial" w:hAnsi="Arial" w:cs="Arial"/>
        </w:rPr>
        <w:t>iejawnych;</w:t>
      </w:r>
    </w:p>
    <w:p w:rsidR="00FC1B25" w:rsidRDefault="00E845D7" w:rsidP="005B2E2F">
      <w:pPr>
        <w:pStyle w:val="Akapitzlist"/>
        <w:numPr>
          <w:ilvl w:val="0"/>
          <w:numId w:val="2"/>
        </w:numPr>
        <w:spacing w:after="280"/>
        <w:ind w:left="0" w:firstLine="426"/>
        <w:rPr>
          <w:rFonts w:ascii="Arial" w:hAnsi="Arial" w:cs="Arial"/>
        </w:rPr>
      </w:pPr>
      <w:r>
        <w:rPr>
          <w:rFonts w:ascii="Arial" w:hAnsi="Arial" w:cs="Arial"/>
        </w:rPr>
        <w:t>inspektor bezpieczeństwa t</w:t>
      </w:r>
      <w:r w:rsidR="00FC1B25">
        <w:rPr>
          <w:rFonts w:ascii="Arial" w:hAnsi="Arial" w:cs="Arial"/>
        </w:rPr>
        <w:t>eleinformatycznego;</w:t>
      </w:r>
    </w:p>
    <w:p w:rsidR="00FC1B25" w:rsidRDefault="00E845D7" w:rsidP="005B2E2F">
      <w:pPr>
        <w:pStyle w:val="Akapitzlist"/>
        <w:numPr>
          <w:ilvl w:val="0"/>
          <w:numId w:val="2"/>
        </w:numPr>
        <w:spacing w:after="280"/>
        <w:ind w:left="0" w:firstLine="426"/>
        <w:rPr>
          <w:rFonts w:ascii="Arial" w:hAnsi="Arial" w:cs="Arial"/>
        </w:rPr>
      </w:pPr>
      <w:r>
        <w:rPr>
          <w:rFonts w:ascii="Arial" w:hAnsi="Arial" w:cs="Arial"/>
        </w:rPr>
        <w:t>kierownik kancelarii n</w:t>
      </w:r>
      <w:r w:rsidR="00FC1B25">
        <w:rPr>
          <w:rFonts w:ascii="Arial" w:hAnsi="Arial" w:cs="Arial"/>
        </w:rPr>
        <w:t>iejawnej.</w:t>
      </w:r>
    </w:p>
    <w:p w:rsidR="00FC1B25" w:rsidRDefault="0004607A" w:rsidP="005B2E2F">
      <w:pPr>
        <w:pStyle w:val="Akapitzlist"/>
        <w:numPr>
          <w:ilvl w:val="0"/>
          <w:numId w:val="1"/>
        </w:numPr>
        <w:spacing w:after="28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Pionem Ochrony kieruje pełnomocnik ds. ochrony informacji n</w:t>
      </w:r>
      <w:r w:rsidR="00FC1B25">
        <w:rPr>
          <w:rFonts w:ascii="Arial" w:hAnsi="Arial" w:cs="Arial"/>
        </w:rPr>
        <w:t>iejawnych.</w:t>
      </w:r>
    </w:p>
    <w:p w:rsidR="00FC1B25" w:rsidRDefault="0004607A" w:rsidP="005B2E2F">
      <w:pPr>
        <w:pStyle w:val="Akapitzlist"/>
        <w:numPr>
          <w:ilvl w:val="0"/>
          <w:numId w:val="1"/>
        </w:numPr>
        <w:spacing w:after="28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Pełnomocnik ds. ochrony informacji n</w:t>
      </w:r>
      <w:r w:rsidR="00FC1B25">
        <w:rPr>
          <w:rFonts w:ascii="Arial" w:hAnsi="Arial" w:cs="Arial"/>
        </w:rPr>
        <w:t>iejawnych podlega be</w:t>
      </w:r>
      <w:r w:rsidR="00E845D7">
        <w:rPr>
          <w:rFonts w:ascii="Arial" w:hAnsi="Arial" w:cs="Arial"/>
        </w:rPr>
        <w:t xml:space="preserve">zpośrednio  Prezydentowi </w:t>
      </w:r>
      <w:r w:rsidR="00FC1B25">
        <w:rPr>
          <w:rFonts w:ascii="Arial" w:hAnsi="Arial" w:cs="Arial"/>
        </w:rPr>
        <w:t>Bytomia.</w:t>
      </w:r>
    </w:p>
    <w:p w:rsidR="00427896" w:rsidRPr="00044854" w:rsidRDefault="00427896" w:rsidP="00427896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427896" w:rsidRPr="00427896" w:rsidRDefault="00427896" w:rsidP="00427896">
      <w:pPr>
        <w:rPr>
          <w:rFonts w:ascii="Arial" w:hAnsi="Arial" w:cs="Arial"/>
        </w:rPr>
      </w:pPr>
      <w:r w:rsidRPr="00427896">
        <w:rPr>
          <w:rFonts w:ascii="Arial" w:hAnsi="Arial" w:cs="Arial"/>
        </w:rPr>
        <w:t>Do zadań Pionu Ochrony należy w szczególności:</w:t>
      </w:r>
    </w:p>
    <w:p w:rsidR="00427896" w:rsidRDefault="00427896" w:rsidP="005B2E2F">
      <w:pPr>
        <w:pStyle w:val="Akapitzlist"/>
        <w:numPr>
          <w:ilvl w:val="0"/>
          <w:numId w:val="3"/>
        </w:numPr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zapewnienie ochrony informacji niejawnych, w tym stosowanie środków bezpieczeństwa fizycznego;</w:t>
      </w:r>
    </w:p>
    <w:p w:rsidR="00427896" w:rsidRDefault="00427896" w:rsidP="005B2E2F">
      <w:pPr>
        <w:pStyle w:val="Akapitzlist"/>
        <w:numPr>
          <w:ilvl w:val="0"/>
          <w:numId w:val="3"/>
        </w:numPr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prowadzenie kancelarii niejawnej;</w:t>
      </w:r>
    </w:p>
    <w:p w:rsidR="00427896" w:rsidRDefault="00427896" w:rsidP="005B2E2F">
      <w:pPr>
        <w:pStyle w:val="Akapitzlist"/>
        <w:numPr>
          <w:ilvl w:val="0"/>
          <w:numId w:val="3"/>
        </w:numPr>
        <w:spacing w:after="280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zapewnienie ochrony oraz kontrola systemu teleinformatycznego, w którym przetwarzane są informacji niejawne;</w:t>
      </w:r>
    </w:p>
    <w:p w:rsidR="00427896" w:rsidRDefault="00427896" w:rsidP="005B2E2F">
      <w:pPr>
        <w:pStyle w:val="Akapitzlist"/>
        <w:numPr>
          <w:ilvl w:val="0"/>
          <w:numId w:val="2"/>
        </w:numPr>
        <w:spacing w:after="280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kontrola informacji niejawnych oraz przestrzeganie przepisów o ochronie informacji niejawnych;</w:t>
      </w:r>
    </w:p>
    <w:p w:rsidR="00427896" w:rsidRPr="00045889" w:rsidRDefault="00427896" w:rsidP="00045889">
      <w:pPr>
        <w:pStyle w:val="Akapitzlist"/>
        <w:numPr>
          <w:ilvl w:val="0"/>
          <w:numId w:val="2"/>
        </w:numPr>
        <w:spacing w:after="280"/>
        <w:ind w:left="709" w:hanging="283"/>
        <w:rPr>
          <w:rFonts w:ascii="Arial" w:hAnsi="Arial" w:cs="Arial"/>
        </w:rPr>
      </w:pPr>
      <w:r w:rsidRPr="00045889">
        <w:rPr>
          <w:rFonts w:ascii="Arial" w:hAnsi="Arial" w:cs="Arial"/>
        </w:rPr>
        <w:t>okresowa kontrola ewidencji i obiegu materiałów zawierających informacji niejawne;</w:t>
      </w:r>
    </w:p>
    <w:p w:rsidR="00427896" w:rsidRDefault="00427896" w:rsidP="00045889">
      <w:pPr>
        <w:pStyle w:val="Akapitzlist"/>
        <w:numPr>
          <w:ilvl w:val="0"/>
          <w:numId w:val="2"/>
        </w:numPr>
        <w:spacing w:after="280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udział w prowadzeniu szkoleń z zakresu informacji niejawnych dla pracowników Urzędu Miejskiego w Bytomiu</w:t>
      </w:r>
      <w:r w:rsidR="000642E7">
        <w:rPr>
          <w:rFonts w:ascii="Arial" w:hAnsi="Arial" w:cs="Arial"/>
        </w:rPr>
        <w:t>;</w:t>
      </w:r>
    </w:p>
    <w:p w:rsidR="00427896" w:rsidRDefault="00427896" w:rsidP="00045889">
      <w:pPr>
        <w:pStyle w:val="Akapitzlist"/>
        <w:numPr>
          <w:ilvl w:val="0"/>
          <w:numId w:val="2"/>
        </w:numPr>
        <w:spacing w:after="280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opracowywanie oraz aktualizowanie planu ochrony informacji niejawnych, </w:t>
      </w:r>
      <w:r w:rsidR="005B2E2F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tym w razie wprowadzenia stanu nadzwyczajnego; </w:t>
      </w:r>
    </w:p>
    <w:p w:rsidR="00427896" w:rsidRDefault="00427896" w:rsidP="00045889">
      <w:pPr>
        <w:pStyle w:val="Akapitzlist"/>
        <w:numPr>
          <w:ilvl w:val="0"/>
          <w:numId w:val="2"/>
        </w:numPr>
        <w:spacing w:after="280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zarządzanie ryzykiem bezpieczeństwa informacji niejawnych;</w:t>
      </w:r>
    </w:p>
    <w:p w:rsidR="00045889" w:rsidRDefault="00427896" w:rsidP="00045889">
      <w:pPr>
        <w:pStyle w:val="Akapitzlist"/>
        <w:numPr>
          <w:ilvl w:val="0"/>
          <w:numId w:val="2"/>
        </w:numPr>
        <w:spacing w:after="280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prowadzenie zwykłych postępowań sprawdzających oraz kontrolnych postępowań sprawdzających;</w:t>
      </w:r>
    </w:p>
    <w:p w:rsidR="00427896" w:rsidRPr="00045889" w:rsidRDefault="00045889" w:rsidP="007B694C">
      <w:pPr>
        <w:pStyle w:val="Akapitzlist"/>
        <w:numPr>
          <w:ilvl w:val="0"/>
          <w:numId w:val="2"/>
        </w:numPr>
        <w:spacing w:after="280"/>
        <w:ind w:left="567" w:hanging="283"/>
        <w:rPr>
          <w:rFonts w:ascii="Arial" w:hAnsi="Arial" w:cs="Arial"/>
        </w:rPr>
      </w:pPr>
      <w:r w:rsidRPr="00045889">
        <w:rPr>
          <w:rFonts w:ascii="Arial" w:hAnsi="Arial" w:cs="Arial"/>
        </w:rPr>
        <w:t>współpraca z właściwymi jednostkami i komórkami organizacyjnymi służb ochrony państwa</w:t>
      </w:r>
      <w:r w:rsidR="00427896" w:rsidRPr="00045889">
        <w:rPr>
          <w:rFonts w:ascii="Arial" w:hAnsi="Arial" w:cs="Arial"/>
        </w:rPr>
        <w:t>.</w:t>
      </w:r>
    </w:p>
    <w:p w:rsidR="000A24F7" w:rsidRDefault="00427896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§ 4</w:t>
      </w:r>
    </w:p>
    <w:p w:rsidR="00427896" w:rsidRDefault="00427896" w:rsidP="00427896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Traci moc zarządzenie nr 540</w:t>
      </w:r>
      <w:r w:rsidR="00F82BEA">
        <w:rPr>
          <w:rFonts w:ascii="Arial" w:hAnsi="Arial" w:cs="Arial"/>
        </w:rPr>
        <w:t xml:space="preserve"> Prezydenta Bytomia z dnia 12 listopada 2014 r. </w:t>
      </w:r>
    </w:p>
    <w:p w:rsidR="00F82BEA" w:rsidRDefault="00F82BEA" w:rsidP="00F82BEA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§ 5</w:t>
      </w:r>
    </w:p>
    <w:p w:rsidR="00F82BEA" w:rsidRPr="00EC05B2" w:rsidRDefault="00F82BEA" w:rsidP="00F82BEA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Wyko</w:t>
      </w:r>
      <w:r w:rsidR="00E845D7">
        <w:rPr>
          <w:rFonts w:ascii="Arial" w:hAnsi="Arial" w:cs="Arial"/>
        </w:rPr>
        <w:t>nanie zarządzenia powierza się pełnomocnikowi ds. ochrony informacji n</w:t>
      </w:r>
      <w:r>
        <w:rPr>
          <w:rFonts w:ascii="Arial" w:hAnsi="Arial" w:cs="Arial"/>
        </w:rPr>
        <w:t>iejawnych.</w:t>
      </w:r>
    </w:p>
    <w:p w:rsidR="00F82BEA" w:rsidRDefault="00F82BEA" w:rsidP="00F82BEA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§ 6</w:t>
      </w:r>
    </w:p>
    <w:p w:rsidR="00427896" w:rsidRPr="00F82BEA" w:rsidRDefault="00F82BEA" w:rsidP="00F82BEA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Zarządzenie wchodzi w życie z dniem podpisania.</w:t>
      </w:r>
    </w:p>
    <w:p w:rsidR="000A24F7" w:rsidRPr="00F849CD" w:rsidRDefault="000A24F7" w:rsidP="000A24F7">
      <w:pPr>
        <w:rPr>
          <w:rFonts w:ascii="Arial" w:hAnsi="Arial" w:cs="Arial"/>
          <w:sz w:val="16"/>
        </w:rPr>
      </w:pPr>
      <w:r w:rsidRPr="00F849CD">
        <w:rPr>
          <w:rFonts w:ascii="Arial" w:hAnsi="Arial" w:cs="Arial"/>
          <w:sz w:val="16"/>
        </w:rPr>
        <w:t xml:space="preserve">Oprac.: </w:t>
      </w:r>
      <w:r w:rsidR="00F82BEA">
        <w:rPr>
          <w:rFonts w:ascii="Arial" w:hAnsi="Arial" w:cs="Arial"/>
          <w:sz w:val="16"/>
        </w:rPr>
        <w:t>M. Dróżdż-Zasada</w:t>
      </w:r>
    </w:p>
    <w:p w:rsidR="000A24F7" w:rsidRPr="00F849CD" w:rsidRDefault="00F82BEA" w:rsidP="00F82BEA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26-01-2026 r.</w:t>
      </w:r>
    </w:p>
    <w:p w:rsidR="00795566" w:rsidRDefault="00795566" w:rsidP="005D19FE">
      <w:pPr>
        <w:rPr>
          <w:rFonts w:ascii="Arial" w:hAnsi="Arial" w:cs="Arial"/>
          <w:sz w:val="16"/>
        </w:rPr>
      </w:pPr>
    </w:p>
    <w:p w:rsidR="00795566" w:rsidRDefault="00795566" w:rsidP="00795566">
      <w:pPr>
        <w:pStyle w:val="western"/>
        <w:spacing w:before="0" w:beforeAutospacing="0" w:after="0" w:afterAutospacing="0"/>
        <w:jc w:val="right"/>
      </w:pPr>
      <w:r>
        <w:rPr>
          <w:rFonts w:ascii="Arial" w:hAnsi="Arial" w:cs="Arial"/>
        </w:rPr>
        <w:t>Podpisał</w:t>
      </w:r>
    </w:p>
    <w:p w:rsidR="00795566" w:rsidRDefault="00795566" w:rsidP="00795566">
      <w:pPr>
        <w:pStyle w:val="western"/>
        <w:spacing w:before="0" w:beforeAutospacing="0" w:after="0" w:afterAutospacing="0"/>
        <w:jc w:val="right"/>
      </w:pPr>
      <w:r>
        <w:rPr>
          <w:rFonts w:ascii="Arial" w:hAnsi="Arial" w:cs="Arial"/>
        </w:rPr>
        <w:t>Prezydent Miasta</w:t>
      </w:r>
    </w:p>
    <w:p w:rsidR="00795566" w:rsidRDefault="00795566" w:rsidP="00795566">
      <w:pPr>
        <w:pStyle w:val="western"/>
        <w:spacing w:before="0" w:beforeAutospacing="0" w:after="0" w:afterAutospacing="0"/>
        <w:ind w:left="4536" w:hanging="4536"/>
        <w:jc w:val="right"/>
      </w:pPr>
      <w:r>
        <w:rPr>
          <w:rFonts w:ascii="Arial" w:hAnsi="Arial" w:cs="Arial"/>
        </w:rPr>
        <w:t>Mariusz Wołosz</w:t>
      </w:r>
    </w:p>
    <w:p w:rsidR="00984741" w:rsidRPr="00795566" w:rsidRDefault="00984741" w:rsidP="00795566">
      <w:pPr>
        <w:rPr>
          <w:rFonts w:ascii="Arial" w:hAnsi="Arial" w:cs="Arial"/>
          <w:sz w:val="16"/>
        </w:rPr>
      </w:pPr>
    </w:p>
    <w:sectPr w:rsidR="00984741" w:rsidRPr="00795566" w:rsidSect="0098474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94C" w:rsidRDefault="007B694C" w:rsidP="0085517A">
      <w:r>
        <w:separator/>
      </w:r>
    </w:p>
  </w:endnote>
  <w:endnote w:type="continuationSeparator" w:id="0">
    <w:p w:rsidR="007B694C" w:rsidRDefault="007B694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883600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7B694C" w:rsidRPr="003A6CA9" w:rsidRDefault="00AA374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7B694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95566">
          <w:rPr>
            <w:rFonts w:ascii="Arial" w:hAnsi="Arial" w:cs="Arial"/>
            <w:noProof/>
            <w:sz w:val="20"/>
          </w:rPr>
          <w:t>1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7B694C" w:rsidRDefault="007B69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94C" w:rsidRDefault="007B694C" w:rsidP="0085517A">
      <w:r>
        <w:separator/>
      </w:r>
    </w:p>
  </w:footnote>
  <w:footnote w:type="continuationSeparator" w:id="0">
    <w:p w:rsidR="007B694C" w:rsidRDefault="007B694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5E6E"/>
    <w:multiLevelType w:val="hybridMultilevel"/>
    <w:tmpl w:val="852A2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A02FD1"/>
    <w:multiLevelType w:val="hybridMultilevel"/>
    <w:tmpl w:val="BD7A9E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6C2D2C"/>
    <w:multiLevelType w:val="hybridMultilevel"/>
    <w:tmpl w:val="586CB13C"/>
    <w:lvl w:ilvl="0" w:tplc="BFE428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0716F"/>
    <w:rsid w:val="00045889"/>
    <w:rsid w:val="0004607A"/>
    <w:rsid w:val="000642E7"/>
    <w:rsid w:val="000A24F7"/>
    <w:rsid w:val="000A2D6F"/>
    <w:rsid w:val="00190C8B"/>
    <w:rsid w:val="003A6CA9"/>
    <w:rsid w:val="003F5B11"/>
    <w:rsid w:val="00427896"/>
    <w:rsid w:val="005B2E2F"/>
    <w:rsid w:val="005D19FE"/>
    <w:rsid w:val="00754B07"/>
    <w:rsid w:val="00795566"/>
    <w:rsid w:val="007B694C"/>
    <w:rsid w:val="0082039B"/>
    <w:rsid w:val="0085517A"/>
    <w:rsid w:val="00984741"/>
    <w:rsid w:val="00AA3748"/>
    <w:rsid w:val="00AE48B9"/>
    <w:rsid w:val="00C7618B"/>
    <w:rsid w:val="00D618CA"/>
    <w:rsid w:val="00E845D7"/>
    <w:rsid w:val="00EE285D"/>
    <w:rsid w:val="00F82BEA"/>
    <w:rsid w:val="00FC1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1B25"/>
    <w:pPr>
      <w:ind w:left="720"/>
      <w:contextualSpacing/>
    </w:pPr>
  </w:style>
  <w:style w:type="paragraph" w:customStyle="1" w:styleId="western">
    <w:name w:val="western"/>
    <w:basedOn w:val="Normalny"/>
    <w:rsid w:val="00795566"/>
    <w:pPr>
      <w:spacing w:before="100" w:beforeAutospacing="1" w:after="100" w:afterAutospacing="1"/>
      <w:jc w:val="both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4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mdrozdz2</cp:lastModifiedBy>
  <cp:revision>5</cp:revision>
  <cp:lastPrinted>2026-01-26T10:20:00Z</cp:lastPrinted>
  <dcterms:created xsi:type="dcterms:W3CDTF">2026-01-29T08:53:00Z</dcterms:created>
  <dcterms:modified xsi:type="dcterms:W3CDTF">2026-02-06T07:34:00Z</dcterms:modified>
</cp:coreProperties>
</file>