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73" w:rsidRDefault="00202138">
      <w:pPr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E34774">
        <w:rPr>
          <w:b/>
          <w:caps/>
        </w:rPr>
        <w:t>30/26</w:t>
      </w:r>
    </w:p>
    <w:p w:rsidR="00A77B3E" w:rsidRDefault="00202138">
      <w:pPr>
        <w:jc w:val="center"/>
        <w:rPr>
          <w:b/>
          <w:caps/>
        </w:rPr>
      </w:pPr>
      <w:r>
        <w:rPr>
          <w:b/>
          <w:caps/>
        </w:rPr>
        <w:t>Prezydenta Bytomia</w:t>
      </w:r>
    </w:p>
    <w:p w:rsidR="00A77B3E" w:rsidRDefault="00202138" w:rsidP="004F0473">
      <w:pPr>
        <w:spacing w:after="280"/>
        <w:jc w:val="center"/>
        <w:rPr>
          <w:b/>
          <w:caps/>
        </w:rPr>
      </w:pPr>
      <w:r>
        <w:t xml:space="preserve">z dnia </w:t>
      </w:r>
      <w:r w:rsidR="00E34774">
        <w:t>26 stycznia 2026 r.</w:t>
      </w:r>
    </w:p>
    <w:p w:rsidR="00A77B3E" w:rsidRDefault="00202138">
      <w:pPr>
        <w:keepNext/>
        <w:spacing w:after="480"/>
        <w:jc w:val="center"/>
      </w:pPr>
      <w:r>
        <w:rPr>
          <w:b/>
        </w:rPr>
        <w:t>w sprawie zmian w wieloletniej prognozie finansowej miasta Bytomia na lata 2026 – 2046</w:t>
      </w:r>
    </w:p>
    <w:p w:rsidR="00A77B3E" w:rsidRDefault="00202138">
      <w:pPr>
        <w:keepLines/>
        <w:spacing w:before="120" w:after="120"/>
        <w:ind w:firstLine="227"/>
      </w:pPr>
      <w:r>
        <w:t>Na podstawie art. 30 ust. 2 </w:t>
      </w:r>
      <w:proofErr w:type="spellStart"/>
      <w:r>
        <w:t>pkt</w:t>
      </w:r>
      <w:proofErr w:type="spellEnd"/>
      <w:r>
        <w:t> 4 ustawy z dnia 8 marca 1990 r. o samorządzie gminnym (Dz. U. z 2025 r. poz. 1153, z </w:t>
      </w:r>
      <w:proofErr w:type="spellStart"/>
      <w:r>
        <w:t>późn</w:t>
      </w:r>
      <w:proofErr w:type="spellEnd"/>
      <w:r>
        <w:t>. zm.), art. 32 ust. 2 </w:t>
      </w:r>
      <w:proofErr w:type="spellStart"/>
      <w:r>
        <w:t>pkt</w:t>
      </w:r>
      <w:proofErr w:type="spellEnd"/>
      <w:r>
        <w:t xml:space="preserve"> 4 w zw. z art. 92 ust. 1 </w:t>
      </w:r>
      <w:proofErr w:type="spellStart"/>
      <w:r>
        <w:t>pkt</w:t>
      </w:r>
      <w:proofErr w:type="spellEnd"/>
      <w:r>
        <w:t> 2 oraz ust. 3 ustawy z dnia 5 czerwca 1998 r. o samorządzie powiatowym (Dz. U. z 2025 r. poz. 1684), art. 232 ustawy z dnia 27 sierpnia 2009 r. o finansach publicznych (Dz. U. z 2025 r. poz. 1483, z </w:t>
      </w:r>
      <w:proofErr w:type="spellStart"/>
      <w:r>
        <w:t>późn</w:t>
      </w:r>
      <w:proofErr w:type="spellEnd"/>
      <w:r>
        <w:t xml:space="preserve">. zm.) oraz § 51 ust. 1 </w:t>
      </w:r>
      <w:proofErr w:type="spellStart"/>
      <w:r>
        <w:t>pkt</w:t>
      </w:r>
      <w:proofErr w:type="spellEnd"/>
      <w:r>
        <w:t xml:space="preserve"> 1 i ust. 2 </w:t>
      </w:r>
      <w:proofErr w:type="spellStart"/>
      <w:r>
        <w:t>pkt</w:t>
      </w:r>
      <w:proofErr w:type="spellEnd"/>
      <w:r>
        <w:t> 4 regulaminu organizacyjnego Urzędu Miejskiego, nadanego zarządzeniem nr 247/24 Prezydenta Bytomia z dnia 26 czerwca 2024 r. z </w:t>
      </w:r>
      <w:proofErr w:type="spellStart"/>
      <w:r>
        <w:t>późn</w:t>
      </w:r>
      <w:proofErr w:type="spellEnd"/>
      <w:r>
        <w:t>. zm., zarządza się, co następuje:</w:t>
      </w:r>
    </w:p>
    <w:p w:rsidR="004F0473" w:rsidRDefault="00202138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1.</w:t>
      </w:r>
    </w:p>
    <w:p w:rsidR="00A77B3E" w:rsidRDefault="00202138">
      <w:pPr>
        <w:keepLines/>
        <w:spacing w:before="120" w:after="120"/>
        <w:ind w:firstLine="340"/>
      </w:pPr>
      <w:r>
        <w:t>W uchwale nr XXVI/223/25 Rady Miejskiej w Bytomiu z dnia 15 grudnia 2025 r.  w sprawie wieloletniej prognozy finansowej miasta Bytomia na lata 2026 – 2046, w załączniku nr 2 pn. „Wykaz przedsięwzięć wieloletnich” zmienia się pozycję nr 1.3.1.21 – zgodnie z załącznikiem do niniejszego zarządzenia.</w:t>
      </w:r>
    </w:p>
    <w:p w:rsidR="004F0473" w:rsidRDefault="00202138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2.</w:t>
      </w:r>
    </w:p>
    <w:p w:rsidR="00A77B3E" w:rsidRDefault="00202138">
      <w:pPr>
        <w:keepLines/>
        <w:spacing w:before="120" w:after="120"/>
        <w:ind w:firstLine="340"/>
      </w:pPr>
      <w:r>
        <w:t xml:space="preserve">Zmiany wymienione w § 1 dotyczą jednostki odpowiedzialnej za realizację przedsięwzięcia pn.: "Kompleksowa usługa ochrony zwierząt wraz z prowadzeniem schroniska dla bezdomnych zwierząt oraz grzebowiska w Bytomiu przy ul. </w:t>
      </w:r>
      <w:proofErr w:type="spellStart"/>
      <w:r>
        <w:t>Łaszczyka</w:t>
      </w:r>
      <w:proofErr w:type="spellEnd"/>
      <w:r>
        <w:t xml:space="preserve"> 18" i polegają na dodaniu Wydziału Komunalnego</w:t>
      </w:r>
      <w:r w:rsidR="008612D2">
        <w:t xml:space="preserve"> oraz Wydziału Administracyjnego </w:t>
      </w:r>
      <w:r>
        <w:t>w związku ze zmianą regulaminu organizacyjnego Urzędu Miejskiego.</w:t>
      </w:r>
    </w:p>
    <w:p w:rsidR="004F0473" w:rsidRDefault="00202138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3.</w:t>
      </w:r>
    </w:p>
    <w:p w:rsidR="00A77B3E" w:rsidRDefault="00202138">
      <w:pPr>
        <w:keepLines/>
        <w:spacing w:before="120" w:after="120"/>
        <w:ind w:firstLine="340"/>
      </w:pPr>
      <w:r>
        <w:t>Wykonanie zarządzenia powierza się naczelnikom: Wydziału Inżynierii Środowiska, Wydziału Komunalnego</w:t>
      </w:r>
      <w:r w:rsidR="008612D2">
        <w:t>, Wydziału Administracyjnego</w:t>
      </w:r>
      <w:r>
        <w:t xml:space="preserve"> oraz Wydziału Finansowego.</w:t>
      </w:r>
    </w:p>
    <w:p w:rsidR="004F0473" w:rsidRDefault="00202138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4.</w:t>
      </w:r>
    </w:p>
    <w:p w:rsidR="00A77B3E" w:rsidRDefault="00202138">
      <w:pPr>
        <w:keepLines/>
        <w:spacing w:before="120" w:after="120"/>
        <w:ind w:firstLine="340"/>
      </w:pPr>
      <w:r>
        <w:rPr>
          <w:b/>
        </w:rPr>
        <w:t> </w:t>
      </w:r>
      <w:r>
        <w:t>Zarządzenie wchodzi w życie z dniem podpisania.</w:t>
      </w:r>
    </w:p>
    <w:p w:rsidR="00A77B3E" w:rsidRDefault="00202138">
      <w:pPr>
        <w:spacing w:before="120" w:after="120"/>
        <w:ind w:firstLine="227"/>
        <w:jc w:val="both"/>
      </w:pPr>
      <w:r>
        <w:t> </w:t>
      </w:r>
    </w:p>
    <w:p w:rsidR="00202138" w:rsidRDefault="00E34774" w:rsidP="00E34774">
      <w:pPr>
        <w:spacing w:before="120" w:after="120"/>
        <w:ind w:firstLine="227"/>
        <w:jc w:val="right"/>
      </w:pPr>
      <w:r>
        <w:t xml:space="preserve">                                              Prezydent  Miasta</w:t>
      </w:r>
    </w:p>
    <w:p w:rsidR="00E34774" w:rsidRDefault="00E34774" w:rsidP="00E34774">
      <w:pPr>
        <w:spacing w:before="120" w:after="120"/>
        <w:ind w:firstLine="227"/>
        <w:jc w:val="right"/>
      </w:pPr>
    </w:p>
    <w:p w:rsidR="00E34774" w:rsidRDefault="00E34774" w:rsidP="00E34774">
      <w:pPr>
        <w:spacing w:before="120" w:after="120"/>
        <w:ind w:firstLine="227"/>
        <w:jc w:val="right"/>
        <w:sectPr w:rsidR="00E34774" w:rsidSect="00202138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Mariusz Wołosz</w:t>
      </w:r>
    </w:p>
    <w:p w:rsidR="00202138" w:rsidRDefault="00202138">
      <w:pPr>
        <w:spacing w:before="120" w:after="120"/>
        <w:ind w:firstLine="227"/>
        <w:jc w:val="both"/>
      </w:pPr>
    </w:p>
    <w:tbl>
      <w:tblPr>
        <w:tblW w:w="15041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6"/>
        <w:gridCol w:w="4110"/>
        <w:gridCol w:w="1629"/>
        <w:gridCol w:w="639"/>
        <w:gridCol w:w="709"/>
        <w:gridCol w:w="1134"/>
        <w:gridCol w:w="1134"/>
        <w:gridCol w:w="850"/>
        <w:gridCol w:w="851"/>
        <w:gridCol w:w="709"/>
        <w:gridCol w:w="585"/>
        <w:gridCol w:w="1825"/>
      </w:tblGrid>
      <w:tr w:rsidR="00202138" w:rsidRPr="00202138" w:rsidTr="004F0473">
        <w:trPr>
          <w:trHeight w:val="31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57636B" w:rsidRDefault="00202138" w:rsidP="00E34774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t>Załącznik do zarządzenia nr</w:t>
            </w:r>
            <w:r w:rsidR="00E34774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 30/26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Prezydenta Bytomia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 xml:space="preserve">z dnia </w:t>
            </w:r>
            <w:r w:rsidR="00E34774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26 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stycznia 2026 r. 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 xml:space="preserve">stanowiący jednocześnie 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załącznik nr 2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do uchwały nr XXVI/223/25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Rady Miejskiej w Bytomiu</w:t>
            </w: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 xml:space="preserve">z dnia 15 grudnia 2025 r.     </w:t>
            </w:r>
          </w:p>
        </w:tc>
      </w:tr>
      <w:tr w:rsidR="00202138" w:rsidRPr="00202138" w:rsidTr="004F0473">
        <w:trPr>
          <w:trHeight w:val="6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left="-70" w:hanging="142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4F0473">
        <w:trPr>
          <w:trHeight w:val="46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4F0473">
        <w:trPr>
          <w:trHeight w:val="196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4F0473">
        <w:trPr>
          <w:trHeight w:val="80"/>
        </w:trPr>
        <w:tc>
          <w:tcPr>
            <w:tcW w:w="150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WYKAZ  PRZEDSIĘWZIĘĆ WIELOLETNICH</w:t>
            </w:r>
          </w:p>
        </w:tc>
      </w:tr>
      <w:tr w:rsidR="00202138" w:rsidRPr="00202138" w:rsidTr="004F0473">
        <w:trPr>
          <w:trHeight w:val="300"/>
        </w:trPr>
        <w:tc>
          <w:tcPr>
            <w:tcW w:w="150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kwoty w zł</w:t>
            </w:r>
          </w:p>
        </w:tc>
      </w:tr>
      <w:tr w:rsidR="00202138" w:rsidRPr="00202138" w:rsidTr="004F0473">
        <w:trPr>
          <w:trHeight w:val="679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Lp</w:t>
            </w:r>
            <w:proofErr w:type="spellEnd"/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Nazwa i cel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Jednostka odpowiedzialna lub koordynująca program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Okres realizacji programu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Łączne nakłady finansowe</w:t>
            </w:r>
          </w:p>
        </w:tc>
        <w:tc>
          <w:tcPr>
            <w:tcW w:w="4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Limit zobowiązań</w:t>
            </w:r>
          </w:p>
        </w:tc>
      </w:tr>
      <w:tr w:rsidR="00202138" w:rsidRPr="00202138" w:rsidTr="004F0473">
        <w:trPr>
          <w:trHeight w:val="263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od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do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2030</w:t>
            </w: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4F0473">
        <w:trPr>
          <w:trHeight w:val="8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202138" w:rsidRPr="00202138" w:rsidTr="004F0473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202138">
            <w:pPr>
              <w:ind w:firstLineChars="100" w:firstLine="201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Wydatki na przedsięwzięcia – ogółem (1.1+1.2+1.3), z tego: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5 688 000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2 088 000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1 929 000</w:t>
            </w:r>
          </w:p>
        </w:tc>
      </w:tr>
      <w:tr w:rsidR="00202138" w:rsidRPr="00202138" w:rsidTr="004F0473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1.a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202138">
            <w:pPr>
              <w:ind w:firstLineChars="100" w:firstLine="201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– wydatki bieżące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5 688 000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2 088 000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1 929 000</w:t>
            </w:r>
          </w:p>
        </w:tc>
      </w:tr>
      <w:tr w:rsidR="00202138" w:rsidRPr="00202138" w:rsidTr="004F0473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1.b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202138">
            <w:pPr>
              <w:ind w:firstLineChars="100" w:firstLine="201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– wydatki majątkowe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</w:tr>
      <w:tr w:rsidR="00202138" w:rsidRPr="00202138" w:rsidTr="004F0473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1.3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Wydatki na programy, projekty lub zadania pozostałe (inne niż wymienione w </w:t>
            </w:r>
            <w:proofErr w:type="spellStart"/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pkt</w:t>
            </w:r>
            <w:proofErr w:type="spellEnd"/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 1.1 i 1.2), z tego: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5 688 000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2 088 000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1 929 000</w:t>
            </w:r>
          </w:p>
        </w:tc>
      </w:tr>
      <w:tr w:rsidR="00202138" w:rsidRPr="00202138" w:rsidTr="004F0473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1.3.1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– wydatki bieżące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5 688 000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2 088 000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1 929 000</w:t>
            </w:r>
          </w:p>
        </w:tc>
      </w:tr>
      <w:tr w:rsidR="00202138" w:rsidRPr="00202138" w:rsidTr="004F0473">
        <w:trPr>
          <w:trHeight w:val="421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1.3.1.21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Kompleksowa usługa ochrony zwierząt wraz z prowadzeniem schroniska dla bezdomnych zwierząt oraz grzebowiska w Bytomiu przy ul. Łaszczyka18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Urząd Miejski</w:t>
            </w: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w Bytomiu, Wydział Inżynierii Środowiska, Wydział Komunalny</w:t>
            </w:r>
            <w:r w:rsidR="008612D2">
              <w:rPr>
                <w:rFonts w:eastAsia="Times New Roman"/>
                <w:color w:val="000000"/>
                <w:sz w:val="20"/>
                <w:szCs w:val="20"/>
                <w:lang w:bidi="ar-SA"/>
              </w:rPr>
              <w:t>, Wydział Administracyjny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5 688 000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2 088 000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1 929 000</w:t>
            </w:r>
          </w:p>
        </w:tc>
      </w:tr>
      <w:tr w:rsidR="00202138" w:rsidRPr="00202138" w:rsidTr="008612D2">
        <w:trPr>
          <w:trHeight w:val="1252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Prowadzenie działalności w zakresie ochrony przed bezdomnymi zwierzętami, prowadzenia schroniska dla bezdomnych zwierząt oraz grzebowiska zwłok zwierzęcych</w:t>
            </w: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</w:tbl>
    <w:p w:rsidR="00643379" w:rsidRDefault="00202138" w:rsidP="00643379">
      <w:pPr>
        <w:spacing w:before="120" w:after="120"/>
        <w:ind w:firstLine="227"/>
        <w:jc w:val="right"/>
      </w:pPr>
      <w:r>
        <w:t> </w:t>
      </w:r>
      <w:r w:rsidR="00643379">
        <w:t>Prezydent  Miasta</w:t>
      </w:r>
    </w:p>
    <w:p w:rsidR="00643379" w:rsidRDefault="00643379" w:rsidP="00643379">
      <w:pPr>
        <w:spacing w:before="120" w:after="120"/>
        <w:ind w:firstLine="227"/>
        <w:jc w:val="right"/>
      </w:pPr>
    </w:p>
    <w:p w:rsidR="00A77B3E" w:rsidRDefault="00643379" w:rsidP="00643379">
      <w:pPr>
        <w:spacing w:before="120" w:after="120"/>
        <w:ind w:firstLine="227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Mariusz Wołosz</w:t>
      </w:r>
    </w:p>
    <w:sectPr w:rsidR="00A77B3E" w:rsidSect="00202138">
      <w:endnotePr>
        <w:numFmt w:val="decimal"/>
      </w:endnotePr>
      <w:pgSz w:w="16838" w:h="11906" w:orient="landscape"/>
      <w:pgMar w:top="1020" w:right="1417" w:bottom="1020" w:left="99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379" w:rsidRDefault="00643379" w:rsidP="00592FCE">
      <w:r>
        <w:separator/>
      </w:r>
    </w:p>
  </w:endnote>
  <w:endnote w:type="continuationSeparator" w:id="1">
    <w:p w:rsidR="00643379" w:rsidRDefault="00643379" w:rsidP="0059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379" w:rsidRDefault="00643379" w:rsidP="00592FCE">
      <w:r>
        <w:separator/>
      </w:r>
    </w:p>
  </w:footnote>
  <w:footnote w:type="continuationSeparator" w:id="1">
    <w:p w:rsidR="00643379" w:rsidRDefault="00643379" w:rsidP="00592F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509A9"/>
    <w:rsid w:val="00202138"/>
    <w:rsid w:val="00205052"/>
    <w:rsid w:val="004271F3"/>
    <w:rsid w:val="004A0B63"/>
    <w:rsid w:val="004F0473"/>
    <w:rsid w:val="0057636B"/>
    <w:rsid w:val="00592FCE"/>
    <w:rsid w:val="00643379"/>
    <w:rsid w:val="008612D2"/>
    <w:rsid w:val="00A77B3E"/>
    <w:rsid w:val="00CA2A55"/>
    <w:rsid w:val="00CD57E3"/>
    <w:rsid w:val="00E34774"/>
    <w:rsid w:val="00E5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92FCE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02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02138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2021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2138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02B13-5E10-4310-AB38-0D93414A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500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</vt:lpstr>
      <vt:lpstr/>
    </vt:vector>
  </TitlesOfParts>
  <Company>Prezydent Bytomia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zmian w^wieloletniej prognozie finansowej miasta Bytomia na lata 2026^– 2046</dc:subject>
  <dc:creator>jdabrowska</dc:creator>
  <cp:lastModifiedBy>jdabrowska</cp:lastModifiedBy>
  <cp:revision>8</cp:revision>
  <cp:lastPrinted>2026-01-27T08:13:00Z</cp:lastPrinted>
  <dcterms:created xsi:type="dcterms:W3CDTF">2026-01-26T16:35:00Z</dcterms:created>
  <dcterms:modified xsi:type="dcterms:W3CDTF">2026-02-03T09:01:00Z</dcterms:modified>
  <cp:category>Akt prawny</cp:category>
</cp:coreProperties>
</file>