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EB07E0">
      <w:pPr>
        <w:jc w:val="center"/>
        <w:rPr>
          <w:b/>
          <w:caps/>
        </w:rPr>
      </w:pPr>
      <w:r>
        <w:rPr>
          <w:b/>
          <w:caps/>
        </w:rPr>
        <w:t>Zarządzenie Nr</w:t>
      </w:r>
      <w:r w:rsidR="00935506">
        <w:rPr>
          <w:b/>
          <w:caps/>
        </w:rPr>
        <w:t xml:space="preserve"> 485/25</w:t>
      </w:r>
      <w:r>
        <w:rPr>
          <w:b/>
          <w:caps/>
        </w:rPr>
        <w:br/>
        <w:t>Prezydenta Bytomia</w:t>
      </w:r>
    </w:p>
    <w:p w:rsidR="00A77B3E" w:rsidRDefault="00EB07E0">
      <w:pPr>
        <w:spacing w:before="280" w:after="280"/>
        <w:jc w:val="center"/>
        <w:rPr>
          <w:b/>
          <w:caps/>
        </w:rPr>
      </w:pPr>
      <w:r>
        <w:t xml:space="preserve">z dnia </w:t>
      </w:r>
      <w:r w:rsidR="00935506">
        <w:t xml:space="preserve">19 listopada </w:t>
      </w:r>
      <w:r>
        <w:t>2025 r.</w:t>
      </w:r>
    </w:p>
    <w:p w:rsidR="00A77B3E" w:rsidRDefault="00EB07E0">
      <w:pPr>
        <w:keepNext/>
        <w:spacing w:after="480"/>
        <w:jc w:val="center"/>
      </w:pPr>
      <w:r>
        <w:rPr>
          <w:b/>
        </w:rPr>
        <w:t xml:space="preserve">zmieniające zarządzenie nr 245/25 Prezydenta Bytomia w sprawie ustalenia cen i opłat za korzystanie z gminnych obiektów użyteczności publicznej o charakterze </w:t>
      </w:r>
      <w:r>
        <w:rPr>
          <w:b/>
        </w:rPr>
        <w:t>sportowo-rekreacyjnym pozostających w posiadaniu Ośrodka Sportu i Rekreacji z siedzibą w Bytomiu przy ul. Parkowej 1</w:t>
      </w:r>
    </w:p>
    <w:p w:rsidR="00A77B3E" w:rsidRDefault="00EB07E0">
      <w:pPr>
        <w:keepLines/>
        <w:spacing w:before="120" w:after="120"/>
        <w:ind w:firstLine="227"/>
      </w:pPr>
      <w:r>
        <w:t>Na podstawie art. 30 ust. 1 ustawy z dnia 8 marca 1990 r. o samorządzie gminnym                          (Dz. U. z 2025 r. poz. 1153), art.</w:t>
      </w:r>
      <w:r>
        <w:t> 4 ustawy z dnia 20 grudnia 1996 r. o gospodarce komunalnej (Dz. U. z 2021 r. poz. 679) oraz uchwały nr XXIX/403/14 Rady Miejskiej w Bytomiu z dnia 24 marca 2014 r. w sprawie ogłoszenia tekstu jednolitego uchwały nr XLIV/599/09 Rady Miejskiej w Bytomiu z d</w:t>
      </w:r>
      <w:r>
        <w:t>nia 26 marca 2009 r. w sprawie zasad i trybu korzystania z gminnych obiektów użyteczności publicznej o charakterze sportowo-rekreacyjnym pozostających w posiadaniu Ośrodka Sportu i Rekreacji w Bytomiu                  oraz upoważnienia Prezydenta Bytomia d</w:t>
      </w:r>
      <w:r>
        <w:t>o ustalania cen i opłat za korzystanie z tych obiektów (Dz. Urz. Woj. Śl. z 2014 r. poz. 1855) zarządza się, co następuje:</w:t>
      </w:r>
    </w:p>
    <w:p w:rsidR="00A77B3E" w:rsidRDefault="00EB07E0">
      <w:pPr>
        <w:keepLines/>
        <w:spacing w:before="120" w:after="120"/>
        <w:ind w:firstLine="340"/>
      </w:pPr>
      <w:r>
        <w:rPr>
          <w:b/>
        </w:rPr>
        <w:t>§ 1. </w:t>
      </w:r>
      <w:r>
        <w:t>W zarządzeniu nr 245/25 Prezydenta Bytomia z dnia 11 czerwca 2025 r. w sprawie ustalenia cen i opłat za korzystanie z gminnych o</w:t>
      </w:r>
      <w:r>
        <w:t>biektów użyteczności publicznej o charakterze sportowo-rekreacyjnym pozostających w posiadaniu Ośrodka Sportu i Rekreacji z siedzibą w Bytomiu przy ul. Parkowej 1 (Dz. Urz. Woj. Śl. z 2025 r. poz. 3924, 5937), w załączniku do zarządzenia, wprowadza się nas</w:t>
      </w:r>
      <w:r>
        <w:t>tępujące zmiany:</w:t>
      </w:r>
    </w:p>
    <w:p w:rsidR="00A77B3E" w:rsidRDefault="00EB07E0">
      <w:pPr>
        <w:spacing w:before="120" w:after="120"/>
        <w:ind w:left="340" w:hanging="227"/>
      </w:pPr>
      <w:r>
        <w:t>1) </w:t>
      </w:r>
      <w:r>
        <w:t>w ust. 1:</w:t>
      </w:r>
    </w:p>
    <w:p w:rsidR="00A77B3E" w:rsidRDefault="00EB07E0">
      <w:pPr>
        <w:keepLines/>
        <w:spacing w:before="120" w:after="120"/>
        <w:ind w:left="567" w:hanging="227"/>
      </w:pPr>
      <w:r>
        <w:t>a) </w:t>
      </w:r>
      <w:r>
        <w:t xml:space="preserve">w </w:t>
      </w:r>
      <w:proofErr w:type="spellStart"/>
      <w:r>
        <w:t>pkt</w:t>
      </w:r>
      <w:proofErr w:type="spellEnd"/>
      <w:r>
        <w:t> 1 w lit. c uchyla się lp. 4,</w:t>
      </w:r>
    </w:p>
    <w:p w:rsidR="00A77B3E" w:rsidRDefault="00EB07E0">
      <w:pPr>
        <w:keepLines/>
        <w:spacing w:before="120" w:after="120"/>
        <w:ind w:left="567" w:hanging="227"/>
      </w:pPr>
      <w:r>
        <w:t>b) </w:t>
      </w:r>
      <w:r>
        <w:t>w </w:t>
      </w:r>
      <w:proofErr w:type="spellStart"/>
      <w:r>
        <w:t>pkt</w:t>
      </w:r>
      <w:proofErr w:type="spellEnd"/>
      <w:r>
        <w:t> 2 uchyla się lp. 6;</w:t>
      </w:r>
    </w:p>
    <w:p w:rsidR="00A77B3E" w:rsidRDefault="00EB07E0">
      <w:pPr>
        <w:spacing w:before="120" w:after="120"/>
        <w:ind w:left="340" w:hanging="227"/>
      </w:pPr>
      <w:r>
        <w:t>2) </w:t>
      </w:r>
      <w:r>
        <w:t>w ust. 2:</w:t>
      </w:r>
    </w:p>
    <w:p w:rsidR="00A77B3E" w:rsidRDefault="00EB07E0">
      <w:pPr>
        <w:keepLines/>
        <w:spacing w:before="120" w:after="120"/>
        <w:ind w:left="567" w:hanging="227"/>
      </w:pPr>
      <w:r>
        <w:t>a) </w:t>
      </w:r>
      <w:r>
        <w:t>w </w:t>
      </w:r>
      <w:proofErr w:type="spellStart"/>
      <w:r>
        <w:t>pkt</w:t>
      </w:r>
      <w:proofErr w:type="spellEnd"/>
      <w:r>
        <w:t> 1 uchyla się lp. 14 i 15,</w:t>
      </w:r>
    </w:p>
    <w:p w:rsidR="00A77B3E" w:rsidRDefault="00EB07E0">
      <w:pPr>
        <w:keepLines/>
        <w:spacing w:before="120" w:after="120"/>
        <w:ind w:left="567" w:hanging="227"/>
      </w:pPr>
      <w:r>
        <w:t>b) </w:t>
      </w:r>
      <w:r>
        <w:t>w </w:t>
      </w:r>
      <w:proofErr w:type="spellStart"/>
      <w:r>
        <w:t>pkt</w:t>
      </w:r>
      <w:proofErr w:type="spellEnd"/>
      <w:r>
        <w:t> 2 uchyla się lp. 2;</w:t>
      </w:r>
    </w:p>
    <w:p w:rsidR="00A77B3E" w:rsidRDefault="00EB07E0">
      <w:pPr>
        <w:spacing w:before="120" w:after="120"/>
        <w:ind w:left="340" w:hanging="227"/>
      </w:pPr>
      <w:r>
        <w:t>3) </w:t>
      </w:r>
      <w:r>
        <w:t>w ust. 3 uchyla się lp. 2;</w:t>
      </w:r>
    </w:p>
    <w:p w:rsidR="00A77B3E" w:rsidRDefault="00EB07E0">
      <w:pPr>
        <w:spacing w:before="120" w:after="120"/>
        <w:ind w:left="340" w:hanging="227"/>
      </w:pPr>
      <w:r>
        <w:t>4) </w:t>
      </w:r>
      <w:r>
        <w:t>w ust. 4:</w:t>
      </w:r>
    </w:p>
    <w:p w:rsidR="00A77B3E" w:rsidRDefault="00EB07E0">
      <w:pPr>
        <w:keepLines/>
        <w:spacing w:before="120" w:after="120"/>
        <w:ind w:left="567" w:hanging="227"/>
      </w:pPr>
      <w:r>
        <w:t>a) </w:t>
      </w:r>
      <w:r>
        <w:t xml:space="preserve">w </w:t>
      </w:r>
      <w:proofErr w:type="spellStart"/>
      <w:r>
        <w:t>pkt</w:t>
      </w:r>
      <w:proofErr w:type="spellEnd"/>
      <w:r>
        <w:t> 1 uchyla się lp. 6,</w:t>
      </w:r>
    </w:p>
    <w:p w:rsidR="00A77B3E" w:rsidRDefault="00EB07E0">
      <w:pPr>
        <w:keepLines/>
        <w:spacing w:before="120" w:after="120"/>
        <w:ind w:left="567" w:hanging="227"/>
      </w:pPr>
      <w:r>
        <w:t>b) </w:t>
      </w:r>
      <w:r>
        <w:t xml:space="preserve">w </w:t>
      </w:r>
      <w:proofErr w:type="spellStart"/>
      <w:r>
        <w:t>pkt</w:t>
      </w:r>
      <w:proofErr w:type="spellEnd"/>
      <w:r>
        <w:t> 2</w:t>
      </w:r>
      <w:r>
        <w:t> uchyla się lp. 1,</w:t>
      </w:r>
    </w:p>
    <w:p w:rsidR="00A77B3E" w:rsidRDefault="00EB07E0">
      <w:pPr>
        <w:keepLines/>
        <w:spacing w:before="120" w:after="120"/>
        <w:ind w:left="567" w:hanging="227"/>
      </w:pPr>
      <w:r>
        <w:t>c) </w:t>
      </w:r>
      <w:r>
        <w:t xml:space="preserve">w </w:t>
      </w:r>
      <w:proofErr w:type="spellStart"/>
      <w:r>
        <w:t>pkt</w:t>
      </w:r>
      <w:proofErr w:type="spellEnd"/>
      <w:r>
        <w:t> 3 uchyla się lp. 2.</w:t>
      </w:r>
    </w:p>
    <w:p w:rsidR="00A77B3E" w:rsidRDefault="00EB07E0">
      <w:pPr>
        <w:keepLines/>
        <w:spacing w:before="120" w:after="120"/>
        <w:ind w:firstLine="340"/>
      </w:pPr>
      <w:r>
        <w:rPr>
          <w:b/>
        </w:rPr>
        <w:t>§ 2. </w:t>
      </w:r>
      <w:r>
        <w:t>Wykonanie zarządzenia powierza się naczelnikowi Wydziału Kultury i Sportu            oraz dyrektorowi Ośrodka Sportu i Rekreacji w Bytomiu.</w:t>
      </w:r>
    </w:p>
    <w:p w:rsidR="00A77B3E" w:rsidRDefault="00EB07E0">
      <w:pPr>
        <w:keepLines/>
        <w:spacing w:before="120" w:after="120"/>
        <w:ind w:firstLine="340"/>
      </w:pPr>
      <w:r>
        <w:rPr>
          <w:b/>
        </w:rPr>
        <w:t>§ 3. </w:t>
      </w:r>
      <w:r>
        <w:t>Zarządzenie podlega publikacji w Dzienniku Urzędowym Wojew</w:t>
      </w:r>
      <w:r>
        <w:t>ództwa Śląskiego.</w:t>
      </w:r>
    </w:p>
    <w:p w:rsidR="00935506" w:rsidRDefault="00EB07E0" w:rsidP="00935506">
      <w:pPr>
        <w:keepLines/>
        <w:spacing w:before="120" w:after="120"/>
        <w:ind w:firstLine="340"/>
      </w:pPr>
      <w:r>
        <w:rPr>
          <w:b/>
        </w:rPr>
        <w:t>§ 4. </w:t>
      </w:r>
      <w:r>
        <w:t>Zarządzenie wchodzi w życie po upływie 14 dni od dnia ogłoszenia w Dzienniku Urzędowym Województwa Śląskiego.</w:t>
      </w:r>
    </w:p>
    <w:p w:rsidR="00935506" w:rsidRPr="00935506" w:rsidRDefault="00935506" w:rsidP="00935506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</w:rPr>
        <w:t>Mariusz Wołosz</w:t>
      </w:r>
    </w:p>
    <w:sectPr w:rsidR="00935506" w:rsidRPr="00935506" w:rsidSect="00253932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7E0" w:rsidRDefault="00EB07E0" w:rsidP="00253932">
      <w:r>
        <w:separator/>
      </w:r>
    </w:p>
  </w:endnote>
  <w:endnote w:type="continuationSeparator" w:id="0">
    <w:p w:rsidR="00EB07E0" w:rsidRDefault="00EB07E0" w:rsidP="00253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253932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253932" w:rsidRDefault="00EB07E0">
          <w:pPr>
            <w:rPr>
              <w:sz w:val="18"/>
            </w:rPr>
          </w:pPr>
          <w:r>
            <w:rPr>
              <w:sz w:val="18"/>
            </w:rPr>
            <w:t>Id: AA1CDB61-BF60-4659-93DD-222FDC5E2E0A.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253932" w:rsidRDefault="00EB07E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253932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935506">
            <w:rPr>
              <w:sz w:val="18"/>
            </w:rPr>
            <w:fldChar w:fldCharType="separate"/>
          </w:r>
          <w:r w:rsidR="00935506">
            <w:rPr>
              <w:noProof/>
              <w:sz w:val="18"/>
            </w:rPr>
            <w:t>1</w:t>
          </w:r>
          <w:r w:rsidR="00253932">
            <w:rPr>
              <w:sz w:val="18"/>
            </w:rPr>
            <w:fldChar w:fldCharType="end"/>
          </w:r>
        </w:p>
      </w:tc>
    </w:tr>
  </w:tbl>
  <w:p w:rsidR="00253932" w:rsidRDefault="00253932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7E0" w:rsidRDefault="00EB07E0" w:rsidP="00253932">
      <w:r>
        <w:separator/>
      </w:r>
    </w:p>
  </w:footnote>
  <w:footnote w:type="continuationSeparator" w:id="0">
    <w:p w:rsidR="00EB07E0" w:rsidRDefault="00EB07E0" w:rsidP="002539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253932"/>
    <w:rsid w:val="00935506"/>
    <w:rsid w:val="00A77B3E"/>
    <w:rsid w:val="00CA2A55"/>
    <w:rsid w:val="00EB0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53932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5506"/>
    <w:pPr>
      <w:ind w:left="720"/>
      <w:contextualSpacing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Prezydent Bytomia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subject>zmieniające zarządzenie nr 245/25 Prezydenta Bytomia w^sprawie ustalenia cen i^opłat za korzystanie z^gminnych obiektów użyteczności publicznej o^charakterze sportowo-rekreacyjnym pozostających w^posiadaniu Ośrodka Sportu i^Rekreacji z^siedzibą w^Bytomiu przy ul. Parkowej 1</dc:subject>
  <dc:creator>pkowalski</dc:creator>
  <cp:lastModifiedBy>Piotr Kowalski</cp:lastModifiedBy>
  <cp:revision>2</cp:revision>
  <dcterms:created xsi:type="dcterms:W3CDTF">2025-11-21T07:17:00Z</dcterms:created>
  <dcterms:modified xsi:type="dcterms:W3CDTF">2025-11-21T07:17:00Z</dcterms:modified>
  <cp:category>Akt prawny</cp:category>
</cp:coreProperties>
</file>