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2.4.0 -->
  <w:body>
    <w:p w:rsidR="00A77B3E">
      <w:pPr>
        <w:spacing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Zarządzenie</w:t>
      </w:r>
      <w:r>
        <w:rPr>
          <w:rFonts w:ascii="Arial" w:eastAsia="Arial" w:hAnsi="Arial" w:cs="Arial"/>
          <w:b/>
          <w:caps/>
          <w:sz w:val="24"/>
        </w:rPr>
        <w:t xml:space="preserve"> Nr 436/25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Prezydenta Bytomia</w:t>
      </w:r>
    </w:p>
    <w:p w:rsidR="00A77B3E">
      <w:pPr>
        <w:spacing w:before="280" w:after="280" w:line="240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15 października 2025 r.</w:t>
      </w:r>
    </w:p>
    <w:p w:rsidR="00A77B3E">
      <w:pPr>
        <w:keepNext/>
        <w:spacing w:before="0" w:after="480" w:line="240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zmieniające zarządzenie nr 245/25 Prezydenta Bytomia w sprawie ustalenia cen i opłat za korzystanie z gminnych obiektów użyteczności publicznej o charakterze sportowo-rekreacyjnym pozostających w posiadaniu Ośrodka Sportu i Rekreacji z siedzibą w Bytomiu przy ul. Parkowej 1</w:t>
      </w:r>
    </w:p>
    <w:p w:rsidR="00A77B3E">
      <w:pPr>
        <w:keepNext w:val="0"/>
        <w:keepLines/>
        <w:spacing w:before="120" w:after="120" w:line="240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                        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1153),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grudnia 1996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gospodarce komunalnej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679) oraz uchwały nr XXIX/403/14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ogłoszenia tekstu jednolitego uchwały                nr XLIV/599/09 Rady Miejskiej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26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2009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zasad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trybu korzystania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gminnych obiektów użyteczności publicznej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charakterze sportowo-rekreacyjnym pozostających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posiadaniu Ośrodka Sportu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Rekreacji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                 oraz upoważnienia Prezydenta Bytomia do ustalania cen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opłat za korzystanie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tych obiektów (Dz. 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2014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1855) zarządza się, co następuje: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zarządzeniu nr 245/25 Prezydenta Bytomia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ustalenia cen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opłat za korzystanie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gminnych obiektów użyteczności publicznej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charakterze sportowo-rekreacyjnym pozostających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posiadaniu Ośrodka Sportu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Rekreacji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siedzibą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przy ul. Parkowej 1 (Dz. Urz. Woj. Śl.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3924),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załączniku do zarządzenia, wprowadza się następujące zmiany:</w:t>
      </w:r>
    </w:p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 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lit. 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- część tabelaryczna otrzymuje brzmienie: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1359"/>
        <w:gridCol w:w="2124"/>
        <w:gridCol w:w="1980"/>
        <w:gridCol w:w="2423"/>
        <w:gridCol w:w="2196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14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</w:p>
        </w:tc>
        <w:tc>
          <w:tcPr>
            <w:tcW w:w="22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bilet wstępu normalny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bilet wstępu ulgowy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bilet wstępu grupowy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bilet wstępu </w:t>
            </w:r>
          </w:p>
          <w:p>
            <w:pPr>
              <w:jc w:val="left"/>
            </w:pPr>
            <w:r>
              <w:t>„60 plus”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14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basen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14,00</w:t>
            </w:r>
            <w:r>
              <w:t> </w:t>
            </w:r>
            <w:r>
              <w:t>zł</w:t>
            </w:r>
          </w:p>
          <w:p>
            <w:pPr>
              <w:jc w:val="left"/>
            </w:pPr>
            <w:r>
              <w:t>1 godzina pływania</w:t>
            </w:r>
          </w:p>
          <w:p>
            <w:pPr>
              <w:jc w:val="left"/>
            </w:pPr>
            <w:r>
              <w:t>+ 15</w:t>
            </w:r>
            <w:r>
              <w:t> </w:t>
            </w:r>
            <w:r>
              <w:t>minut na</w:t>
            </w:r>
            <w:r>
              <w:t> </w:t>
            </w:r>
            <w:r>
              <w:t>przebranie i</w:t>
            </w:r>
            <w:r>
              <w:t> </w:t>
            </w:r>
            <w:r>
              <w:t>suszenie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10,00</w:t>
            </w:r>
            <w:r>
              <w:t> </w:t>
            </w:r>
            <w:r>
              <w:t>zł</w:t>
            </w:r>
          </w:p>
          <w:p>
            <w:pPr>
              <w:jc w:val="left"/>
            </w:pPr>
            <w:r>
              <w:t>1 godzina pływania</w:t>
            </w:r>
          </w:p>
          <w:p>
            <w:pPr>
              <w:jc w:val="left"/>
            </w:pPr>
            <w:r>
              <w:t>+ 15</w:t>
            </w:r>
            <w:r>
              <w:t> </w:t>
            </w:r>
            <w:r>
              <w:t>minut na</w:t>
            </w:r>
            <w:r>
              <w:t> </w:t>
            </w:r>
            <w:r>
              <w:t>przebranie i</w:t>
            </w:r>
            <w:r>
              <w:t> </w:t>
            </w:r>
            <w:r>
              <w:t>suszenie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9,00 zł/osoba</w:t>
            </w:r>
          </w:p>
          <w:p>
            <w:pPr>
              <w:jc w:val="left"/>
            </w:pPr>
            <w:r>
              <w:t>1 godzina pływania</w:t>
            </w:r>
          </w:p>
          <w:p>
            <w:pPr>
              <w:jc w:val="left"/>
            </w:pPr>
            <w:r>
              <w:t>+ 20 minut na</w:t>
            </w:r>
            <w:r>
              <w:t> </w:t>
            </w:r>
            <w:r>
              <w:t>przebranie i</w:t>
            </w:r>
            <w:r>
              <w:t> </w:t>
            </w:r>
            <w:r>
              <w:t>suszenie</w:t>
            </w:r>
          </w:p>
          <w:p>
            <w:pPr>
              <w:jc w:val="left"/>
            </w:pPr>
            <w:r>
              <w:t>10 osób</w:t>
            </w:r>
          </w:p>
          <w:p>
            <w:pPr>
              <w:jc w:val="left"/>
            </w:pPr>
            <w:r>
              <w:t>+ opiekun</w:t>
            </w:r>
          </w:p>
          <w:p/>
          <w:p>
            <w:pPr>
              <w:jc w:val="left"/>
            </w:pPr>
            <w:r>
              <w:t>uczniowie bytomskich szkół publicznych                     w ramach zajęć lekcyjnych                    (od poniedziałku              do piątku w godz.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  <w:r>
              <w:t>)                      + opiekun/wejście bezpłatne</w:t>
            </w:r>
          </w:p>
          <w:p/>
          <w:p>
            <w:pPr>
              <w:jc w:val="left"/>
            </w:pPr>
            <w:r>
              <w:t>uczniowie bytomskich szkół niepublicznych                  w ramach zajęć lekcyjnych                   (od poniedziałku             do piątku w godz.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  <w:r>
              <w:t xml:space="preserve">) - 50% ceny biletu normalnego </w:t>
            </w:r>
          </w:p>
          <w:p>
            <w:pPr>
              <w:jc w:val="left"/>
            </w:pPr>
            <w:r>
              <w:t>+ opiekun/wejście bezpłatne)</w:t>
            </w:r>
          </w:p>
          <w:p/>
          <w:p>
            <w:pPr>
              <w:jc w:val="left"/>
            </w:pPr>
            <w:r>
              <w:t>dzieci uczęszczające           do bytomskich przedszkoli publicznych,           w ramach dodatkowych zajęć przedszkolnych (od poniedziałku do piątku w godz.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 xml:space="preserve">00 ) </w:t>
            </w:r>
            <w:r>
              <w:t>+ opiekun/wejście bezpłatne)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8,00 zł</w:t>
            </w:r>
          </w:p>
          <w:p>
            <w:pPr>
              <w:jc w:val="left"/>
            </w:pPr>
            <w:r>
              <w:t>1 godzina pływania</w:t>
            </w:r>
          </w:p>
          <w:p>
            <w:pPr>
              <w:jc w:val="left"/>
            </w:pPr>
            <w:r>
              <w:t>+ 15 minut na</w:t>
            </w:r>
            <w:r>
              <w:t> </w:t>
            </w:r>
            <w:r>
              <w:t>przebranie i</w:t>
            </w:r>
            <w:r>
              <w:t> </w:t>
            </w:r>
            <w:r>
              <w:t>suszenie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14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dopłata </w:t>
            </w:r>
          </w:p>
        </w:tc>
        <w:tc>
          <w:tcPr>
            <w:tcW w:w="22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1,40 zł</w:t>
            </w:r>
          </w:p>
        </w:tc>
        <w:tc>
          <w:tcPr>
            <w:tcW w:w="206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1,00 zł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0,70 zł/0,90 zł</w:t>
            </w:r>
          </w:p>
        </w:tc>
        <w:tc>
          <w:tcPr>
            <w:tcW w:w="22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0,80 zł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części tabelarycznej lp. 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otrzymuje brzmienie: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716"/>
        <w:gridCol w:w="2150"/>
        <w:gridCol w:w="2186"/>
        <w:gridCol w:w="50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7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3.</w:t>
            </w:r>
          </w:p>
        </w:tc>
        <w:tc>
          <w:tcPr>
            <w:tcW w:w="223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ślizgawka - bilet wstępu zbiorowy</w:t>
            </w:r>
          </w:p>
        </w:tc>
        <w:tc>
          <w:tcPr>
            <w:tcW w:w="22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8,00 zł/godz.</w:t>
            </w:r>
          </w:p>
        </w:tc>
        <w:tc>
          <w:tcPr>
            <w:tcW w:w="525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godzina/cena jednostkowa za</w:t>
            </w:r>
            <w:r>
              <w:t> </w:t>
            </w:r>
            <w:r>
              <w:t>osobę w</w:t>
            </w:r>
            <w:r>
              <w:t> </w:t>
            </w:r>
            <w:r>
              <w:t>grupie zorganizowanej z</w:t>
            </w:r>
            <w:r>
              <w:t> </w:t>
            </w:r>
            <w:r>
              <w:t>opiekunem liczącej co</w:t>
            </w:r>
            <w:r>
              <w:t> </w:t>
            </w:r>
            <w:r>
              <w:t>najmniej 10 osób (opiekun grupy – wejście bezpłatne), po</w:t>
            </w:r>
            <w:r>
              <w:t> </w:t>
            </w:r>
            <w:r>
              <w:t>wcześniejszym pisemnym uzgodnieniu terminu                        z kierownikiem obiektu</w:t>
            </w:r>
          </w:p>
          <w:p/>
          <w:p>
            <w:pPr>
              <w:jc w:val="left"/>
            </w:pPr>
            <w:r>
              <w:t>uczniowie bytomskich szkół publicznych               w ramach zajęć lekcyjnych (od poniedziałku do piątku w godz.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  <w:r>
              <w:t xml:space="preserve">) </w:t>
            </w:r>
          </w:p>
          <w:p>
            <w:pPr>
              <w:jc w:val="left"/>
            </w:pPr>
            <w:r>
              <w:t>+ opiekun/wejście bezpłatne</w:t>
            </w:r>
          </w:p>
          <w:p/>
          <w:p>
            <w:pPr>
              <w:jc w:val="left"/>
            </w:pPr>
            <w:r>
              <w:t>uczniowie bytomskich szkół niepublicznych      w ramach zajęć lekcyjnych (od poniedziałku do piątku w godz.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>00</w:t>
            </w:r>
            <w:r>
              <w:t>) - 50% ceny biletu normalnego</w:t>
            </w:r>
          </w:p>
          <w:p>
            <w:pPr>
              <w:jc w:val="left"/>
            </w:pPr>
            <w:r>
              <w:t>+ opiekun/wejście bezpłatne</w:t>
            </w:r>
          </w:p>
          <w:p/>
          <w:p>
            <w:pPr>
              <w:jc w:val="left"/>
            </w:pPr>
            <w:r>
              <w:t>dzieci uczęszczające do bytomskich przedszkoli publicznych, w ramach dodatkowych zajęć przedszkolnych (od poniedziałku do piątku w godz. 8</w:t>
            </w:r>
            <w:r>
              <w:rPr>
                <w:vertAlign w:val="superscript"/>
              </w:rPr>
              <w:t>00</w:t>
            </w:r>
            <w:r>
              <w:t xml:space="preserve"> – 15</w:t>
            </w:r>
            <w:r>
              <w:rPr>
                <w:vertAlign w:val="superscript"/>
              </w:rPr>
              <w:t xml:space="preserve">00 )           </w:t>
            </w:r>
            <w:r>
              <w:t>+ opiekun/wejście bezpłatne)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2 - część tabelaryczna otrzymuje brzmienie: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764"/>
        <w:gridCol w:w="3190"/>
        <w:gridCol w:w="2508"/>
        <w:gridCol w:w="362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7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lp.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nazwa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cena brutto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 xml:space="preserve"> uwagi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7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1.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wynajem powierzchni reklamowych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cena umowna nie mniej niż 50,00 zł/m²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1m² na miesiąc</w:t>
            </w:r>
          </w:p>
        </w:tc>
      </w:tr>
      <w:tr>
        <w:tblPrEx>
          <w:tblW w:w="5000" w:type="pct"/>
          <w:tblLayout w:type="fixed"/>
          <w:tblCellMar>
            <w:left w:w="108" w:type="dxa"/>
            <w:right w:w="108" w:type="dxa"/>
          </w:tblCellMar>
        </w:tblPrEx>
        <w:trPr>
          <w:trHeight w:hRule="auto" w:val="0"/>
        </w:trPr>
        <w:tc>
          <w:tcPr>
            <w:tcW w:w="7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2.</w:t>
            </w:r>
          </w:p>
        </w:tc>
        <w:tc>
          <w:tcPr>
            <w:tcW w:w="332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wynajem boiska sportowego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150,00</w:t>
            </w:r>
            <w:r>
              <w:t> </w:t>
            </w:r>
            <w:r>
              <w:t>zł/godz.</w:t>
            </w:r>
          </w:p>
        </w:tc>
        <w:tc>
          <w:tcPr>
            <w:tcW w:w="377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 w:val="0"/>
            <w:tcMar>
              <w:top w:w="100" w:type="dxa"/>
            </w:tcMar>
            <w:textDirection w:val="lrTb"/>
            <w:vAlign w:val="top"/>
          </w:tcPr>
          <w:p w:rsidR="00A77B3E">
            <w:pPr>
              <w:spacing w:before="0" w:after="0"/>
              <w:jc w:val="left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auto"/>
                <w:sz w:val="24"/>
                <w:u w:val="none"/>
                <w:vertAlign w:val="baseline"/>
              </w:rPr>
            </w:pPr>
            <w:r>
              <w:t>1 godzina wynajmu boiska+szatnia przez kluby sportowe, stowarzyszenia, towarzystwa sportowe działające na</w:t>
            </w:r>
            <w:r>
              <w:t> </w:t>
            </w:r>
            <w:r>
              <w:t>terenie Bytomia – 50% bonifikaty</w:t>
            </w:r>
          </w:p>
          <w:p/>
          <w:p>
            <w:pPr>
              <w:jc w:val="left"/>
            </w:pPr>
            <w:r>
              <w:t>grupy MOSM zgodnie z §</w:t>
            </w:r>
            <w:r>
              <w:t> </w:t>
            </w:r>
            <w:r>
              <w:t>5 pkt</w:t>
            </w:r>
            <w:r>
              <w:t> </w:t>
            </w:r>
            <w:r>
              <w:t>5 uchwały nr XXIX/403/14 Rady Miejskiej w Bytomiu z</w:t>
            </w:r>
            <w:r>
              <w:t> </w:t>
            </w:r>
            <w:r>
              <w:t>dnia 24</w:t>
            </w:r>
            <w:r>
              <w:t> </w:t>
            </w:r>
            <w:r>
              <w:t>marca 2014 r. – bezpłatnie na podstawie harmonogramu</w:t>
            </w:r>
          </w:p>
          <w:p/>
          <w:p>
            <w:pPr>
              <w:jc w:val="left"/>
            </w:pPr>
            <w:r>
              <w:t>w przypadku używania podczas wynajmu dodatkowych urządzeń elektrycznych, niebędących na wyposażeniu obiektu, naliczana będzie opłata za zużytą energię elektryczną, zgodnie z tabliczką znamionową danego urządzenia lub wg wskazań podlicznika</w:t>
            </w:r>
          </w:p>
        </w:tc>
      </w:tr>
    </w:tbl>
    <w:p w:rsidR="00A77B3E">
      <w:pPr>
        <w:keepNext w:val="0"/>
        <w:keepLines w:val="0"/>
        <w:spacing w:before="120" w:after="120" w:line="240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uchyla się 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5.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Wykonanie zarządzenia powierza się naczelnikowi Wydziału Kultury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Sportu            oraz dyrektorowi Ośrodka Sportu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Rekreacji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Bytomiu.</w:t>
      </w:r>
    </w:p>
    <w:p w:rsidR="00A77B3E">
      <w:pPr>
        <w:keepNext w:val="0"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Zarządzenie podlega publikacji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Zarządzenie 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życie po upływie 14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 od dnia ogłoszenia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Dzienniku Urzędowym Województwa Śląskiego.</w:t>
      </w:r>
    </w:p>
    <w:p w:rsidR="00A77B3E">
      <w:pPr>
        <w:keepNext/>
        <w:keepLines/>
        <w:spacing w:before="120" w:after="120" w:line="240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Prezydent Miasta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Mariusz Wołosz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</w:p>
    <w:sectPr>
      <w:footerReference w:type="default" r:id="rId4"/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CBF0D612-7AA3-4A97-B716-B73233DF35C9.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0" w:type="dxa"/>
            <w:bottom w:w="0" w:type="dxa"/>
            <w:right w:w="0" w:type="dxa"/>
          </w:tcMar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Prezydent Bytomia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436/25 z dnia 15 października 2025 r.</dc:title>
  <dc:subject>zmieniające zarządzenie nr 245/25 Prezydenta Bytomia w^sprawie ustalenia cen i^opłat za korzystanie z^gminnych obiektów użyteczności publicznej o^charakterze sportowo-rekreacyjnym pozostających w^posiadaniu Ośrodka Sportu i^Rekreacji z^siedzibą w^Bytomiu przy ul. Parkowej 1</dc:subject>
  <dc:creator>pkowalski</dc:creator>
  <cp:lastModifiedBy>pkowalski</cp:lastModifiedBy>
  <cp:revision>1</cp:revision>
  <dcterms:created xsi:type="dcterms:W3CDTF">2025-10-17T10:31:05Z</dcterms:created>
  <dcterms:modified xsi:type="dcterms:W3CDTF">2025-10-17T10:31:05Z</dcterms:modified>
  <cp:category>Akt prawny</cp:category>
</cp:coreProperties>
</file>