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091615" w:rsidP="00195265">
      <w:pPr>
        <w:spacing w:after="240"/>
        <w:jc w:val="center"/>
        <w:rPr>
          <w:b/>
          <w:caps/>
        </w:rPr>
      </w:pPr>
      <w:r>
        <w:rPr>
          <w:b/>
          <w:caps/>
        </w:rPr>
        <w:t>Zarządzenie Nr</w:t>
      </w:r>
      <w:r w:rsidR="008C1FBA">
        <w:rPr>
          <w:b/>
          <w:caps/>
        </w:rPr>
        <w:t xml:space="preserve"> 331/25</w:t>
      </w:r>
      <w:r>
        <w:rPr>
          <w:b/>
          <w:caps/>
        </w:rPr>
        <w:t xml:space="preserve"> </w:t>
      </w:r>
      <w:r>
        <w:rPr>
          <w:b/>
          <w:caps/>
        </w:rPr>
        <w:br/>
        <w:t>Prezydenta Bytomia</w:t>
      </w:r>
    </w:p>
    <w:p w:rsidR="00A77B3E" w:rsidRDefault="00091615" w:rsidP="00195265">
      <w:pPr>
        <w:spacing w:before="280" w:after="240"/>
        <w:jc w:val="center"/>
        <w:rPr>
          <w:b/>
          <w:caps/>
        </w:rPr>
      </w:pPr>
      <w:r>
        <w:t xml:space="preserve">z dnia </w:t>
      </w:r>
      <w:r w:rsidR="008C1FBA">
        <w:t>30 lipca 2025 r.</w:t>
      </w:r>
    </w:p>
    <w:p w:rsidR="00A77B3E" w:rsidRDefault="00091615" w:rsidP="00195265">
      <w:pPr>
        <w:keepNext/>
        <w:spacing w:after="240"/>
        <w:jc w:val="center"/>
      </w:pPr>
      <w:r>
        <w:rPr>
          <w:b/>
        </w:rPr>
        <w:t>w sprawie zmian w planach finansowych jednostek budżetowych miasta Bytomia na 2025 rok</w:t>
      </w:r>
    </w:p>
    <w:p w:rsidR="00A77B3E" w:rsidRDefault="00091615" w:rsidP="00195265">
      <w:pPr>
        <w:keepLines/>
        <w:spacing w:before="120" w:after="240"/>
        <w:ind w:firstLine="227"/>
      </w:pPr>
      <w:r>
        <w:t xml:space="preserve">Na podstawie art. 30 ust. 2 </w:t>
      </w:r>
      <w:proofErr w:type="spellStart"/>
      <w:r>
        <w:t>pkt</w:t>
      </w:r>
      <w:proofErr w:type="spellEnd"/>
      <w:r>
        <w:t> 4 ustawy z dnia 8 marca 1990 r. o samorządzie gminnym (Dz. U. z 2024 r. poz. 1465, z </w:t>
      </w:r>
      <w:proofErr w:type="spellStart"/>
      <w:r>
        <w:t>późn</w:t>
      </w:r>
      <w:proofErr w:type="spellEnd"/>
      <w:r>
        <w:t xml:space="preserve">. zm.), art. 32 ust. 2 </w:t>
      </w:r>
      <w:proofErr w:type="spellStart"/>
      <w:r>
        <w:t>pkt</w:t>
      </w:r>
      <w:proofErr w:type="spellEnd"/>
      <w:r>
        <w:t> 4, w zw. z art. 92 ustawy z dnia 5 czerwca 1998 r. o samorządzie powiatowym (Dz. U. z 2024 r. poz. 107, z </w:t>
      </w:r>
      <w:proofErr w:type="spellStart"/>
      <w:r>
        <w:t>późn</w:t>
      </w:r>
      <w:proofErr w:type="spellEnd"/>
      <w:r>
        <w:t xml:space="preserve">. zm.), § 14 ust. 1, </w:t>
      </w:r>
      <w:proofErr w:type="spellStart"/>
      <w:r>
        <w:t>pkt</w:t>
      </w:r>
      <w:proofErr w:type="spellEnd"/>
      <w:r>
        <w:t xml:space="preserve"> 1 uchwały nr XII/101/24 Rady Miejskiej w Bytomiu z dnia 16 grudnia 2024 r. w sprawie uchwały budżetowej miasta Bytomia na 2025 rok oraz § 51 ust. 1 </w:t>
      </w:r>
      <w:proofErr w:type="spellStart"/>
      <w:r>
        <w:t>pkt</w:t>
      </w:r>
      <w:proofErr w:type="spellEnd"/>
      <w:r>
        <w:t xml:space="preserve"> 1 i ust. 2 </w:t>
      </w:r>
      <w:proofErr w:type="spellStart"/>
      <w:r>
        <w:t>pkt</w:t>
      </w:r>
      <w:proofErr w:type="spellEnd"/>
      <w:r>
        <w:t> 4 regulaminu organizacyjnego Urzędu Miejskiego, nadanego zarządzeniem nr 247/24 Prezydenta Bytomia z dnia 26 czerwca 2024 r. z </w:t>
      </w:r>
      <w:proofErr w:type="spellStart"/>
      <w:r>
        <w:t>późn</w:t>
      </w:r>
      <w:proofErr w:type="spellEnd"/>
      <w:r>
        <w:t>. zm.,  zarządza się, co następuje:</w:t>
      </w:r>
    </w:p>
    <w:p w:rsidR="00195265" w:rsidRDefault="00091615" w:rsidP="00195265">
      <w:pPr>
        <w:keepLines/>
        <w:spacing w:before="120" w:after="240"/>
        <w:ind w:firstLine="340"/>
        <w:jc w:val="center"/>
        <w:rPr>
          <w:b/>
        </w:rPr>
      </w:pPr>
      <w:r>
        <w:rPr>
          <w:b/>
        </w:rPr>
        <w:t>§ 1</w:t>
      </w:r>
    </w:p>
    <w:p w:rsidR="00A77B3E" w:rsidRDefault="00091615" w:rsidP="00195265">
      <w:pPr>
        <w:keepLines/>
        <w:spacing w:before="120" w:after="240"/>
        <w:ind w:firstLine="340"/>
      </w:pPr>
      <w:r>
        <w:t>W planach finansowych jednostek budżetowych miasta Bytomia na 2025 rok dokonuje się zmian w 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64"/>
        <w:gridCol w:w="410"/>
        <w:gridCol w:w="1649"/>
        <w:gridCol w:w="1559"/>
      </w:tblGrid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rPr>
                <w:u w:val="single"/>
              </w:rPr>
              <w:t>po stronie wydatków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6602C1">
        <w:trPr>
          <w:trHeight w:val="25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rPr>
                <w:u w:val="single"/>
              </w:rPr>
              <w:t>w zakresie zadań własnych gminy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w dziale 600 – Transport i łączność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rozdz. 60020 – Funkcjonowanie przystanków komunikacyjnych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w Miejskim Zarządzie Dróg i Mostów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§ 4300 – Zakup usług pozostałych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 xml:space="preserve">§ 4610 – Koszty postępowania sądowego i prokuratorskiego 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18.600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w dziale 750 – Administracja publiczna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rozdz. 75023 – Urzędy gmin (miast i miast na prawach powiatu)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w Wydziale Kadr, Płac i Szkoleń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 xml:space="preserve">§ 4140 – Wpłaty na Państwowy Fundusz Rehabilitacji Osób Niepełnosprawnych 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r>
              <w:t>§ 4580 – Pozostałe odsetki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</w:pPr>
            <w:r>
              <w:t>10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rPr>
                <w:u w:val="single"/>
              </w:rPr>
              <w:lastRenderedPageBreak/>
              <w:t xml:space="preserve">w zakresie zadań administracji rządowej </w:t>
            </w:r>
            <w:r>
              <w:rPr>
                <w:u w:val="single"/>
              </w:rPr>
              <w:br/>
              <w:t>wykonywanych przez gminę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dziale 750 – Administracja publiczna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rozdz. 75011 – Urzędy wojewódzkie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Wydziale Kadr, Płac i Szkoleń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4010 – Wynagrodzenia osobowe pracowników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32.174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4110 – Składki na ubezpieczenia społeczne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8.070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4120 – Składki na Fundusz Pracy oraz Fundusz Solidarnościowy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24.104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dziale 852 – Pomoc społeczna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rozdz. 85203 – Ośrodki wsparcia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Środowiskowym Domu Samopomocy „Integracja"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4210 – Zakup materiałów i wyposażenia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5.000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4220 – Zakup środków żywności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20.000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4270 – Zakup usług remontowych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rPr>
                <w:color w:val="000000"/>
                <w:u w:val="single" w:color="000000"/>
              </w:rPr>
              <w:t xml:space="preserve">w zakresie zadań administracji rządowej </w:t>
            </w:r>
            <w:r>
              <w:rPr>
                <w:color w:val="000000"/>
                <w:u w:val="single" w:color="000000"/>
              </w:rPr>
              <w:br/>
              <w:t>wykonywanych przez powiat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dziale 754 – Bezpieczeństwo publiczne i ochrona przeciwpożarowa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rozdz. 75411 – Komendy powiatowe Państwowej Straży Pożarnej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w Komendzie Miejskiej Państwowej Straży Pożarnej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15.871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4020 – Wynagrodzenia osobowe członków korpusu służby cywilnej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3.334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4040 – Dodatkowe wynagrodzenie roczne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3.334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4080 – Uposażenia i świadczenia pieniężne wypłacane przez okres roku żołnierzom i funkcjonariuszom zwolnionym ze służby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11.371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4110 – Składki na ubezpieczenia społeczne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366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4180 – Równoważniki pieniężne i ekwiwalenty dla żołnierzy i funkcjonariuszy oraz pozostałe należności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11.371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4220 – Zakup środków żywności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800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>§ 4360 – Opłaty z tytułu zakupu usług telekomunikacyjnych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  <w:tr w:rsidR="006602C1">
        <w:trPr>
          <w:trHeight w:val="300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rPr>
                <w:color w:val="000000"/>
                <w:u w:color="000000"/>
              </w:rPr>
            </w:pPr>
            <w:r>
              <w:t xml:space="preserve">§ 4710 – Wpłaty na PPK finansowane przez podmiot </w:t>
            </w:r>
            <w:r>
              <w:lastRenderedPageBreak/>
              <w:t>zatrudniający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center"/>
              <w:rPr>
                <w:color w:val="000000"/>
                <w:u w:color="000000"/>
              </w:rPr>
            </w:pPr>
            <w:r>
              <w:lastRenderedPageBreak/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366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091615">
            <w:pPr>
              <w:jc w:val="right"/>
              <w:rPr>
                <w:color w:val="000000"/>
                <w:u w:color="000000"/>
              </w:rPr>
            </w:pPr>
            <w:r>
              <w:t>–</w:t>
            </w:r>
          </w:p>
        </w:tc>
      </w:tr>
    </w:tbl>
    <w:p w:rsidR="00195265" w:rsidRDefault="00195265" w:rsidP="00091615">
      <w:pPr>
        <w:keepLines/>
        <w:spacing w:before="120" w:after="240"/>
        <w:ind w:firstLine="340"/>
        <w:jc w:val="center"/>
        <w:rPr>
          <w:b/>
        </w:rPr>
      </w:pPr>
      <w:r>
        <w:rPr>
          <w:b/>
        </w:rPr>
        <w:lastRenderedPageBreak/>
        <w:t>§ 2</w:t>
      </w:r>
    </w:p>
    <w:p w:rsidR="00A77B3E" w:rsidRDefault="00091615" w:rsidP="00091615">
      <w:pPr>
        <w:keepLines/>
        <w:spacing w:before="120" w:after="240"/>
      </w:pPr>
      <w:r>
        <w:t>Zmian w planach finansowych jednostek budżetowych miasta Bytomia na 2025 rok wymienionych w § 1 dokonuje się w celu:</w:t>
      </w:r>
    </w:p>
    <w:p w:rsidR="00A77B3E" w:rsidRDefault="00091615" w:rsidP="00091615">
      <w:pPr>
        <w:spacing w:before="120" w:after="240"/>
        <w:ind w:left="340" w:hanging="227"/>
      </w:pPr>
      <w:r>
        <w:t>1) w dziale 600 – zapłaty kosztów postępowania sądowego dotyczącego całorocznego utrzymania czystości na przystankach komunikacji miejskiej w Miejskim Zarządzie Dróg i Mostów;</w:t>
      </w:r>
    </w:p>
    <w:p w:rsidR="00A77B3E" w:rsidRDefault="00091615" w:rsidP="00091615">
      <w:pPr>
        <w:spacing w:before="120" w:after="240"/>
        <w:ind w:left="340" w:hanging="227"/>
      </w:pPr>
      <w:r>
        <w:t>2) w działach 750, 754 i 852 –  dostosowania planu wydatków w zakresie zadań administracji rządowej zleconych do realizacji gminie i powiatowi do faktycznych potrzeb w Wy</w:t>
      </w:r>
      <w:r w:rsidR="000B7577">
        <w:t>dziale Kadr, Płac i Szkoleń,</w:t>
      </w:r>
      <w:r>
        <w:t xml:space="preserve"> w Komendzie Miejs</w:t>
      </w:r>
      <w:r w:rsidR="000B7577">
        <w:t>kiej Państwowej Straży Pożarnej oraz w Środowiskowym Domu Samopomocy „Integracja”.</w:t>
      </w:r>
    </w:p>
    <w:p w:rsidR="00195265" w:rsidRDefault="00195265" w:rsidP="00091615">
      <w:pPr>
        <w:keepLines/>
        <w:spacing w:before="120" w:after="240"/>
        <w:ind w:firstLine="340"/>
        <w:jc w:val="center"/>
        <w:rPr>
          <w:b/>
        </w:rPr>
      </w:pPr>
      <w:r>
        <w:rPr>
          <w:b/>
        </w:rPr>
        <w:t>§ 3</w:t>
      </w:r>
    </w:p>
    <w:p w:rsidR="00A77B3E" w:rsidRDefault="00091615" w:rsidP="00091615">
      <w:pPr>
        <w:keepLines/>
        <w:spacing w:before="120" w:after="240"/>
      </w:pPr>
      <w:r>
        <w:t>Wykonanie zarządzenia powierza się naczelnikom: Wydziału Transportu, Wydziału Kadr, Płac i Szkoleń, Wydziału Polityki Społecznej, Wydziału Finansowego oraz komendantowi Komendy Miejskiej Państwowej Straży Pożarnej.</w:t>
      </w:r>
    </w:p>
    <w:p w:rsidR="00195265" w:rsidRDefault="00091615" w:rsidP="00091615">
      <w:pPr>
        <w:keepLines/>
        <w:spacing w:before="120" w:after="240"/>
        <w:ind w:firstLine="340"/>
        <w:jc w:val="center"/>
        <w:rPr>
          <w:b/>
        </w:rPr>
      </w:pPr>
      <w:r>
        <w:rPr>
          <w:b/>
        </w:rPr>
        <w:t>§ </w:t>
      </w:r>
      <w:r w:rsidR="00195265">
        <w:rPr>
          <w:b/>
        </w:rPr>
        <w:t>4</w:t>
      </w:r>
    </w:p>
    <w:p w:rsidR="00A77B3E" w:rsidRDefault="00091615" w:rsidP="00091615">
      <w:pPr>
        <w:keepLines/>
        <w:spacing w:before="120" w:after="240"/>
      </w:pPr>
      <w:r>
        <w:t>Zarządzenie wchodzi w życie z dniem podpisania.</w:t>
      </w:r>
    </w:p>
    <w:p w:rsidR="004D0CD7" w:rsidRDefault="004D0CD7" w:rsidP="004D0CD7">
      <w:pPr>
        <w:ind w:left="567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Podpisał</w:t>
      </w:r>
    </w:p>
    <w:p w:rsidR="004D0CD7" w:rsidRDefault="004D0CD7" w:rsidP="004D0CD7">
      <w:pPr>
        <w:ind w:left="5670"/>
        <w:jc w:val="center"/>
      </w:pPr>
    </w:p>
    <w:p w:rsidR="004D0CD7" w:rsidRDefault="004D0CD7" w:rsidP="004D0CD7">
      <w:pPr>
        <w:ind w:left="5670"/>
        <w:jc w:val="center"/>
      </w:pPr>
      <w:r>
        <w:t>z up. Prezydenta Miasta</w:t>
      </w:r>
    </w:p>
    <w:p w:rsidR="004D0CD7" w:rsidRDefault="004D0CD7" w:rsidP="004D0CD7">
      <w:pPr>
        <w:ind w:left="5670"/>
        <w:jc w:val="center"/>
      </w:pPr>
      <w:r>
        <w:t>Michał Bieda</w:t>
      </w:r>
    </w:p>
    <w:p w:rsidR="004D0CD7" w:rsidRDefault="004D0CD7" w:rsidP="004D0CD7">
      <w:pPr>
        <w:ind w:left="5670"/>
        <w:jc w:val="center"/>
      </w:pPr>
      <w:r>
        <w:t>Zastępca Prezydenta</w:t>
      </w:r>
    </w:p>
    <w:p w:rsidR="00472B3D" w:rsidRDefault="00472B3D" w:rsidP="004D0CD7">
      <w:pPr>
        <w:ind w:left="5670"/>
        <w:jc w:val="center"/>
      </w:pPr>
    </w:p>
    <w:p w:rsidR="00472B3D" w:rsidRPr="00E65265" w:rsidRDefault="00472B3D" w:rsidP="004D0CD7">
      <w:pPr>
        <w:ind w:left="5670"/>
        <w:jc w:val="center"/>
      </w:pPr>
    </w:p>
    <w:p w:rsidR="00A77B3E" w:rsidRDefault="00091615">
      <w:pPr>
        <w:spacing w:before="120" w:after="120" w:line="276" w:lineRule="auto"/>
        <w:ind w:firstLine="227"/>
      </w:pPr>
      <w:r>
        <w:t>  </w:t>
      </w:r>
    </w:p>
    <w:sectPr w:rsidR="00A77B3E" w:rsidSect="006602C1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2C1" w:rsidRDefault="006602C1" w:rsidP="006602C1">
      <w:r>
        <w:separator/>
      </w:r>
    </w:p>
  </w:endnote>
  <w:endnote w:type="continuationSeparator" w:id="0">
    <w:p w:rsidR="006602C1" w:rsidRDefault="006602C1" w:rsidP="00660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C1" w:rsidRDefault="006602C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2C1" w:rsidRDefault="006602C1" w:rsidP="006602C1">
      <w:r>
        <w:separator/>
      </w:r>
    </w:p>
  </w:footnote>
  <w:footnote w:type="continuationSeparator" w:id="0">
    <w:p w:rsidR="006602C1" w:rsidRDefault="006602C1" w:rsidP="006602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91615"/>
    <w:rsid w:val="000B7577"/>
    <w:rsid w:val="00195265"/>
    <w:rsid w:val="00472B3D"/>
    <w:rsid w:val="004D0CD7"/>
    <w:rsid w:val="006212B8"/>
    <w:rsid w:val="006602C1"/>
    <w:rsid w:val="006C761A"/>
    <w:rsid w:val="008C1FBA"/>
    <w:rsid w:val="00A77B3E"/>
    <w:rsid w:val="00AB5F19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602C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916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91615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0916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1615"/>
    <w:rPr>
      <w:rFonts w:ascii="Arial" w:eastAsia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rsid w:val="000916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615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zmian w planach finansowych jednostek budżetowych miasta Bytomia na 2025^rok</dc:subject>
  <dc:creator>dwierdak</dc:creator>
  <cp:lastModifiedBy>dwierdak</cp:lastModifiedBy>
  <cp:revision>8</cp:revision>
  <dcterms:created xsi:type="dcterms:W3CDTF">2025-07-30T07:54:00Z</dcterms:created>
  <dcterms:modified xsi:type="dcterms:W3CDTF">2025-08-01T05:45:00Z</dcterms:modified>
  <cp:category>Akt prawny</cp:category>
</cp:coreProperties>
</file>