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43178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C43178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:rsidR="00A77B3E" w:rsidRDefault="00C43178">
      <w:pPr>
        <w:keepNext/>
        <w:spacing w:after="480" w:line="276" w:lineRule="auto"/>
        <w:jc w:val="center"/>
      </w:pPr>
      <w:r>
        <w:rPr>
          <w:b/>
        </w:rPr>
        <w:t xml:space="preserve">zmieniająca uchwałę nr XXV/375/20 Rady Miejskiej w Bytomiu w sprawie szczegółowych zasad, trybu przyznawania i pozbawiania oraz rodzajów i wysokości stypendiów </w:t>
      </w:r>
      <w:r>
        <w:rPr>
          <w:b/>
        </w:rPr>
        <w:t>sportowych</w:t>
      </w:r>
    </w:p>
    <w:p w:rsidR="00A77B3E" w:rsidRDefault="00C43178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15, art. 40 ust. 1, art. 41 ust. 1 i art. 42 ustawy z dnia 8 marca 1990 r. o samorządzie gminnym (Dz. U. z 2026 r. poz. 662, z </w:t>
      </w:r>
      <w:proofErr w:type="spellStart"/>
      <w:r>
        <w:t>późn</w:t>
      </w:r>
      <w:proofErr w:type="spellEnd"/>
      <w:r>
        <w:t xml:space="preserve">. zm.), art. 27 ust.1, art. 31 ustawy z dnia 25 czerwca 2010 r. o sporcie (Dz. U. </w:t>
      </w:r>
      <w:r>
        <w:t>z 2026 r. poz. 95, z </w:t>
      </w:r>
      <w:proofErr w:type="spellStart"/>
      <w:r>
        <w:t>późn</w:t>
      </w:r>
      <w:proofErr w:type="spellEnd"/>
      <w:r>
        <w:t>. zm.) oraz art. 4 ust. 1, art. 8 i art. 13 </w:t>
      </w:r>
      <w:proofErr w:type="spellStart"/>
      <w:r>
        <w:t>pkt</w:t>
      </w:r>
      <w:proofErr w:type="spellEnd"/>
      <w:r>
        <w:t> 2 ustawy z dnia 20 lipca 2000 r. o ogłaszaniu aktów normatywnych i innych aktów prawnych (Dz. U. z 2019 r. poz. 1461, z </w:t>
      </w:r>
      <w:proofErr w:type="spellStart"/>
      <w:r>
        <w:t>późn</w:t>
      </w:r>
      <w:proofErr w:type="spellEnd"/>
      <w:r>
        <w:t>. zm.) uchwala się, co następuje:</w:t>
      </w:r>
    </w:p>
    <w:p w:rsidR="00A77B3E" w:rsidRDefault="00C43178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uchwale nr XXV/375</w:t>
      </w:r>
      <w:r>
        <w:t>/20 Rady Miejskiej w Bytomiu z dnia 24 lutego 2020 r. w sprawie szczegółowych zasad, trybu przyznawania i pozbawiania oraz rodzajów i wysokości stypendiów sportowych (Dz. Urz. Woj. Śl. z 2020 r. poz. 1852), w załączniku do uchwały wprowadza się następujące</w:t>
      </w:r>
      <w:r>
        <w:t xml:space="preserve"> zmiany:</w:t>
      </w:r>
    </w:p>
    <w:p w:rsidR="00A77B3E" w:rsidRDefault="00C43178">
      <w:pPr>
        <w:spacing w:before="120" w:after="120" w:line="276" w:lineRule="auto"/>
        <w:ind w:left="340" w:hanging="227"/>
      </w:pPr>
      <w:r>
        <w:t>1) </w:t>
      </w:r>
      <w:r>
        <w:t>w § 28 skreśla się wyrazy: „z wyjątkiem macierzyństwa”;</w:t>
      </w:r>
    </w:p>
    <w:p w:rsidR="00A77B3E" w:rsidRDefault="00C43178">
      <w:pPr>
        <w:spacing w:before="120" w:after="120" w:line="276" w:lineRule="auto"/>
        <w:ind w:left="340" w:hanging="227"/>
      </w:pPr>
      <w:r>
        <w:t>2) </w:t>
      </w:r>
      <w:r>
        <w:t>po § 30 dodaje się § 31 w brzmieniu:</w:t>
      </w:r>
    </w:p>
    <w:p w:rsidR="00A77B3E" w:rsidRDefault="00C43178">
      <w:pPr>
        <w:keepLines/>
        <w:spacing w:before="120" w:after="120" w:line="276" w:lineRule="auto"/>
        <w:ind w:left="453" w:firstLine="227"/>
      </w:pPr>
      <w:r>
        <w:t>„</w:t>
      </w:r>
      <w:r>
        <w:t>§ 31. </w:t>
      </w:r>
      <w:r>
        <w:t>Zawodniczce, która stała się niezdolna do uprawiania sportu wskutek ciąży lub urodzenia dziecka, stypendium wypłaca się na zasadach określony</w:t>
      </w:r>
      <w:r>
        <w:t>ch w art. 31 ust. 4 oraz art. 32 ust. 6 i 6a ustawy z dnia 25 czerwca 2010 r. o sporcie, w tym w pełnej wysokości przez okres ciąży oraz w wysokości 81.5% przyznanego stypendium w okresach przewidzianych ustawą.</w:t>
      </w:r>
      <w:r>
        <w:t>”</w:t>
      </w:r>
      <w:r>
        <w:t>.</w:t>
      </w:r>
    </w:p>
    <w:p w:rsidR="00A77B3E" w:rsidRDefault="00C43178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</w:t>
      </w:r>
      <w:r>
        <w:t>entowi Miasta.</w:t>
      </w:r>
    </w:p>
    <w:p w:rsidR="00A77B3E" w:rsidRDefault="00C43178">
      <w:pPr>
        <w:keepLines/>
        <w:spacing w:before="120" w:after="120" w:line="276" w:lineRule="auto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 xml:space="preserve">Uchwała wchodzi w życie po upływie 14 dni od dnia ogłoszenia w Dzienniku Urzędowym </w:t>
      </w:r>
      <w:r>
        <w:t>Województwa Śląskiego.</w:t>
      </w:r>
    </w:p>
    <w:p w:rsidR="007F358B" w:rsidRDefault="007F358B">
      <w:pPr>
        <w:rPr>
          <w:rFonts w:eastAsia="Times New Roman" w:cs="Times New Roman"/>
          <w:szCs w:val="20"/>
        </w:rPr>
      </w:pPr>
    </w:p>
    <w:p w:rsidR="007F358B" w:rsidRDefault="00C43178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7F358B" w:rsidRDefault="00C431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Nowelizacja ustawy o sporcie wprowadziła m.in. istotne zmiany w systemie stypendiów sportowych dla kobiet w ciąży i po urodzeniu dziecka. Przepisy rozszerzyły ochronę dla kobiet w ciąży oraz po urodzeniu dziecka </w:t>
      </w:r>
      <w:r>
        <w:rPr>
          <w:rFonts w:eastAsia="Times New Roman" w:cs="Times New Roman"/>
          <w:szCs w:val="20"/>
        </w:rPr>
        <w:t>pobierających stypendia sportowe.                 W przypadku stypendiów samorządowych przyznano im wsparcie na zasadach zbliżonych do tych, które przysługują członkiniom kadry narodowej.</w:t>
      </w:r>
    </w:p>
    <w:p w:rsidR="007F358B" w:rsidRDefault="00C4317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wymogiem określonym w nowelizacji ustawy organy stanowiące</w:t>
      </w:r>
      <w:r>
        <w:rPr>
          <w:rFonts w:eastAsia="Times New Roman" w:cs="Times New Roman"/>
          <w:szCs w:val="20"/>
        </w:rPr>
        <w:t xml:space="preserve"> jednostek samorządu terytorialnego dostosują uchwały, o których mowa w art. 31 ust. 3 ustawy do wymagań nowelizacji ustawy o sporcie w terminie 6 miesięcy od dnia jej wejścia w życie.</w:t>
      </w:r>
    </w:p>
    <w:sectPr w:rsidR="007F358B" w:rsidSect="007F358B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178" w:rsidRDefault="00C43178" w:rsidP="007F358B">
      <w:r>
        <w:separator/>
      </w:r>
    </w:p>
  </w:endnote>
  <w:endnote w:type="continuationSeparator" w:id="0">
    <w:p w:rsidR="00C43178" w:rsidRDefault="00C43178" w:rsidP="007F3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7F358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F358B" w:rsidRDefault="00C43178">
          <w:pPr>
            <w:rPr>
              <w:sz w:val="18"/>
            </w:rPr>
          </w:pPr>
          <w:r>
            <w:rPr>
              <w:sz w:val="18"/>
            </w:rPr>
            <w:t>Id: E3E75CFB-672F-4470-93D0-F4C8FE773106.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F358B" w:rsidRDefault="00C4317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7F358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796A97">
            <w:rPr>
              <w:sz w:val="18"/>
            </w:rPr>
            <w:fldChar w:fldCharType="separate"/>
          </w:r>
          <w:r w:rsidR="00796A97">
            <w:rPr>
              <w:noProof/>
              <w:sz w:val="18"/>
            </w:rPr>
            <w:t>1</w:t>
          </w:r>
          <w:r w:rsidR="007F358B">
            <w:rPr>
              <w:sz w:val="18"/>
            </w:rPr>
            <w:fldChar w:fldCharType="end"/>
          </w:r>
        </w:p>
      </w:tc>
    </w:tr>
  </w:tbl>
  <w:p w:rsidR="007F358B" w:rsidRDefault="007F358B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7F358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F358B" w:rsidRDefault="00C43178">
          <w:pPr>
            <w:rPr>
              <w:sz w:val="18"/>
            </w:rPr>
          </w:pPr>
          <w:r>
            <w:rPr>
              <w:sz w:val="18"/>
            </w:rPr>
            <w:t>Id: E3E75CFB-672F-4470-93D0-F4C8FE773106.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F358B" w:rsidRDefault="00C4317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7F358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796A97">
            <w:rPr>
              <w:sz w:val="18"/>
            </w:rPr>
            <w:fldChar w:fldCharType="separate"/>
          </w:r>
          <w:r w:rsidR="00796A97">
            <w:rPr>
              <w:noProof/>
              <w:sz w:val="18"/>
            </w:rPr>
            <w:t>2</w:t>
          </w:r>
          <w:r w:rsidR="007F358B">
            <w:rPr>
              <w:sz w:val="18"/>
            </w:rPr>
            <w:fldChar w:fldCharType="end"/>
          </w:r>
        </w:p>
      </w:tc>
    </w:tr>
  </w:tbl>
  <w:p w:rsidR="007F358B" w:rsidRDefault="007F358B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178" w:rsidRDefault="00C43178" w:rsidP="007F358B">
      <w:r>
        <w:separator/>
      </w:r>
    </w:p>
  </w:footnote>
  <w:footnote w:type="continuationSeparator" w:id="0">
    <w:p w:rsidR="00C43178" w:rsidRDefault="00C43178" w:rsidP="007F35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796A97"/>
    <w:rsid w:val="007F358B"/>
    <w:rsid w:val="00A77B3E"/>
    <w:rsid w:val="00C43178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F358B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nr XXV/375/20 Rady Miejskiej w^Bytomiu w^sprawie szczegółowych zasad, trybu przyznawania i^pozbawiania oraz rodzajów i^wysokości stypendiów sportowych</dc:subject>
  <dc:creator>pkowalski</dc:creator>
  <cp:lastModifiedBy>amarczyk</cp:lastModifiedBy>
  <cp:revision>2</cp:revision>
  <dcterms:created xsi:type="dcterms:W3CDTF">2026-10-16T07:21:00Z</dcterms:created>
  <dcterms:modified xsi:type="dcterms:W3CDTF">2026-10-16T07:21:00Z</dcterms:modified>
  <cp:category>Akt prawny</cp:category>
</cp:coreProperties>
</file>