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782F2F">
      <w:pPr>
        <w:jc w:val="center"/>
        <w:rPr>
          <w:b/>
          <w:caps/>
        </w:rPr>
      </w:pPr>
      <w:r>
        <w:rPr>
          <w:b/>
          <w:caps/>
        </w:rPr>
        <w:t>Uchwała nr ....................</w:t>
      </w:r>
      <w:r>
        <w:rPr>
          <w:b/>
          <w:caps/>
        </w:rPr>
        <w:br/>
        <w:t>Rady Miejskiej w Bytomiu</w:t>
      </w:r>
    </w:p>
    <w:p w:rsidR="00A77B3E" w:rsidRDefault="00782F2F">
      <w:pPr>
        <w:spacing w:before="280" w:after="280"/>
        <w:jc w:val="center"/>
        <w:rPr>
          <w:b/>
          <w:caps/>
        </w:rPr>
      </w:pPr>
      <w:r>
        <w:t>z dnia .................... 2026 r.</w:t>
      </w:r>
    </w:p>
    <w:p w:rsidR="00A77B3E" w:rsidRDefault="00782F2F">
      <w:pPr>
        <w:keepNext/>
        <w:spacing w:after="480"/>
        <w:jc w:val="center"/>
      </w:pPr>
      <w:r>
        <w:rPr>
          <w:b/>
        </w:rPr>
        <w:t>zmieniająca uchwałę nr XXIX/259/26 Rady Miejskiej w Bytomiu w sprawie określenia zadań z zakresu rehabilitacji zawodowej i społecznej osób niepełnosprawnych oraz ustalenia wysokości środków Państwowego Funduszu Rehabilitacji Osób Niepełnosprawnych przeznaczonych na ich realizację w 2026 roku</w:t>
      </w:r>
    </w:p>
    <w:p w:rsidR="00A77B3E" w:rsidRDefault="00782F2F">
      <w:pPr>
        <w:keepLines/>
        <w:spacing w:before="120" w:after="120"/>
        <w:ind w:firstLine="227"/>
      </w:pPr>
      <w:r>
        <w:t>Na podstawie art. 12 </w:t>
      </w:r>
      <w:proofErr w:type="spellStart"/>
      <w:r>
        <w:t>pkt</w:t>
      </w:r>
      <w:proofErr w:type="spellEnd"/>
      <w:r>
        <w:t> 11 oraz art. 92 ust. 1 </w:t>
      </w:r>
      <w:proofErr w:type="spellStart"/>
      <w:r>
        <w:t>pkt</w:t>
      </w:r>
      <w:proofErr w:type="spellEnd"/>
      <w:r>
        <w:t> 1, ust. 2 i ust. 3 ustawy z dnia 5 czerwca 1998 r. o samorządzie powiatowym (Dz. U. z 2025 r. poz. 1684, z </w:t>
      </w:r>
      <w:proofErr w:type="spellStart"/>
      <w:r>
        <w:t>późn</w:t>
      </w:r>
      <w:proofErr w:type="spellEnd"/>
      <w:r>
        <w:t>. zm.), w związku z art. 35a ust. 3 ustawy z dnia 27 sierpnia 1997 r. o rehabilitacji zawodowej i społecznej oraz zatrudnianiu osób niepełnosprawnych (Dz. U. z 2026 r. poz. 884) uchwala się, co następuje:</w:t>
      </w:r>
    </w:p>
    <w:p w:rsidR="00A77B3E" w:rsidRDefault="00782F2F">
      <w:pPr>
        <w:keepLines/>
        <w:spacing w:before="120" w:after="120"/>
        <w:ind w:firstLine="340"/>
      </w:pPr>
      <w:r>
        <w:rPr>
          <w:b/>
        </w:rPr>
        <w:t>§ 1. </w:t>
      </w:r>
      <w:r>
        <w:t>W uchwale nr XXIX/259/26 Rady Miejskiej w Bytomiu z dnia 23 marca 2026 r. w sprawie określenia zadań z zakresu rehabilitacji zawodowej i społecznej osób niepełnosprawnych oraz ustalenia wysokości środków Państwowego Funduszu Rehabilitacji Osób Niepełnosprawnych przeznaczonych na ich realizację w 2026 roku z </w:t>
      </w:r>
      <w:proofErr w:type="spellStart"/>
      <w:r>
        <w:t>późn</w:t>
      </w:r>
      <w:proofErr w:type="spellEnd"/>
      <w:r>
        <w:t>. zm., załącznik do uchwały otrzymuje brzmienie, określone jak w załączniku do niniejszej uchwały.</w:t>
      </w:r>
    </w:p>
    <w:p w:rsidR="00A77B3E" w:rsidRDefault="00782F2F">
      <w:pPr>
        <w:keepLines/>
        <w:spacing w:before="120" w:after="120"/>
        <w:ind w:firstLine="340"/>
      </w:pPr>
      <w:r>
        <w:rPr>
          <w:b/>
        </w:rPr>
        <w:t>§ 2. </w:t>
      </w:r>
      <w:r>
        <w:t>Wykonanie uchwały powierza się Prezydentowi Miasta.</w:t>
      </w:r>
    </w:p>
    <w:p w:rsidR="00A77B3E" w:rsidRDefault="00782F2F">
      <w:pPr>
        <w:keepLines/>
        <w:spacing w:before="120" w:after="120"/>
        <w:ind w:firstLine="340"/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b/>
        </w:rPr>
        <w:t>§ 3. </w:t>
      </w:r>
      <w:r>
        <w:t>Uchwała wchodzi w życie z dniem podjęcia.</w:t>
      </w:r>
    </w:p>
    <w:p w:rsidR="00A77B3E" w:rsidRDefault="00782F2F">
      <w:pPr>
        <w:keepNext/>
        <w:spacing w:before="120" w:after="120"/>
        <w:ind w:left="5104"/>
      </w:pPr>
      <w:r>
        <w:lastRenderedPageBreak/>
        <w:t>Załącznik do uchwały nr ....................</w:t>
      </w:r>
      <w:r>
        <w:br/>
        <w:t>Rady Miejskiej w Bytomiu</w:t>
      </w:r>
      <w:r>
        <w:br/>
        <w:t>z dnia....................2026 r.</w:t>
      </w:r>
    </w:p>
    <w:p w:rsidR="00A77B3E" w:rsidRDefault="00782F2F">
      <w:pPr>
        <w:keepNext/>
        <w:spacing w:after="480"/>
        <w:jc w:val="center"/>
      </w:pPr>
      <w:r>
        <w:rPr>
          <w:b/>
        </w:rPr>
        <w:t>Wykaz zadań przyjętych do realizacji przez miasto Bytom z zakresu rehabilitacji zawodowej i społecznej osób niepełnosprawnych z wyszczególnieniem wysokości środków PFRON przeznaczonych na ich realizację w 2026 roku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0"/>
        <w:gridCol w:w="8243"/>
        <w:gridCol w:w="1339"/>
      </w:tblGrid>
      <w:tr w:rsidR="00D743D0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82F2F">
            <w:r>
              <w:t>Lp.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82F2F">
            <w:r>
              <w:t>Nazwa zadania z zakresu rehabilitacji osób niepełnosprawnych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782F2F">
            <w:pPr>
              <w:jc w:val="center"/>
            </w:pPr>
            <w:r>
              <w:t>Środki na realizację zadań w zł</w:t>
            </w:r>
          </w:p>
        </w:tc>
      </w:tr>
      <w:tr w:rsidR="00D743D0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82F2F">
            <w:r>
              <w:t>I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82F2F">
            <w:r>
              <w:t>Rehabilitacja zawodowa osób niepełnosprawnych - realizator zadania Powiatowy Urząd Pracy w Bytomiu, w tym: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782F2F">
            <w:pPr>
              <w:jc w:val="right"/>
            </w:pPr>
            <w:r>
              <w:t>18.600</w:t>
            </w:r>
          </w:p>
        </w:tc>
      </w:tr>
      <w:tr w:rsidR="00D743D0">
        <w:tc>
          <w:tcPr>
            <w:tcW w:w="512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82F2F">
            <w:r>
              <w:t>1.</w:t>
            </w:r>
          </w:p>
          <w:p w:rsidR="00D743D0" w:rsidRDefault="00D743D0"/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82F2F">
            <w:r>
              <w:t xml:space="preserve">Finansowanie wydatków na formy pomocy określone w ustawie o rynku pracy i służbach zatrudnienia - art. 11 ustawy o rehabilitacji (...), w tym na: 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782F2F">
            <w:pPr>
              <w:jc w:val="right"/>
            </w:pPr>
            <w:r>
              <w:t>11.000</w:t>
            </w:r>
          </w:p>
        </w:tc>
      </w:tr>
      <w:tr w:rsidR="00D743D0">
        <w:tc>
          <w:tcPr>
            <w:tcW w:w="512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jc w:val="right"/>
            </w:pP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82F2F">
            <w:r>
              <w:t xml:space="preserve">- finansowanie szkoleń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782F2F">
            <w:pPr>
              <w:jc w:val="right"/>
            </w:pPr>
            <w:r>
              <w:t>0</w:t>
            </w:r>
          </w:p>
        </w:tc>
      </w:tr>
      <w:tr w:rsidR="00D743D0">
        <w:tc>
          <w:tcPr>
            <w:tcW w:w="512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jc w:val="right"/>
            </w:pP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82F2F">
            <w:r>
              <w:t xml:space="preserve">- finansowanie stażu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782F2F">
            <w:pPr>
              <w:jc w:val="right"/>
            </w:pPr>
            <w:r>
              <w:t>11.000</w:t>
            </w:r>
          </w:p>
        </w:tc>
      </w:tr>
      <w:tr w:rsidR="00D743D0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82F2F">
            <w:r>
              <w:t>2.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82F2F">
            <w:r>
              <w:t>Zwrot kosztów zatrudnienia pracowników pomagających pracownikowi niepełnosprawnemu w pracy w zakresie czynności ułatwiających komunikowanie się z otoczeniem, a także czynności niemożliwych lub trudnych do samodzielnego wykonania - art. 26 d ustawy o rehabilitacji (...)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782F2F">
            <w:pPr>
              <w:jc w:val="right"/>
            </w:pPr>
            <w:r>
              <w:t>7.600</w:t>
            </w:r>
          </w:p>
        </w:tc>
      </w:tr>
      <w:tr w:rsidR="00D743D0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82F2F">
            <w:r>
              <w:t>II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82F2F">
            <w:r>
              <w:t>Rehabilitacja społeczna osób niepełnosprawnych - realizator zadania Miejski Ośrodek Pomocy Rodzinie w Bytomiu, w tym: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782F2F">
            <w:pPr>
              <w:jc w:val="right"/>
            </w:pPr>
            <w:r>
              <w:t>9.135.825</w:t>
            </w:r>
          </w:p>
        </w:tc>
      </w:tr>
      <w:tr w:rsidR="00D743D0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82F2F">
            <w:r>
              <w:t>1.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82F2F">
            <w:r>
              <w:t>Zobowiązania dot. dofinansowania kosztów działania warsztatów terapii zajęciowej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782F2F">
            <w:pPr>
              <w:jc w:val="right"/>
            </w:pPr>
            <w:r>
              <w:t>5.966.880</w:t>
            </w:r>
          </w:p>
        </w:tc>
      </w:tr>
      <w:tr w:rsidR="00D743D0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82F2F">
            <w:r>
              <w:t>2.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82F2F">
            <w:r>
              <w:t>Dofinansowanie uczestnictwa osób niepełnosprawnych i ich opiekunów w turnusach rehabilitacyjnych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782F2F">
            <w:pPr>
              <w:jc w:val="right"/>
            </w:pPr>
            <w:r>
              <w:t>1.100.000</w:t>
            </w:r>
          </w:p>
        </w:tc>
      </w:tr>
      <w:tr w:rsidR="00D743D0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82F2F">
            <w:r>
              <w:t>3.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82F2F">
            <w:r>
              <w:t>Dofinansowanie zaopatrzenia w sprzęt rehabilitacyjny, przedmioty ortopedyczne i środki pomocnicze przyznawane osobom niepełnosprawnym na podstawie odrębnych przepisów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782F2F">
            <w:pPr>
              <w:jc w:val="right"/>
            </w:pPr>
            <w:r>
              <w:t>1.470.908</w:t>
            </w:r>
          </w:p>
        </w:tc>
      </w:tr>
      <w:tr w:rsidR="00D743D0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82F2F">
            <w:r>
              <w:t>4.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82F2F">
            <w:r>
              <w:t>Dofinansowanie likwidacji barier architektonicznych, w komunikowaniu się i technicznych, w związku z indywidualnymi potrzebami osób niepełnosprawnych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782F2F">
            <w:pPr>
              <w:jc w:val="right"/>
            </w:pPr>
            <w:r>
              <w:t>505.000</w:t>
            </w:r>
          </w:p>
        </w:tc>
      </w:tr>
      <w:tr w:rsidR="00D743D0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82F2F">
            <w:r>
              <w:t>5.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82F2F">
            <w:r>
              <w:t>Dofinansowanie sportu, kultury, rekreacji i turystyki osób niepełnosprawnych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782F2F">
            <w:pPr>
              <w:jc w:val="right"/>
            </w:pPr>
            <w:r>
              <w:t>90.821</w:t>
            </w:r>
          </w:p>
        </w:tc>
      </w:tr>
      <w:tr w:rsidR="00D743D0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82F2F">
            <w:r>
              <w:t>6.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82F2F">
            <w:r>
              <w:t>Dofinansowanie usług tłumacza języka migowego lub tłumacza przewodnika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782F2F">
            <w:pPr>
              <w:jc w:val="right"/>
            </w:pPr>
            <w:r>
              <w:t>2.216</w:t>
            </w:r>
          </w:p>
        </w:tc>
      </w:tr>
      <w:tr w:rsidR="00D743D0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82F2F">
            <w:r>
              <w:t>III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82F2F">
            <w:r>
              <w:t>Zlecanie fundacjom oraz organizacjom pozarządowym zadań z zakresu rehabilitacji zawodowej i społecznej osób niepełnosprawnych - realizator zadania Wydział Polityki Społecznej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782F2F">
            <w:pPr>
              <w:jc w:val="right"/>
            </w:pPr>
            <w:r>
              <w:t>54.640</w:t>
            </w:r>
          </w:p>
        </w:tc>
      </w:tr>
      <w:tr w:rsidR="00D743D0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82F2F">
            <w:r>
              <w:t>Rehabilitacja zawodowa i społeczna osób niepełnosprawnych ogółem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782F2F">
            <w:pPr>
              <w:jc w:val="right"/>
            </w:pPr>
            <w:r>
              <w:t>9.209.065</w:t>
            </w:r>
          </w:p>
        </w:tc>
      </w:tr>
    </w:tbl>
    <w:p w:rsidR="00A77B3E" w:rsidRDefault="00A77B3E">
      <w:pPr>
        <w:sectPr w:rsidR="00A77B3E">
          <w:footerReference w:type="default" r:id="rId7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D743D0" w:rsidRDefault="00D743D0">
      <w:pPr>
        <w:rPr>
          <w:rFonts w:eastAsia="Times New Roman" w:cs="Times New Roman"/>
          <w:szCs w:val="20"/>
        </w:rPr>
      </w:pPr>
    </w:p>
    <w:p w:rsidR="00D743D0" w:rsidRDefault="00782F2F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 w:rsidR="00D743D0" w:rsidRDefault="00782F2F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Zmiany uchwały nr XXIX/259/26 Rady Miejskiej w Bytomiu z dnia 23 marca 2026 r. w sprawie określenia zadań z zakresu rehabilitacji zawodowej i społecznej osób niepełnosprawnych oraz ustalenia wysokości środków Państwowego Funduszu Rehabilitacji Osób Niepełnosprawnych przeznaczonych na ich realizację w 2026 r. (z </w:t>
      </w:r>
      <w:proofErr w:type="spellStart"/>
      <w:r>
        <w:rPr>
          <w:rFonts w:eastAsia="Times New Roman" w:cs="Times New Roman"/>
          <w:szCs w:val="20"/>
        </w:rPr>
        <w:t>późn</w:t>
      </w:r>
      <w:proofErr w:type="spellEnd"/>
      <w:r>
        <w:rPr>
          <w:rFonts w:eastAsia="Times New Roman" w:cs="Times New Roman"/>
          <w:szCs w:val="20"/>
        </w:rPr>
        <w:t>. zm.), dokonuje się w związku z pismem Państwowego Funduszu Rehabilitacji Osób Niepełnosprawnych znak DPR.WSA.413.1253.2026.IKR z dnia 1 października 2026 r. w sprawie zwiększenia środków Funduszu przeznaczonych na realizację zadań określonych w ustawie o rehabilitacji zawodowej i społecznej oraz zatrudnianiu osób niepełnosprawnych.</w:t>
      </w:r>
    </w:p>
    <w:p w:rsidR="00D743D0" w:rsidRDefault="00782F2F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wyniku ponownego podziału środków miastu Bytom przyznano w 2026 r. na realizację zadań w zakresie rehabilitacji zawodowej i społecznej osób niepełnosprawnych środki finansowe w łącznej wysokości 9.209.065 zł (zwiększenie o kwotę: 293.731 zł). Przyznane przez Fundusz dodatkowe środki finansowe zostaną przeznaczone na dofinansowanie zaopatrzenia w sprzęt rehabilitacyjny, przedmioty ortopedyczne i środki pomocnicze (zwiększenie o kwotę 291.515 zł) oraz dofinansowanie usług tłumacza języka migowego lub tłumacza przewodnika (zwiększenie o kwotę 2.216 zł). </w:t>
      </w:r>
    </w:p>
    <w:p w:rsidR="00D743D0" w:rsidRDefault="00782F2F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Jednocześnie w związku ze zgłoszonymi przez Miejski Ośrodek Pomocy Rodzinie oszczędnościami, występującymi w zakresie dofinansowania sportu, kultury, rekreacji i turystyki osób niepełnosprawnych (oszczędności w kwocie 110 zł), dokonano przeniesień ww. środków na dofinansowanie zaopatrzenia w sprzęt rehabilitacyjny, przedmioty ortopedyczne i środki pomocnicze.</w:t>
      </w:r>
    </w:p>
    <w:p w:rsidR="00D743D0" w:rsidRDefault="00782F2F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Powyższe środki zostały podzielone z uwzględnieniem potrzeb Powiatowego Urzędu Pracy, Wydziału Polityki Społecznej i Miejskiego Ośrodka Pomocy Rodzinie oraz zgodnie z wymogami ustawy o rehabilitacji zawodowej i społecznej oraz zatrudnianiu osób niepełnosprawnych i będą przeznaczone na realizację zadań, szczegółowo określonych w załączniku do niniejszej uchwały.</w:t>
      </w:r>
    </w:p>
    <w:p w:rsidR="00D743D0" w:rsidRDefault="00782F2F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Przedmiotowy podział środków PFRON został pozytywnie zaopiniowany przez Powiatową Społeczną Radę do Spraw Osób Niepełnosprawnych.</w:t>
      </w:r>
    </w:p>
    <w:sectPr w:rsidR="00D743D0" w:rsidSect="00D743D0">
      <w:footerReference w:type="default" r:id="rId8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33B5" w:rsidRDefault="005033B5" w:rsidP="00D743D0">
      <w:r>
        <w:separator/>
      </w:r>
    </w:p>
  </w:endnote>
  <w:endnote w:type="continuationSeparator" w:id="0">
    <w:p w:rsidR="005033B5" w:rsidRDefault="005033B5" w:rsidP="00D743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D743D0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:rsidR="00D743D0" w:rsidRDefault="00782F2F">
          <w:pPr>
            <w:rPr>
              <w:sz w:val="18"/>
            </w:rPr>
          </w:pPr>
          <w:r>
            <w:rPr>
              <w:sz w:val="18"/>
            </w:rPr>
            <w:t>Id: B3A676F3-B0CF-4492-BD64-4F712C2D2767.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:rsidR="00D743D0" w:rsidRDefault="00782F2F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DD0AE4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DD0AE4">
            <w:rPr>
              <w:sz w:val="18"/>
            </w:rPr>
            <w:fldChar w:fldCharType="separate"/>
          </w:r>
          <w:r w:rsidR="00ED2AE7">
            <w:rPr>
              <w:noProof/>
              <w:sz w:val="18"/>
            </w:rPr>
            <w:t>1</w:t>
          </w:r>
          <w:r w:rsidR="00DD0AE4">
            <w:rPr>
              <w:sz w:val="18"/>
            </w:rPr>
            <w:fldChar w:fldCharType="end"/>
          </w:r>
        </w:p>
      </w:tc>
    </w:tr>
  </w:tbl>
  <w:p w:rsidR="00D743D0" w:rsidRDefault="00D743D0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D743D0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:rsidR="00D743D0" w:rsidRDefault="00782F2F">
          <w:pPr>
            <w:rPr>
              <w:sz w:val="18"/>
            </w:rPr>
          </w:pPr>
          <w:r>
            <w:rPr>
              <w:sz w:val="18"/>
            </w:rPr>
            <w:t>Id: B3A676F3-B0CF-4492-BD64-4F712C2D2767.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:rsidR="00D743D0" w:rsidRDefault="00782F2F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DD0AE4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DD0AE4">
            <w:rPr>
              <w:sz w:val="18"/>
            </w:rPr>
            <w:fldChar w:fldCharType="separate"/>
          </w:r>
          <w:r w:rsidR="00ED2AE7">
            <w:rPr>
              <w:noProof/>
              <w:sz w:val="18"/>
            </w:rPr>
            <w:t>2</w:t>
          </w:r>
          <w:r w:rsidR="00DD0AE4">
            <w:rPr>
              <w:sz w:val="18"/>
            </w:rPr>
            <w:fldChar w:fldCharType="end"/>
          </w:r>
        </w:p>
      </w:tc>
    </w:tr>
  </w:tbl>
  <w:p w:rsidR="00D743D0" w:rsidRDefault="00D743D0">
    <w:pPr>
      <w:rPr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D743D0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:rsidR="00D743D0" w:rsidRDefault="00782F2F">
          <w:pPr>
            <w:rPr>
              <w:sz w:val="18"/>
            </w:rPr>
          </w:pPr>
          <w:r>
            <w:rPr>
              <w:sz w:val="18"/>
            </w:rPr>
            <w:t>Id: B3A676F3-B0CF-4492-BD64-4F712C2D2767.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:rsidR="00D743D0" w:rsidRDefault="00782F2F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DD0AE4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DD0AE4">
            <w:rPr>
              <w:sz w:val="18"/>
            </w:rPr>
            <w:fldChar w:fldCharType="separate"/>
          </w:r>
          <w:r w:rsidR="00ED2AE7">
            <w:rPr>
              <w:noProof/>
              <w:sz w:val="18"/>
            </w:rPr>
            <w:t>3</w:t>
          </w:r>
          <w:r w:rsidR="00DD0AE4">
            <w:rPr>
              <w:sz w:val="18"/>
            </w:rPr>
            <w:fldChar w:fldCharType="end"/>
          </w:r>
        </w:p>
      </w:tc>
    </w:tr>
  </w:tbl>
  <w:p w:rsidR="00D743D0" w:rsidRDefault="00D743D0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33B5" w:rsidRDefault="005033B5" w:rsidP="00D743D0">
      <w:r>
        <w:separator/>
      </w:r>
    </w:p>
  </w:footnote>
  <w:footnote w:type="continuationSeparator" w:id="0">
    <w:p w:rsidR="005033B5" w:rsidRDefault="005033B5" w:rsidP="00D743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5033B5"/>
    <w:rsid w:val="00782F2F"/>
    <w:rsid w:val="00A77B3E"/>
    <w:rsid w:val="00CA2A55"/>
    <w:rsid w:val="00D743D0"/>
    <w:rsid w:val="00DD0AE4"/>
    <w:rsid w:val="00ED2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743D0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786</Words>
  <Characters>4720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5496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zmieniająca uchwałę nr XXIX/259/26 Rady Miejskiej w^Bytomiu w^sprawie określenia zadań z^zakresu rehabilitacji zawodowej i^społecznej osób niepełnosprawnych oraz ustalenia wysokości środków Państwowego Funduszu Rehabilitacji Osób Niepełnosprawnych przeznaczonych na ich realizację w^2026 roku</dc:subject>
  <dc:creator>mchrzanowska</dc:creator>
  <cp:lastModifiedBy>amarczyk</cp:lastModifiedBy>
  <cp:revision>2</cp:revision>
  <dcterms:created xsi:type="dcterms:W3CDTF">2026-10-15T12:11:00Z</dcterms:created>
  <dcterms:modified xsi:type="dcterms:W3CDTF">2026-10-15T12:11:00Z</dcterms:modified>
  <cp:category>Akt prawny</cp:category>
</cp:coreProperties>
</file>