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4025A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4025A6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4025A6">
      <w:pPr>
        <w:keepNext/>
        <w:spacing w:after="480" w:line="276" w:lineRule="auto"/>
        <w:jc w:val="center"/>
      </w:pPr>
      <w:r>
        <w:rPr>
          <w:b/>
        </w:rPr>
        <w:t>w sprawie nadania Statutu Samodzielnemu Publicznemu Zakładowi Opieki Zdrowotnej Szpitalowi Specjalistycznemu Nr 1 w Bytomiu</w:t>
      </w:r>
    </w:p>
    <w:p w:rsidR="00A77B3E" w:rsidRDefault="004025A6">
      <w:pPr>
        <w:keepLines/>
        <w:spacing w:before="120" w:after="120" w:line="276" w:lineRule="auto"/>
        <w:ind w:firstLine="227"/>
      </w:pPr>
      <w:r>
        <w:t>Na podstawie art. 12 pkt 11, art. 40 </w:t>
      </w:r>
      <w:r>
        <w:t>ust. 1, art. 42 ust. 1, art. 44 oraz art. 92 ust. 1 pkt 1, ust. 2 i ust. 3 ustawy z dnia 5 czerwca 1998 r. o samorządzie powiatowym (Dz. U. z 2025 r. poz. 1684, z późn. zm.) w związku z art. 42 ust. 4 ustawy z dnia 15 kwietnia 2011 r. o działalności leczni</w:t>
      </w:r>
      <w:r>
        <w:t>czej (Dz. U. z 2026 r. poz. 156, z późn. zm.) oraz art. 4 ust. 1, art. 8 i art. 13 pkt 2 ustawy z dnia 20 lipca 2000 r. o ogłaszaniu aktów normatywnych i niektórych innych aktów prawnych (Dz. U. z 2019 r. poz. 1461, z późn. zm.) uchwala się, co następuje:</w:t>
      </w:r>
    </w:p>
    <w:p w:rsidR="00A77B3E" w:rsidRDefault="004025A6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Nadaje się Statut Samodzielnemu Publicznemu Zakładowi Opieki Zdrowotnej Szpitalowi Specjalistycznemu Nr 1 w Bytomiu, stanowiący załącznik do uchwały.</w:t>
      </w:r>
    </w:p>
    <w:p w:rsidR="00A77B3E" w:rsidRDefault="004025A6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 xml:space="preserve">Traci moc uchwała nr LXVII/867/22 Rady Miejskiej w Bytomiu z dnia 26 września 2022 r. w sprawie </w:t>
      </w:r>
      <w:r>
        <w:t>nadania Statutu Samodzielnemu Publicznemu Zakładowi Opieki Zdrowotnej Szpitalowi Specjalistycznemu Nr 1 w Bytomiu (Dz. Urz. Woj. Śl. z 2022 r. poz. 6013, z 2023 r. poz. 7338, z 2024 r. poz. 5416 i 8121 oraz z 2025 r. poz. 4968).</w:t>
      </w:r>
    </w:p>
    <w:p w:rsidR="00A77B3E" w:rsidRDefault="004025A6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</w:t>
      </w:r>
      <w:r>
        <w:t>erza się Prezydentowi Miasta.</w:t>
      </w:r>
    </w:p>
    <w:p w:rsidR="00A77B3E" w:rsidRDefault="004025A6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t xml:space="preserve">Uchwała wchodzi w życie po upływie 14 dni od dnia ogłoszenia w Dzienniku </w:t>
      </w:r>
      <w:r>
        <w:t>Urzędowym Województwa Śląskiego.</w:t>
      </w:r>
    </w:p>
    <w:p w:rsidR="00A77B3E" w:rsidRDefault="004025A6">
      <w:pPr>
        <w:keepNext/>
        <w:spacing w:before="120" w:after="120" w:line="276" w:lineRule="auto"/>
        <w:ind w:left="5104"/>
      </w:pPr>
      <w:r>
        <w:lastRenderedPageBreak/>
        <w:t>Załącznik do uchwały nr ....................</w:t>
      </w:r>
      <w:r>
        <w:br/>
        <w:t>Rady Miejskiej w Bytomiu</w:t>
      </w:r>
      <w:r>
        <w:br/>
        <w:t>z dnia....................2026 r.</w:t>
      </w:r>
    </w:p>
    <w:p w:rsidR="00A77B3E" w:rsidRDefault="004025A6">
      <w:pPr>
        <w:keepNext/>
        <w:spacing w:after="480" w:line="276" w:lineRule="auto"/>
        <w:jc w:val="center"/>
      </w:pPr>
      <w:r>
        <w:rPr>
          <w:b/>
        </w:rPr>
        <w:t>Statut Samodzielnego Publicznego Zakładu Opieki Zdrowotnej Szpitala Specjalistycznego Nr 1 w Bytomiu</w:t>
      </w:r>
    </w:p>
    <w:p w:rsidR="00A77B3E" w:rsidRDefault="004025A6">
      <w:pPr>
        <w:keepNext/>
        <w:jc w:val="center"/>
      </w:pPr>
      <w:r>
        <w:rPr>
          <w:b/>
        </w:rPr>
        <w:t>Rozdział 1.</w:t>
      </w:r>
      <w:r>
        <w:br/>
      </w:r>
      <w:r>
        <w:rPr>
          <w:b/>
        </w:rPr>
        <w:t>Postan</w:t>
      </w:r>
      <w:r>
        <w:rPr>
          <w:b/>
        </w:rPr>
        <w:t>owienia ogólne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Szpital działa pod nazwą: „Samodzielny Publiczny Zakład Opieki Zdrowotnej Szpital Specjalistyczny Nr 1 w Bytomiu”, zwany dalej „Szpitalem”, dla którego podmiotem tworzącym jest miasto Bytom.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Skrócona nazwa Szpitala brzmi: „Szpital</w:t>
      </w:r>
      <w:r>
        <w:rPr>
          <w:color w:val="000000"/>
          <w:u w:color="000000"/>
        </w:rPr>
        <w:t xml:space="preserve"> Specjalistyczny Nr 1 w Bytomiu”.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Siedziba Szpitala mieści się w Bytomiu przy ul. Żeromskiego 7.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Szpital jest podmiotem leczniczym niebędącym przedsiębiorcą, prowadzonym w formie samodzielnego publicznego zakładu opieki zdrowotnej.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Szpital posiada</w:t>
      </w:r>
      <w:r>
        <w:rPr>
          <w:color w:val="000000"/>
          <w:u w:color="000000"/>
        </w:rPr>
        <w:t xml:space="preserve"> osobowość prawną i jest wpisany do rejestru stowarzyszeń, innych organizacji społecznych i zawodowych, fundacji i publicznych zakładów opieki zdrowotnej, prowadzonego przez Krajowy Rejestr Sądowy.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Szpital wpisany jest do rejestru podmiotów wykonujących</w:t>
      </w:r>
      <w:r>
        <w:rPr>
          <w:color w:val="000000"/>
          <w:u w:color="000000"/>
        </w:rPr>
        <w:t xml:space="preserve"> działalność leczniczą, prowadzonego przez Wojewodę Śląskiego.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Szpital działa na podstawie: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ustawy z dnia 15 kwietnia 2011 r. o działalności leczniczej, zwanej dalej „ustawą” oraz przepisów wykonawczych do ustawy;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ustawy z dnia 27 sierpnia 2004 </w:t>
      </w:r>
      <w:r>
        <w:rPr>
          <w:color w:val="000000"/>
          <w:u w:color="000000"/>
        </w:rPr>
        <w:t>r. o świadczeniach opieki zdrowotnej finansowanych ze środków publicznych;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niniejszego Statutu;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innych właściwych aktów prawnych.</w:t>
      </w:r>
    </w:p>
    <w:p w:rsidR="00A77B3E" w:rsidRDefault="004025A6">
      <w:pPr>
        <w:keepNext/>
        <w:jc w:val="center"/>
        <w:rPr>
          <w:color w:val="000000"/>
          <w:u w:color="000000"/>
        </w:rPr>
      </w:pPr>
      <w:r>
        <w:rPr>
          <w:b/>
        </w:rPr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 i zadania Szpitala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Celem działania Szpitala jest: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udzielanie świadczeń zdrowotnych służących zac</w:t>
      </w:r>
      <w:r>
        <w:rPr>
          <w:color w:val="000000"/>
          <w:u w:color="000000"/>
        </w:rPr>
        <w:t>howaniu, ratowaniu, przywracaniu lub poprawie zdrowia oraz innych działań medycznych wynikających z procesu leczenia lub przepisów odrębnych regulujących zasady ich wykonywania;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promocja zdrowia.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Do zadań Szpitala należy: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udzielanie </w:t>
      </w:r>
      <w:r>
        <w:rPr>
          <w:color w:val="000000"/>
          <w:u w:color="000000"/>
        </w:rPr>
        <w:t>stacjonarnych i całodobowych świadczeń zdrowotnych szpitalnych;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udzielanie stacjonarnych i całodobowych świadczeń zdrowotnych innych niż szpitalne;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udzielanie ambulatoryjnych świadczeń zdrowotnych;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udzielanie świadczeń z zakresu nocnej i świąteczn</w:t>
      </w:r>
      <w:r>
        <w:rPr>
          <w:color w:val="000000"/>
          <w:u w:color="000000"/>
        </w:rPr>
        <w:t>ej opieki zdrowotnej;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prowadzenie działalności diagnostycznej;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świadczenie usług farmaceutycznych;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prowadzenie działań z zakresu zdrowia publicznego, w tym profilaktyki chorób, promocji zdrowia i edukacji zdrowotnej;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uczestniczenie w realizacji</w:t>
      </w:r>
      <w:r>
        <w:rPr>
          <w:color w:val="000000"/>
          <w:u w:color="000000"/>
        </w:rPr>
        <w:t xml:space="preserve"> zadań dydaktycznych i badawczych w powiązaniu z udzielaniem świadczeń zdrowotnych i promocją zdrowia;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uczestniczenie w przygotowywaniu osób do wykonywania zawodu medycznego i kształceniu osób wykonujących zawody medyczne na zasadach określonych w odręb</w:t>
      </w:r>
      <w:r>
        <w:rPr>
          <w:color w:val="000000"/>
          <w:u w:color="000000"/>
        </w:rPr>
        <w:t>nych przepisach regulujących kształcenie tych osób;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orzekanie o stanie zdrowia i czasowej niezdolności do pracy;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realizacja zleconych przez właściwy organ zadań związanych ze sprawami obronnymi i ochroną ludności.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t>1. </w:t>
      </w:r>
      <w:r>
        <w:rPr>
          <w:color w:val="000000"/>
          <w:u w:color="000000"/>
        </w:rPr>
        <w:t>Szpital prowadzi wyodrębni</w:t>
      </w:r>
      <w:r>
        <w:rPr>
          <w:color w:val="000000"/>
          <w:u w:color="000000"/>
        </w:rPr>
        <w:t>oną organizacyjnie działalność inną niż działalność lecznicza, polegającą na: zbyciu, najmie, dzierżawie aktywów trwałych Szpitala.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Szpital udziela świadczeń zdrowotnych za częściową odpłatnością lub odpłatnie na zasadach określonych w ustawie, w przepi</w:t>
      </w:r>
      <w:r>
        <w:rPr>
          <w:color w:val="000000"/>
          <w:u w:color="000000"/>
        </w:rPr>
        <w:t>sach odrębnych lub w umowie cywilno-prawnej.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Prowadzenie działalności, o której mowa w ust. 1 i ust. 2, nie ogranicza dostępności i poziomu świadczeń zdrowotnych udzielanych osobom uprawnionym na podstawie obowiązujących przepisów.</w:t>
      </w:r>
    </w:p>
    <w:p w:rsidR="00A77B3E" w:rsidRDefault="004025A6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Organy i </w:t>
      </w:r>
      <w:r>
        <w:rPr>
          <w:b/>
          <w:color w:val="000000"/>
          <w:u w:color="000000"/>
        </w:rPr>
        <w:t>struktura organizacyjna Szpitala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Organami Szpitala są: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dyrektor;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rada społeczna.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Szpitalem kieruje dyrektor i reprezentuje go na zewnątrz.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Dyrektor jest przełożonym wszystkich pracowników Szpitala i pełni wobec nich funkcję pracodawcy</w:t>
      </w:r>
      <w:r>
        <w:rPr>
          <w:color w:val="000000"/>
          <w:u w:color="000000"/>
        </w:rPr>
        <w:t xml:space="preserve"> w rozumieniu przepisów Kodeksu pracy.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Dyrektor jest odpowiedzialny za zapewnienie udzielania świadczeń zdrowotnych wyłącznie przez osoby o odpowiednich kwalifikacjach zawodowych oraz wymaganiach zdrowotnych, określonych w odrębnych przepisach.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Dyrek</w:t>
      </w:r>
      <w:r>
        <w:rPr>
          <w:color w:val="000000"/>
          <w:u w:color="000000"/>
        </w:rPr>
        <w:t>tor podejmuje samodzielnie decyzje dotyczące bieżącej organizacji i funkcjonowania Szpitala i ponosi za nie odpowiedzialność, a w szczególności: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sprawuje bieżący nadzór nad wykonywaniem statutowych zadań Szpitala;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organizuje pracę podległego personel</w:t>
      </w:r>
      <w:r>
        <w:rPr>
          <w:color w:val="000000"/>
          <w:u w:color="000000"/>
        </w:rPr>
        <w:t>u;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opracowuje plany pracy;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wydaje zarządzenia, regulaminy, instrukcje, upoważnienia oraz polecenia;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zatrudnia i zwalnia podległy personel Szpitala oraz ustala zasady wynagradzania;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ustala regulamin organizacyjny Szpitala i przedstawia go do zao</w:t>
      </w:r>
      <w:r>
        <w:rPr>
          <w:color w:val="000000"/>
          <w:u w:color="000000"/>
        </w:rPr>
        <w:t>piniowania radzie społecznej;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zawiera umowy cywilno-prawne z osobami świadczącymi usługi na rzecz Szpitala.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Dyrektor ponosi odpowiedzialność za zarządzanie Szpitalem, w tym za całokształt działalności finansowej.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Dyrektor kieruje Szpitalem przy po</w:t>
      </w:r>
      <w:r>
        <w:rPr>
          <w:color w:val="000000"/>
          <w:u w:color="000000"/>
        </w:rPr>
        <w:t>mocy zastępców dyrektora.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przypadku nieobecności dyrektora, Szpital reprezentuje wyznaczony przez dyrektora jeden z jego zastępców lub inna osoba przez niego wyznaczona.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W strukturze organizacyjnej Szpitala wyodrębnia się pion lecznictwa i pio</w:t>
      </w:r>
      <w:r>
        <w:rPr>
          <w:color w:val="000000"/>
          <w:u w:color="000000"/>
        </w:rPr>
        <w:t xml:space="preserve">n administracyjny. 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ramach pionów funkcjonują jednostki i komórki organizacyjne oraz samodzielne stanowiska pracy.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skład Szpitala wchodzą poniższe zakłady, w których wykonywana jest działalność lecznicza: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Oddziały i Pracownie;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Zakład Opieku</w:t>
      </w:r>
      <w:r>
        <w:rPr>
          <w:color w:val="000000"/>
          <w:u w:color="000000"/>
        </w:rPr>
        <w:t>ńczo–Leczniczy;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Poradnie i Gabinety.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Szpitalu funkcjonują komórki organizacyjne działalności niemedycznej i pomocniczej oraz samodzielne stanowiska pracy.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Wykaz zakładów, jednostek i komórek organizacyjnych Szpitala, w których prowadzona jest dz</w:t>
      </w:r>
      <w:r>
        <w:rPr>
          <w:color w:val="000000"/>
          <w:u w:color="000000"/>
        </w:rPr>
        <w:t>iałalność lecznicza, określa załącznik do Statutu.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Organizację wewnętrzną Szpitala oraz zadania zakładów, jednostek i komórek organizacyjnych o charakterze medycznym, działalności niemedycznej i pomocniczej oraz samodzielnych stanowisk pracy, określa dy</w:t>
      </w:r>
      <w:r>
        <w:rPr>
          <w:color w:val="000000"/>
          <w:u w:color="000000"/>
        </w:rPr>
        <w:t>rektor Szpitala w regulaminie organizacyjnym.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W Szpitalu działa rada społeczna, która jest organem inicjującym i opiniującym Rady Miejskiej w Bytomiu oraz doradczym dyrektora Szpitala.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Radę społeczną Szpitala powołuje i odwołuje Rada Miejska w </w:t>
      </w:r>
      <w:r>
        <w:rPr>
          <w:color w:val="000000"/>
          <w:u w:color="000000"/>
        </w:rPr>
        <w:t>Bytomiu.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Rada społeczna Szpitala składa się z 7 osób.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skład rady społecznej Szpitala wchodzą: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jako przewodniczący Prezydent Miasta lub osoba przez niego wyznaczona;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jako członkowie:</w:t>
      </w:r>
    </w:p>
    <w:p w:rsidR="00A77B3E" w:rsidRDefault="004025A6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przedstawiciel Wojewody Śląskiego,</w:t>
      </w:r>
    </w:p>
    <w:p w:rsidR="00A77B3E" w:rsidRDefault="004025A6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lastRenderedPageBreak/>
        <w:t>b) </w:t>
      </w:r>
      <w:r>
        <w:rPr>
          <w:color w:val="000000"/>
          <w:u w:color="000000"/>
        </w:rPr>
        <w:t xml:space="preserve">przedstawiciel </w:t>
      </w:r>
      <w:r>
        <w:rPr>
          <w:color w:val="000000"/>
          <w:u w:color="000000"/>
        </w:rPr>
        <w:t>Rektora Śląskiego Uniwersytetu Medycznego w Katowicach,</w:t>
      </w:r>
    </w:p>
    <w:p w:rsidR="00A77B3E" w:rsidRDefault="004025A6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przedstawiciele wybrani przez Radę Miejską w Bytomiu, w liczbie 4 osób.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t>1. </w:t>
      </w:r>
      <w:r>
        <w:rPr>
          <w:color w:val="000000"/>
          <w:u w:color="000000"/>
        </w:rPr>
        <w:t>Kadencja rady społecznej trwa cztery lata.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 upływie kadencji rada społeczna działa do czasu powołania składu os</w:t>
      </w:r>
      <w:r>
        <w:rPr>
          <w:color w:val="000000"/>
          <w:u w:color="000000"/>
        </w:rPr>
        <w:t>obowego kolejnej kadencji.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Odwołanie członka rady społecznej przed upływem kadencji następuje w przypadku: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utraty praw publicznych lub zdolności do czynności prawnych;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skazania prawomocnym wyrokiem za przestępstwo umyślne;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wycofania desygnowani</w:t>
      </w:r>
      <w:r>
        <w:rPr>
          <w:color w:val="000000"/>
          <w:u w:color="000000"/>
        </w:rPr>
        <w:t>a przez Prezydenta Miasta, Wojewodę Śląskiego, Rektora Śląskiego Uniwersytetu Medycznego w Katowicach lub Radę Miejską w Bytomiu.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Członkostwo w radzie społecznej wygasa w przypadku: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śmierci członka rady społecznej;</w:t>
      </w:r>
    </w:p>
    <w:p w:rsidR="00A77B3E" w:rsidRDefault="004025A6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zrzeczenia się członkostwa w rad</w:t>
      </w:r>
      <w:r>
        <w:rPr>
          <w:color w:val="000000"/>
          <w:u w:color="000000"/>
        </w:rPr>
        <w:t>zie społecznej.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>Zadania rady społecznej określają przepisy ustawy.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Rada społeczna może wyrazić opinię w sprawach istotnych dla funkcjonowania Szpitala, innych niż wymienione w ust. 1.</w:t>
      </w:r>
    </w:p>
    <w:p w:rsidR="00A77B3E" w:rsidRDefault="004025A6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Forma gospodarki finansowej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Gospodarka fin</w:t>
      </w:r>
      <w:r>
        <w:rPr>
          <w:color w:val="000000"/>
          <w:u w:color="000000"/>
        </w:rPr>
        <w:t>ansowa Szpitala prowadzona jest na zasadach przewidzianych dla samodzielnego publicznego zakładu opieki zdrowotnej.</w:t>
      </w:r>
    </w:p>
    <w:p w:rsidR="00A77B3E" w:rsidRDefault="004025A6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13. </w:t>
      </w:r>
      <w:r>
        <w:rPr>
          <w:color w:val="000000"/>
          <w:u w:color="000000"/>
        </w:rPr>
        <w:t xml:space="preserve">Zatwierdzenia rocznego sprawozdania finansowego </w:t>
      </w:r>
      <w:r>
        <w:rPr>
          <w:color w:val="000000"/>
          <w:u w:color="000000"/>
        </w:rPr>
        <w:t>Szpitala dokonuje Prezydent Miasta.</w:t>
      </w:r>
    </w:p>
    <w:p w:rsidR="00A77B3E" w:rsidRDefault="004025A6">
      <w:pPr>
        <w:keepNext/>
        <w:spacing w:before="120" w:after="120" w:line="276" w:lineRule="auto"/>
        <w:ind w:left="8728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Załącznik do Statutu Samodzielnego Publicznego</w:t>
      </w:r>
      <w:r>
        <w:rPr>
          <w:color w:val="000000"/>
          <w:u w:color="000000"/>
        </w:rPr>
        <w:br/>
        <w:t>Zakładu Opieki Zdrowotnej</w:t>
      </w:r>
      <w:r>
        <w:rPr>
          <w:color w:val="000000"/>
          <w:u w:color="000000"/>
        </w:rPr>
        <w:br/>
        <w:t>Szpitala Specjalistycznego Nr 1 w Bytomiu</w:t>
      </w:r>
    </w:p>
    <w:p w:rsidR="00A77B3E" w:rsidRDefault="004025A6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Wykaz zakładów, jednostek i komórek organizacyjnych Samodzielnego Publicznego Zakładu Opieki Zdrowotnej S</w:t>
      </w:r>
      <w:r>
        <w:rPr>
          <w:b/>
          <w:color w:val="000000"/>
          <w:u w:color="000000"/>
        </w:rPr>
        <w:t>zpitala Specjalistycznego Nr 1 w Bytomiu, prowadzących działalność leczniczą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9"/>
        <w:gridCol w:w="5505"/>
        <w:gridCol w:w="4695"/>
        <w:gridCol w:w="4095"/>
      </w:tblGrid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rPr>
                <w:b/>
              </w:rPr>
              <w:t>ODDZIAŁY I PRACOWNIE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Oddział Reumatologii i Rehabilitacji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20 łóżek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Oddział Chorób Wewnętrznych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64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Oddział </w:t>
            </w:r>
            <w:r>
              <w:t>Kardiologii ze stanowiskami intensywnego nadzoru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19 łóżek, w tym 4 łóżka intensywnego nadzoru kardiologicznego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Oddział Chirurgii Ogólnej i Gastroenterologicznej z Pododdziałem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32 łóżka, w tym 2 </w:t>
            </w:r>
            <w:r>
              <w:t>stanowiska intensywnej terapii oraz 2 łóżka intensywnej opieki medycznej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Oddział Okulistyki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15 łóżek, w tym 10 miejsc dziennych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Oddział Hematologii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20 łóżek, w tym 5 miejsc dziennych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Bytom, ul. </w:t>
            </w:r>
            <w:r>
              <w:t>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Dział Anestezjologii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Centralny Blok Operacyjny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Izba Przyjęć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lastRenderedPageBreak/>
              <w:t>10.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Zakład Diagnostyki Obrazowej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11.</w:t>
            </w:r>
          </w:p>
        </w:tc>
        <w:tc>
          <w:tcPr>
            <w:tcW w:w="550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Dział Rehabilitacji </w:t>
            </w:r>
            <w:r>
              <w:t>Medycznej z Pracownią Masażu Leczniczego i Pracownią Laseroterapii</w:t>
            </w:r>
          </w:p>
        </w:tc>
        <w:tc>
          <w:tcPr>
            <w:tcW w:w="469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390"/>
        </w:trPr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50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69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al. Legionów 49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USG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EEG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61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Pracownia Elektromiografii i Potencjałów </w:t>
            </w:r>
            <w:r>
              <w:t>Wywołanych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Ultrasonokardiografii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Holterowska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Prób Wysiłkowych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Endoskopii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Bytom, ul. </w:t>
            </w:r>
            <w:r>
              <w:t>Żeromskiego 7</w:t>
            </w:r>
          </w:p>
        </w:tc>
      </w:tr>
      <w:tr w:rsidR="00143E0C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Spirometrii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Densytometrii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al. Legionów 49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Pracownia EKG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Sterylizatornia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Bank Krwi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lastRenderedPageBreak/>
              <w:t>24.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Apteka Szpitalna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II</w:t>
            </w:r>
          </w:p>
        </w:tc>
        <w:tc>
          <w:tcPr>
            <w:tcW w:w="550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rPr>
                <w:b/>
              </w:rPr>
              <w:t>ZAKŁAD OPIEKUŃCZO-LECZNICZY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64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50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114 łóżka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al. Legionów 49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III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rPr>
                <w:b/>
              </w:rPr>
              <w:t>PORADNIE I GABINETY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Okulistyczna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Hematologiczna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Reumatologiczna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Neurologiczna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Kardiologiczna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Medycyny Pracy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Poradnia </w:t>
            </w:r>
            <w:r>
              <w:t>Endokrynologiczna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Gastrologiczna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Chirurgiczna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Chorób Zakaźnych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</w:t>
            </w:r>
            <w:r>
              <w:t xml:space="preserve">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lastRenderedPageBreak/>
              <w:t>12.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Wirusowego Zapalenia Wątroby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Gruźlicy i Chorób Płuc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Gruźlicy i Chorób Płuc dla Dzieci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15.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Poradnia Nocnej i Świątecznej </w:t>
            </w:r>
            <w:r>
              <w:t>Opieki Zdrowotnej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16.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Anestezjologiczna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7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17.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Poradnia Rehabilitacyjna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18.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Gabinet Diagnostyczno-Zabiegowy dla Poradni Okulistycznej, Poradni Gastrologicznej i Poradni </w:t>
            </w:r>
            <w:r>
              <w:t>Rehabilitacyjnej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162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19.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Gabinet Diagnostyczno-Zabiegowy dla Poradni Neurologicznej, Poradni Reumatologicznej, Poradni Endokrynologicznej, Poradni Hematologicznej oraz Poradni Nocnej i Świątecznej Opieki Zdrowotnej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Bytom, ul. </w:t>
            </w:r>
            <w:r>
              <w:t>Żeromskiego 7</w:t>
            </w:r>
          </w:p>
        </w:tc>
      </w:tr>
      <w:tr w:rsidR="00143E0C">
        <w:trPr>
          <w:trHeight w:val="64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20.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Gabinet Diagnostyczno-Zabiegowy dla Poradni Chirurgicznej i Poradni Chirurgii Onkologicznej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945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Gabinet Diagnostyczno-Zabiegowy dla Poradni Chorób Zakaźnych i Poradni Wirusowego Zapalenia Wątroby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 xml:space="preserve">Bytom, ul. </w:t>
            </w:r>
            <w:r>
              <w:t>Żeromskiego 7</w:t>
            </w:r>
          </w:p>
        </w:tc>
      </w:tr>
      <w:tr w:rsidR="00143E0C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t>22.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Gabinet Diagnostyczno-Zabiegowy dla Poradni Gruźlicy i Chorób Płuc oraz Poradni Gruźlicy i Chorób Płuc dla Dzieci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  <w:tr w:rsidR="00143E0C">
        <w:trPr>
          <w:trHeight w:val="476"/>
        </w:trPr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>IV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rPr>
                <w:b/>
              </w:rPr>
              <w:t>TRANSPORT MEDYCZNY PODSTAWOWY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4025A6">
            <w:pPr>
              <w:rPr>
                <w:color w:val="000000"/>
                <w:u w:color="000000"/>
              </w:rPr>
            </w:pPr>
            <w:r>
              <w:t>Bytom, ul. Żeromskiego 7</w:t>
            </w:r>
          </w:p>
        </w:tc>
      </w:tr>
    </w:tbl>
    <w:p w:rsidR="00A77B3E" w:rsidRDefault="00A77B3E">
      <w:pPr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6838" w:h="11906" w:orient="landscape"/>
          <w:pgMar w:top="1417" w:right="1020" w:bottom="992" w:left="1020" w:header="708" w:footer="708" w:gutter="0"/>
          <w:cols w:space="708"/>
          <w:docGrid w:linePitch="360"/>
        </w:sectPr>
      </w:pPr>
    </w:p>
    <w:p w:rsidR="00143E0C" w:rsidRDefault="004025A6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lastRenderedPageBreak/>
        <w:t>Uzasadnienie</w:t>
      </w:r>
    </w:p>
    <w:p w:rsidR="00143E0C" w:rsidRDefault="004025A6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Podjęcie uchwały w sprawie nadania statutu Samodzielnemu Publicznemu Zakładowi Opieki Zdrowotnej Szpitalowi Specjalistycznemu Nr 1 w Bytomiu jest wynikiem </w:t>
      </w:r>
      <w:r>
        <w:rPr>
          <w:rFonts w:eastAsia="Times New Roman" w:cs="Times New Roman"/>
          <w:szCs w:val="20"/>
        </w:rPr>
        <w:t>dokonanych zmian organizacyjnych w strukturze Szpitala, mających na celu dostosowanie jego struktury organizacyjnej do aktualnego stanu faktycznego oraz rzeczywiście prowadzonej działalności leczniczej poprzez zaktualizowanie wykazu zakładów, jednostek i k</w:t>
      </w:r>
      <w:r>
        <w:rPr>
          <w:rFonts w:eastAsia="Times New Roman" w:cs="Times New Roman"/>
          <w:szCs w:val="20"/>
        </w:rPr>
        <w:t>omórek organizacyjnych Szpitala, w których prowadzona jest działalność lecznicza, stanowiącego załącznik do Statutu.</w:t>
      </w:r>
    </w:p>
    <w:p w:rsidR="00143E0C" w:rsidRDefault="004025A6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są przede wszystkim konsekwencją dostosowania nazewnictwa, zakończenia działalności z powodu braku personelu medycznego lub zaprzest</w:t>
      </w:r>
      <w:r>
        <w:rPr>
          <w:rFonts w:eastAsia="Times New Roman" w:cs="Times New Roman"/>
          <w:szCs w:val="20"/>
        </w:rPr>
        <w:t>ania udzielania świadczeń w dotychczasowych lokalizacjach, jak również uruchomienia działalności w nowych lub zmienionych strukturach organizacyjnych. W szczególności część komórek organizacyjnych funkcjonujących dotychczas przy al. Legionów 49 zaprzestała</w:t>
      </w:r>
      <w:r>
        <w:rPr>
          <w:rFonts w:eastAsia="Times New Roman" w:cs="Times New Roman"/>
          <w:szCs w:val="20"/>
        </w:rPr>
        <w:t xml:space="preserve"> realizacji świadczeń medycznych w tej lokalizacji, w związku z przeniesieniem działalności do lokalizacji przy ul. Żeromskiego 7. Aktualizacja wykazu pozwoli zatem na odzwierciedlenie rzeczywistego miejsca i sposobu prowadzenia działalności leczniczej prz</w:t>
      </w:r>
      <w:r>
        <w:rPr>
          <w:rFonts w:eastAsia="Times New Roman" w:cs="Times New Roman"/>
          <w:szCs w:val="20"/>
        </w:rPr>
        <w:t>ez Szpital oraz zapewni zgodność danych ujawnionych w Rejestrze Podmiotów Wykonujących Działalność Leczniczą ze stanem rzeczywistym.</w:t>
      </w:r>
    </w:p>
    <w:p w:rsidR="00143E0C" w:rsidRDefault="004025A6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42 ust. 4 ustawy z dnia 15 kwietnia 2011 r. o działalności leczniczej (Dz. U. z 2026 r. poz. 156, z późn. zm</w:t>
      </w:r>
      <w:r>
        <w:rPr>
          <w:rFonts w:eastAsia="Times New Roman" w:cs="Times New Roman"/>
          <w:szCs w:val="20"/>
        </w:rPr>
        <w:t>.), statut podmiotowi leczniczemu niebędącemu przedsiębiorcą nadaje podmiot tworzący, w związku z powyższym do kompetencji Rady Miejskiej w Bytomiu należy podjęcie uchwały w przedmiotowym zakresie.</w:t>
      </w:r>
    </w:p>
    <w:p w:rsidR="00143E0C" w:rsidRDefault="004025A6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uchwały nr XXIX/395/14 Rady Miejskiej w Bytom</w:t>
      </w:r>
      <w:r>
        <w:rPr>
          <w:rFonts w:eastAsia="Times New Roman" w:cs="Times New Roman"/>
          <w:szCs w:val="20"/>
        </w:rPr>
        <w:t>iu z dnia 24 marca 2014 r. w sprawie określenia szczegółowego sposobu konsultowania z radą działalności pożytku publicznego lub organizacjami pozarządowymi i podmiotami wymienionymi w art. 3 ust. 3 ustawy o działalności pożytku publicznego i o wolontariaci</w:t>
      </w:r>
      <w:r>
        <w:rPr>
          <w:rFonts w:eastAsia="Times New Roman" w:cs="Times New Roman"/>
          <w:szCs w:val="20"/>
        </w:rPr>
        <w:t>e projektów aktów prawa miejscowego w dziedzinach dotyczących działalności statutowej tych organizacji z późn. zm., projekt uchwały Rady Miejskiej w Bytomiu w sprawie nadania Statutu Samodzielnemu Publicznemu Zakładowi Opieki Zdrowotnej Szpitalowi Specjali</w:t>
      </w:r>
      <w:r>
        <w:rPr>
          <w:rFonts w:eastAsia="Times New Roman" w:cs="Times New Roman"/>
          <w:szCs w:val="20"/>
        </w:rPr>
        <w:t>stycznemu Nr 1 w Bytomiu został poddany konsultacjom.</w:t>
      </w:r>
    </w:p>
    <w:p w:rsidR="00143E0C" w:rsidRDefault="004025A6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powyższego, podjęcie uchwały jest uzasadnione.</w:t>
      </w:r>
    </w:p>
    <w:p w:rsidR="00143E0C" w:rsidRDefault="00143E0C">
      <w:pPr>
        <w:spacing w:before="120" w:after="120"/>
        <w:ind w:firstLine="227"/>
        <w:rPr>
          <w:rFonts w:eastAsia="Times New Roman" w:cs="Times New Roman"/>
          <w:szCs w:val="20"/>
        </w:rPr>
      </w:pPr>
    </w:p>
    <w:sectPr w:rsidR="00143E0C" w:rsidSect="00143E0C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E0C" w:rsidRDefault="00143E0C" w:rsidP="00143E0C">
      <w:r>
        <w:separator/>
      </w:r>
    </w:p>
  </w:endnote>
  <w:endnote w:type="continuationSeparator" w:id="0">
    <w:p w:rsidR="00143E0C" w:rsidRDefault="00143E0C" w:rsidP="00143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43E0C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rPr>
              <w:sz w:val="18"/>
            </w:rPr>
          </w:pPr>
          <w:r>
            <w:rPr>
              <w:sz w:val="18"/>
            </w:rPr>
            <w:t>Id: 42A3FD8B-CAB0-4F53-974F-AFC7E939E46D.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43E0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143E0C">
            <w:rPr>
              <w:sz w:val="18"/>
            </w:rPr>
            <w:fldChar w:fldCharType="end"/>
          </w:r>
        </w:p>
      </w:tc>
    </w:tr>
  </w:tbl>
  <w:p w:rsidR="00143E0C" w:rsidRDefault="00143E0C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43E0C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rPr>
              <w:sz w:val="18"/>
            </w:rPr>
          </w:pPr>
          <w:r>
            <w:rPr>
              <w:sz w:val="18"/>
            </w:rPr>
            <w:t>Id: 42A3FD8B-CAB0-4F53-974F-AFC7E939E46D.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43E0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5</w:t>
          </w:r>
          <w:r w:rsidR="00143E0C">
            <w:rPr>
              <w:sz w:val="18"/>
            </w:rPr>
            <w:fldChar w:fldCharType="end"/>
          </w:r>
        </w:p>
      </w:tc>
    </w:tr>
  </w:tbl>
  <w:p w:rsidR="00143E0C" w:rsidRDefault="00143E0C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0009"/>
      <w:gridCol w:w="5005"/>
    </w:tblGrid>
    <w:tr w:rsidR="00143E0C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42A3FD8B-CAB0-4F53-974F-AFC7E939E46D. Projekt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43E0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9</w:t>
          </w:r>
          <w:r w:rsidR="00143E0C">
            <w:rPr>
              <w:sz w:val="18"/>
            </w:rPr>
            <w:fldChar w:fldCharType="end"/>
          </w:r>
        </w:p>
      </w:tc>
    </w:tr>
  </w:tbl>
  <w:p w:rsidR="00143E0C" w:rsidRDefault="00143E0C">
    <w:pPr>
      <w:rPr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43E0C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rPr>
              <w:sz w:val="18"/>
            </w:rPr>
          </w:pPr>
          <w:r>
            <w:rPr>
              <w:sz w:val="18"/>
            </w:rPr>
            <w:t>Id: 42A3FD8B-CAB0-4F53-974F-AFC7E939E46D.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143E0C" w:rsidRDefault="004025A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43E0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11</w:t>
          </w:r>
          <w:r w:rsidR="00143E0C">
            <w:rPr>
              <w:sz w:val="18"/>
            </w:rPr>
            <w:fldChar w:fldCharType="end"/>
          </w:r>
        </w:p>
      </w:tc>
    </w:tr>
  </w:tbl>
  <w:p w:rsidR="00143E0C" w:rsidRDefault="00143E0C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E0C" w:rsidRDefault="00143E0C" w:rsidP="00143E0C">
      <w:r>
        <w:separator/>
      </w:r>
    </w:p>
  </w:footnote>
  <w:footnote w:type="continuationSeparator" w:id="0">
    <w:p w:rsidR="00143E0C" w:rsidRDefault="00143E0C" w:rsidP="00143E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43E0C"/>
    <w:rsid w:val="004025A6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43E0C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2023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nadania Statutu Samodzielnemu Publicznemu Zakładowi Opieki Zdrowotnej Szpitalowi Specjalistycznemu Nr^1^w^Bytomiu</dc:subject>
  <dc:creator>tkrolikowski</dc:creator>
  <cp:lastModifiedBy>asteuer</cp:lastModifiedBy>
  <cp:revision>2</cp:revision>
  <dcterms:created xsi:type="dcterms:W3CDTF">2026-09-18T06:38:00Z</dcterms:created>
  <dcterms:modified xsi:type="dcterms:W3CDTF">2026-09-18T06:38:00Z</dcterms:modified>
  <cp:category>Akt prawny</cp:category>
</cp:coreProperties>
</file>