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D82E13">
      <w:pPr>
        <w:spacing w:line="276" w:lineRule="auto"/>
        <w:jc w:val="center"/>
        <w:rPr>
          <w:b/>
          <w:caps/>
        </w:rPr>
      </w:pPr>
      <w:r>
        <w:rPr>
          <w:b/>
          <w:caps/>
        </w:rPr>
        <w:t>Uchwała nr ....................</w:t>
      </w:r>
      <w:r>
        <w:rPr>
          <w:b/>
          <w:caps/>
        </w:rPr>
        <w:br/>
        <w:t>Rady Miejskiej w Bytomiu</w:t>
      </w:r>
    </w:p>
    <w:p w:rsidR="00A77B3E" w:rsidRDefault="00D82E13">
      <w:pPr>
        <w:spacing w:before="280" w:after="280" w:line="276" w:lineRule="auto"/>
        <w:jc w:val="center"/>
        <w:rPr>
          <w:b/>
          <w:caps/>
        </w:rPr>
      </w:pPr>
      <w:r>
        <w:t>z dnia .................... 2026 r.</w:t>
      </w:r>
    </w:p>
    <w:p w:rsidR="00A77B3E" w:rsidRDefault="00D82E13">
      <w:pPr>
        <w:keepNext/>
        <w:spacing w:after="480" w:line="276" w:lineRule="auto"/>
        <w:jc w:val="center"/>
      </w:pPr>
      <w:r>
        <w:rPr>
          <w:b/>
        </w:rPr>
        <w:t xml:space="preserve">w sprawie zasad, trybu przyznawania i pozbawiania oraz rodzaju i wysokości nagród </w:t>
      </w:r>
      <w:r>
        <w:rPr>
          <w:b/>
        </w:rPr>
        <w:t>i</w:t>
      </w:r>
      <w:r>
        <w:rPr>
          <w:b/>
        </w:rPr>
        <w:t> wyróżnień sportowych Miasta Bytomia</w:t>
      </w:r>
    </w:p>
    <w:p w:rsidR="00A77B3E" w:rsidRDefault="00D82E13">
      <w:pPr>
        <w:keepLines/>
        <w:spacing w:before="120" w:after="120" w:line="276" w:lineRule="auto"/>
        <w:ind w:firstLine="227"/>
      </w:pPr>
      <w:r>
        <w:t xml:space="preserve">Na podstawie art. 18 ust. 2 pkt 15, </w:t>
      </w:r>
      <w:r>
        <w:t>art. 40 ust. 1, art. 41 ust. 1 i art. 42 ustawy z dnia 8 marca 1990 r. o samorządzie gminnym (Dz. U. z 2026 r. poz. 662, z późn. zm.), art. 27 ust.1, art. 31 ust. 1,2 i 3, ustawy z dnia 25 czerwca 2010 r. o sporcie (Dz. U. z 2026 r. poz. 95, z późn. zm.) o</w:t>
      </w:r>
      <w:r>
        <w:t>raz art. 4 ust. 1, art. 8 i art. 13 pkt 2 ustawy z dnia 20 lipca 2000 r. o ogłaszaniu aktów normatywnych i innych aktów prawnych (Dz. U. z 2019 r., poz. 1461) uchwala się, co następuje:</w:t>
      </w:r>
    </w:p>
    <w:p w:rsidR="00A77B3E" w:rsidRDefault="00D82E13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rPr>
          <w:b/>
        </w:rPr>
        <w:t>§ 1. </w:t>
      </w:r>
      <w:r>
        <w:t>1. </w:t>
      </w:r>
      <w:r>
        <w:t>Ustanawia się nagrody i wyróżnienia dla osób fizycznych osiąga</w:t>
      </w:r>
      <w:r>
        <w:t>jących wysokie wyniki sportowe w międzynarodowym lub krajowym współzawodnictwie sportowym.</w:t>
      </w:r>
    </w:p>
    <w:p w:rsidR="00A77B3E" w:rsidRDefault="00D82E13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Określa się zasady i tryb przyznawania i pozbawiania nagród i wyróżnień, rodzaje nagród i wyróżnień oraz wysokość nagród dla osób fizycznych, o których mowa w ust</w:t>
      </w:r>
      <w:r>
        <w:rPr>
          <w:color w:val="000000"/>
          <w:u w:color="000000"/>
        </w:rPr>
        <w:t xml:space="preserve">. 1, </w:t>
      </w:r>
      <w:r>
        <w:rPr>
          <w:color w:val="000000"/>
          <w:u w:color="000000"/>
        </w:rPr>
        <w:t>w formie regulaminu stanowiącego załącznik do uchwały.</w:t>
      </w:r>
    </w:p>
    <w:p w:rsidR="00A77B3E" w:rsidRDefault="00D82E13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rPr>
          <w:color w:val="000000"/>
          <w:u w:color="000000"/>
        </w:rPr>
        <w:t>Traci moc uchwała nr IX/104/11 Rady Miejskiej w Bytomiu z dnia 23 marca 2011 r. w sprawie określenia warunków, zasad i trybu przyznawania wyróżnień i nagród, rodzaju wyróżnień i</w:t>
      </w:r>
      <w:r>
        <w:rPr>
          <w:color w:val="000000"/>
          <w:u w:color="000000"/>
        </w:rPr>
        <w:t> nagród oraz wysokości nagród pieniężnych dla zawodników, którzy osiągnęli wysokie wyniki sportowe w międzynarodowym lub krajowym współzawodnictwie sportowym oraz ich trenerów (Dz. Urz. Woj. Śl. z 2011 r. poz. 2098).</w:t>
      </w:r>
    </w:p>
    <w:p w:rsidR="00A77B3E" w:rsidRDefault="00D82E13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rPr>
          <w:b/>
        </w:rPr>
        <w:t>§ 3. </w:t>
      </w:r>
      <w:r>
        <w:rPr>
          <w:color w:val="000000"/>
          <w:u w:color="000000"/>
        </w:rPr>
        <w:t>Wykonanie uchwały powierza się Pre</w:t>
      </w:r>
      <w:r>
        <w:rPr>
          <w:color w:val="000000"/>
          <w:u w:color="000000"/>
        </w:rPr>
        <w:t>zydentowi Miasta.</w:t>
      </w:r>
    </w:p>
    <w:p w:rsidR="00A77B3E" w:rsidRDefault="00D82E13">
      <w:pPr>
        <w:keepLines/>
        <w:spacing w:before="120" w:after="120" w:line="276" w:lineRule="auto"/>
        <w:ind w:firstLine="340"/>
        <w:rPr>
          <w:color w:val="000000"/>
          <w:u w:color="000000"/>
        </w:rPr>
        <w:sectPr w:rsidR="00A77B3E">
          <w:footerReference w:type="default" r:id="rId6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rPr>
          <w:b/>
        </w:rPr>
        <w:t>§ 4. </w:t>
      </w:r>
      <w:r>
        <w:rPr>
          <w:color w:val="000000"/>
          <w:u w:color="000000"/>
        </w:rPr>
        <w:t xml:space="preserve">Uchwała wchodzi w życie po upływie 14 dni od dnia ogłoszenia w Dzienniku Urzędowym </w:t>
      </w:r>
      <w:r>
        <w:rPr>
          <w:color w:val="000000"/>
          <w:u w:color="000000"/>
        </w:rPr>
        <w:t>Województwa Śląskiego.</w:t>
      </w:r>
    </w:p>
    <w:p w:rsidR="00A77B3E" w:rsidRDefault="00D82E13">
      <w:pPr>
        <w:keepNext/>
        <w:spacing w:before="120" w:after="120" w:line="276" w:lineRule="auto"/>
        <w:ind w:left="5104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t>Załącznik do uchwały nr ....................</w:t>
      </w:r>
      <w:r>
        <w:rPr>
          <w:color w:val="000000"/>
          <w:u w:color="000000"/>
        </w:rPr>
        <w:br/>
        <w:t>Rady Miejskiej w Bytomiu</w:t>
      </w:r>
      <w:r>
        <w:rPr>
          <w:color w:val="000000"/>
          <w:u w:color="000000"/>
        </w:rPr>
        <w:br/>
        <w:t>z dnia....................2026 r.</w:t>
      </w:r>
    </w:p>
    <w:p w:rsidR="00A77B3E" w:rsidRDefault="00D82E13">
      <w:pPr>
        <w:keepNext/>
        <w:spacing w:after="480" w:line="276" w:lineRule="auto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Regulamin określający zasady i tryb przyznawania i pozbawiania nagród i wyróżnień, rodzaje nagród i wyróżnień oraz wysokość nagró</w:t>
      </w:r>
      <w:r>
        <w:rPr>
          <w:b/>
          <w:color w:val="000000"/>
          <w:u w:color="000000"/>
        </w:rPr>
        <w:t>d pieniężnych dla zawodników za osiągnięte wyniki sportowe w międzynarodowym lub krajowym współzawodnictwie sportowym</w:t>
      </w:r>
    </w:p>
    <w:p w:rsidR="00A77B3E" w:rsidRDefault="00D82E13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rPr>
          <w:b/>
        </w:rPr>
        <w:t>§ 1. </w:t>
      </w:r>
      <w:r>
        <w:t>1. </w:t>
      </w:r>
      <w:r>
        <w:rPr>
          <w:color w:val="000000"/>
          <w:u w:color="000000"/>
        </w:rPr>
        <w:t>Osobom fizycznym, które osiągnęły wysokie wyniki sportowe w międzynarodowym lub krajowym współzawodnictwie sportowym, zwanym dalej</w:t>
      </w:r>
      <w:r>
        <w:rPr>
          <w:color w:val="000000"/>
          <w:u w:color="000000"/>
        </w:rPr>
        <w:t xml:space="preserve"> „zawodnikami”, Prezydent Miasta może przyznać nagrody pieniężne, zwane dalej „nagrodami”.</w:t>
      </w:r>
    </w:p>
    <w:p w:rsidR="00A77B3E" w:rsidRDefault="00D82E13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Nagroda może być przyznana osobie fizycznej za osiągnięte wysokie wyniki sportowe w międzynarodowym lub krajowym współzawodnictwie sportowym, dla której Miasto By</w:t>
      </w:r>
      <w:r>
        <w:rPr>
          <w:color w:val="000000"/>
          <w:u w:color="000000"/>
        </w:rPr>
        <w:t>tom jest miejscem zamieszkania w rozumieniu przepisów ustawy z dnia 23 kwietnia 1964 r. Kodeks cywilny.</w:t>
      </w:r>
    </w:p>
    <w:p w:rsidR="00A77B3E" w:rsidRDefault="00D82E13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Nagroda może być również przyznana zawodnikowi klubu sportowego mającego swoją siedzibę w Bytomiu.</w:t>
      </w:r>
    </w:p>
    <w:p w:rsidR="00A77B3E" w:rsidRDefault="00D82E13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Nagroda może być przyznana zawodnikowi, uprawia</w:t>
      </w:r>
      <w:r>
        <w:rPr>
          <w:color w:val="000000"/>
          <w:u w:color="000000"/>
        </w:rPr>
        <w:t>jącemu sport w rozumieniu ustawy z dnia 25 czerwca 2010 r. o sporcie, który w roku poprzedzającym wnioskowanie o nagrodę, zgodnie z przepisami odpowiedniego związku sportowego brał udział we współzawodnictwie sportowym rangi:</w:t>
      </w:r>
    </w:p>
    <w:p w:rsidR="00A77B3E" w:rsidRDefault="00D82E13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organizowanych przez świato</w:t>
      </w:r>
      <w:r>
        <w:rPr>
          <w:color w:val="000000"/>
          <w:u w:color="000000"/>
        </w:rPr>
        <w:t>we i europejskie federacje, związki, centrale sportowe – igrzyskach olimpijskich, igrzyskach paralimpijskich, igrzyskach głuchych, młodzieżowych igrzyskach olimpijskich, europejskich igrzyskach olimpijskich, mistrzostwach świata, Europy;</w:t>
      </w:r>
    </w:p>
    <w:p w:rsidR="00A77B3E" w:rsidRDefault="00D82E13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 xml:space="preserve">organizowanych </w:t>
      </w:r>
      <w:r>
        <w:rPr>
          <w:color w:val="000000"/>
          <w:u w:color="000000"/>
        </w:rPr>
        <w:t>przez polskie związki sportowe – mistrzostwach Polski.</w:t>
      </w:r>
    </w:p>
    <w:p w:rsidR="00A77B3E" w:rsidRDefault="00D82E13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Nagroda może być przyznana zawodnikowi startującemu w sportach indywidualnych i zespołowych w kategoriach wiekowych: senior, młodzieżowiec, junior i junior młodszy w dyscyplinach olimpijskich, dyscy</w:t>
      </w:r>
      <w:r>
        <w:rPr>
          <w:color w:val="000000"/>
          <w:u w:color="000000"/>
        </w:rPr>
        <w:t>plinach zgodnych z nadzorowanym przez Ministerstwo Sportu i Turystyki Systemem Sportu Młodzieżowego lub nieobjętych programem igrzysk olimpijskich.</w:t>
      </w:r>
    </w:p>
    <w:p w:rsidR="00A77B3E" w:rsidRDefault="00D82E13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 xml:space="preserve">Zawodnik może otrzymać nagrodę wyłącznie za jedno najwyższe osiągnięcie sportowe uzyskane w roku </w:t>
      </w:r>
      <w:r>
        <w:rPr>
          <w:color w:val="000000"/>
          <w:u w:color="000000"/>
        </w:rPr>
        <w:t>poprzedzającym dany rok budżetowy.</w:t>
      </w:r>
    </w:p>
    <w:p w:rsidR="00A77B3E" w:rsidRDefault="00D82E13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t>1. </w:t>
      </w:r>
      <w:r>
        <w:rPr>
          <w:color w:val="000000"/>
          <w:u w:color="000000"/>
        </w:rPr>
        <w:t>Nagrody przyznawane są raz w roku.</w:t>
      </w:r>
    </w:p>
    <w:p w:rsidR="00A77B3E" w:rsidRDefault="00D82E13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O przyznanie nagrody wnioskuje zawodnik lub jego przedstawiciel ustawowy.</w:t>
      </w:r>
    </w:p>
    <w:p w:rsidR="00A77B3E" w:rsidRDefault="00D82E13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Prezydent Miasta określi w drodze zarządzenia wzór wniosku o przyznanie nagrody.</w:t>
      </w:r>
    </w:p>
    <w:p w:rsidR="00A77B3E" w:rsidRDefault="00D82E13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W razie stwier</w:t>
      </w:r>
      <w:r>
        <w:rPr>
          <w:color w:val="000000"/>
          <w:u w:color="000000"/>
        </w:rPr>
        <w:t>dzenia braków formalnych wniosku wnioskodawca jest zobowiązany do ich usunięcia w terminie 7 dni od dnia powiadomienia.</w:t>
      </w:r>
    </w:p>
    <w:p w:rsidR="00A77B3E" w:rsidRDefault="00D82E13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lastRenderedPageBreak/>
        <w:t>5. </w:t>
      </w:r>
      <w:r>
        <w:rPr>
          <w:color w:val="000000"/>
          <w:u w:color="000000"/>
        </w:rPr>
        <w:t>Wniosek pozostawia się bez rozpatrzenia w przypadku wycofania przez wnioskodawcę lub braków formalnych, jeżeli nie usunięto ich w wym</w:t>
      </w:r>
      <w:r>
        <w:rPr>
          <w:color w:val="000000"/>
          <w:u w:color="000000"/>
        </w:rPr>
        <w:t>aganym terminie.</w:t>
      </w:r>
    </w:p>
    <w:p w:rsidR="00A77B3E" w:rsidRDefault="00D82E13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Do wniosku dołącza się dokument uprawnionego polskiego związku sportowego potwierdzający osiągnięcie wyniku sportowego, za który ma być przyznana nagroda pieniężna oraz opinię klubu sportowego, w którym trenuje zawodnik.</w:t>
      </w:r>
    </w:p>
    <w:p w:rsidR="00A77B3E" w:rsidRDefault="00D82E13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Wnioski o </w:t>
      </w:r>
      <w:r>
        <w:rPr>
          <w:color w:val="000000"/>
          <w:u w:color="000000"/>
        </w:rPr>
        <w:t>nagrody pieniężne należy składać w terminie określonym w ogłoszeniu Prezydenta Miasta o naborze wniosków.</w:t>
      </w:r>
    </w:p>
    <w:p w:rsidR="00A77B3E" w:rsidRDefault="00D82E13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8. </w:t>
      </w:r>
      <w:r>
        <w:rPr>
          <w:color w:val="000000"/>
          <w:u w:color="000000"/>
        </w:rPr>
        <w:t>Wnioski do nagrody pieniężnej przyjmuje i weryfikuje pod względem formalnym komórka organizacyjna Urzędu Miejskiego w Bytomiu właściwa ds. sportu i</w:t>
      </w:r>
      <w:r>
        <w:rPr>
          <w:color w:val="000000"/>
          <w:u w:color="000000"/>
        </w:rPr>
        <w:t> kultury fizycznej, która przedstawia je Radzie Sportu w Bytomiu celem ich zaopiniowania.</w:t>
      </w:r>
    </w:p>
    <w:p w:rsidR="00A77B3E" w:rsidRDefault="00D82E13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rPr>
          <w:b/>
        </w:rPr>
        <w:t>§ 3. </w:t>
      </w:r>
      <w:r>
        <w:t>1. </w:t>
      </w:r>
      <w:r>
        <w:rPr>
          <w:color w:val="000000"/>
          <w:u w:color="000000"/>
        </w:rPr>
        <w:t>Zawodnikom, którzy osiągnęli wysokie wyniki sportowe w międzynarodowym lub krajowym współzawodnictwie sportowym oraz ich trenerom Prezydent Miasta może przyzn</w:t>
      </w:r>
      <w:r>
        <w:rPr>
          <w:color w:val="000000"/>
          <w:u w:color="000000"/>
        </w:rPr>
        <w:t>ać wyróżnienia.</w:t>
      </w:r>
    </w:p>
    <w:p w:rsidR="00A77B3E" w:rsidRDefault="00D82E13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Wyróżnieniami są nagrody honorowe, plakietki, puchary, dyplomy, listy gratulacyjne oraz nagrody rzeczowe (do wartości progu opodatkowania określonego w ustawie o podatku dochodowym od osób fizycznych z dnia 26 lipca 1991 r.).</w:t>
      </w:r>
    </w:p>
    <w:p w:rsidR="00A77B3E" w:rsidRDefault="00D82E13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Wyróżnie</w:t>
      </w:r>
      <w:r>
        <w:rPr>
          <w:color w:val="000000"/>
          <w:u w:color="000000"/>
        </w:rPr>
        <w:t>nie może być przyznane na wniosek zawodnika, klubu sportowego, związku sportowego lub z własnej inicjatywy.</w:t>
      </w:r>
    </w:p>
    <w:p w:rsidR="00A77B3E" w:rsidRDefault="00D82E13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rPr>
          <w:b/>
        </w:rPr>
        <w:t>§ 4. </w:t>
      </w:r>
      <w:r>
        <w:t>1. </w:t>
      </w:r>
      <w:r>
        <w:rPr>
          <w:color w:val="000000"/>
          <w:u w:color="000000"/>
        </w:rPr>
        <w:t>Wysokość łącznych środków finansowych przeznaczonych na nagrody pieniężne uchwalana będzie corocznie w budżecie Gminy Bytom w części przezna</w:t>
      </w:r>
      <w:r>
        <w:rPr>
          <w:color w:val="000000"/>
          <w:u w:color="000000"/>
        </w:rPr>
        <w:t>czonej na kulturę fizyczną i sport.</w:t>
      </w:r>
    </w:p>
    <w:p w:rsidR="00A77B3E" w:rsidRDefault="00D82E13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Nagrody dla zawodników w indywidualnych i zespołowych dyscyplinach sportu mogą być przyznane za osiągnięcia sportowe uzyskane w roku poprzedzającym złożenie wniosku o przyznanie nagrody w systemie sześciostopniowym:</w:t>
      </w:r>
    </w:p>
    <w:p w:rsidR="00A77B3E" w:rsidRDefault="00D82E13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1</w:t>
      </w:r>
      <w:r>
        <w:t>) </w:t>
      </w:r>
      <w:r>
        <w:rPr>
          <w:color w:val="000000"/>
          <w:u w:color="000000"/>
        </w:rPr>
        <w:t>udział w: Igrzyskach Olimpijskich, Igrzyskach Paralimpijskich, Igrzyskach Głuchych oraz miejsca: I-III w Młodzieżowych Igrzyskach Olimpijskich;</w:t>
      </w:r>
    </w:p>
    <w:p w:rsidR="00A77B3E" w:rsidRDefault="00D82E13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miejsca: I-III Mistrzostwa Świata;</w:t>
      </w:r>
    </w:p>
    <w:p w:rsidR="00A77B3E" w:rsidRDefault="00D82E13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miejsca: I-III  Mistrzostwa Europy, Igrzyska Europejskie;</w:t>
      </w:r>
    </w:p>
    <w:p w:rsidR="00A77B3E" w:rsidRDefault="00D82E13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miejsca:</w:t>
      </w:r>
      <w:r>
        <w:rPr>
          <w:color w:val="000000"/>
          <w:u w:color="000000"/>
        </w:rPr>
        <w:t xml:space="preserve"> IV-VIII Mistrzostwa Świata;</w:t>
      </w:r>
    </w:p>
    <w:p w:rsidR="00A77B3E" w:rsidRDefault="00D82E13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miejsca: IV-VIII Mistrzostwa Europy;</w:t>
      </w:r>
    </w:p>
    <w:p w:rsidR="00A77B3E" w:rsidRDefault="00D82E13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miejsca: I-III Mistrzostwa Polski.</w:t>
      </w:r>
    </w:p>
    <w:p w:rsidR="00A77B3E" w:rsidRDefault="00D82E13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W kategorii wiekowej junior młodszy dopuszcza się nagrodzenie sportowców, którzy zajęli miejsca: I-III w Ogólnopolskiej Olimpiadzie Młodzieży, w p</w:t>
      </w:r>
      <w:r>
        <w:rPr>
          <w:color w:val="000000"/>
          <w:u w:color="000000"/>
        </w:rPr>
        <w:t>rzypadku, gdy w tej kategorii wiekowej nie są rozgrywane zawody rangi Mistrzostw Polski.</w:t>
      </w:r>
    </w:p>
    <w:p w:rsidR="00A77B3E" w:rsidRDefault="00D82E13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lastRenderedPageBreak/>
        <w:t>4. </w:t>
      </w:r>
      <w:r>
        <w:rPr>
          <w:color w:val="000000"/>
          <w:u w:color="000000"/>
        </w:rPr>
        <w:t>W grach zespołowych w ramach osiągniętego wyniku sportowego przyznaje się maksymalną ilość nagród indywidualnych: hokej – 25, piłka nożna – 18, rugby 11-osobowe – 1</w:t>
      </w:r>
      <w:r>
        <w:rPr>
          <w:color w:val="000000"/>
          <w:u w:color="000000"/>
        </w:rPr>
        <w:t>6, piłka ręczna – 14, piłka wodna – 15, rugby 7-osobowe – 10, siatkówka – 14, koszykówka – 12. W przypadku pozostałych dyscyplin maksymalna liczba nagród uzależniona jest od wskazań regulaminów rozgrywek.</w:t>
      </w:r>
    </w:p>
    <w:p w:rsidR="00A77B3E" w:rsidRDefault="00D82E13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W dyscyplinach sportu, w których rozgrywa się na</w:t>
      </w:r>
      <w:r>
        <w:rPr>
          <w:color w:val="000000"/>
          <w:u w:color="000000"/>
        </w:rPr>
        <w:t xml:space="preserve"> poziomie międzynarodowym turnieje wysokiej rangi zamiast Mistrzostw Świata i Europy np. tenis - nagrody przyznaje się odpowiednio do rangi turnieju według kwalifikacji zgłoszonej przez wnioskodawcę i opiniowanej przez Radę Sportu.</w:t>
      </w:r>
    </w:p>
    <w:p w:rsidR="00A77B3E" w:rsidRDefault="00D82E13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Bez względu na oficja</w:t>
      </w:r>
      <w:r>
        <w:rPr>
          <w:color w:val="000000"/>
          <w:u w:color="000000"/>
        </w:rPr>
        <w:t>lne określenia lig w danych dyscyplinach sportu pod pojęciem ekstraklasa, I liga, II liga rozumie się pierwszy, drugi i trzeci poziom oficjalnych rozgrywek ogólnopolskich.</w:t>
      </w:r>
    </w:p>
    <w:p w:rsidR="00A77B3E" w:rsidRDefault="00D82E13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Nagrody pieniężne dla zawodników spełniających wymogi formalne określone w niniej</w:t>
      </w:r>
      <w:r>
        <w:rPr>
          <w:color w:val="000000"/>
          <w:u w:color="000000"/>
        </w:rPr>
        <w:t>szej uchwale ustala się w następujących wysokościach uzależnionych od stopnia sukcesu sportowego określonego w § 4 ust. 2 niniejszej uchwały :</w:t>
      </w:r>
    </w:p>
    <w:p w:rsidR="00A77B3E" w:rsidRDefault="00D82E13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nagroda I stopnia (dotyczy Igrzysk Olimpijskich, Igrzysk Paralimpijskich i Igrzysk Głuchych) wynosi 25 000 zł;</w:t>
      </w:r>
    </w:p>
    <w:p w:rsidR="00A77B3E" w:rsidRDefault="00D82E13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nagroda I stopnia (dotyczy Młodzieżowych Igrzysk Olimpijskich) dla kategorii młodzieżowiec/junior/junior młodszy wynosi 8 000 zł;</w:t>
      </w:r>
    </w:p>
    <w:p w:rsidR="00A77B3E" w:rsidRDefault="00D82E13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nagroda II stopnia dla kategorii senior wynosi 14 000 zł;</w:t>
      </w:r>
    </w:p>
    <w:p w:rsidR="00A77B3E" w:rsidRDefault="00D82E13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 xml:space="preserve">nagroda II stopnia dla kategorii młodzieżowiec/junior </w:t>
      </w:r>
      <w:r>
        <w:rPr>
          <w:color w:val="000000"/>
          <w:u w:color="000000"/>
        </w:rPr>
        <w:t>wynosi 10 000 zł;</w:t>
      </w:r>
    </w:p>
    <w:p w:rsidR="00A77B3E" w:rsidRDefault="00D82E13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nagroda II stopnia dla kategorii wiekowej junior młodszy wynosi 8 000 zł;</w:t>
      </w:r>
    </w:p>
    <w:p w:rsidR="00A77B3E" w:rsidRDefault="00D82E13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nagroda III stopnia dla kategorii senior wynosi 8 000 zł;</w:t>
      </w:r>
    </w:p>
    <w:p w:rsidR="00A77B3E" w:rsidRDefault="00D82E13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nagroda III stopnia dla kategorii młodzieżowiec/junior wynosi 6 000 zł;</w:t>
      </w:r>
    </w:p>
    <w:p w:rsidR="00A77B3E" w:rsidRDefault="00D82E13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 xml:space="preserve">nagroda III stopnia </w:t>
      </w:r>
      <w:r>
        <w:rPr>
          <w:color w:val="000000"/>
          <w:u w:color="000000"/>
        </w:rPr>
        <w:t>dla kategorii wiekowej junior młodszy wynosi 4 000 zł;</w:t>
      </w:r>
    </w:p>
    <w:p w:rsidR="00A77B3E" w:rsidRDefault="00D82E13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9) </w:t>
      </w:r>
      <w:r>
        <w:rPr>
          <w:color w:val="000000"/>
          <w:u w:color="000000"/>
        </w:rPr>
        <w:t>nagroda IV stopnia dla kategorii senior wynosi 6 000 zł;</w:t>
      </w:r>
    </w:p>
    <w:p w:rsidR="00A77B3E" w:rsidRDefault="00D82E13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10) </w:t>
      </w:r>
      <w:r>
        <w:rPr>
          <w:color w:val="000000"/>
          <w:u w:color="000000"/>
        </w:rPr>
        <w:t>nagroda IV stopnia dla kategorii młodzieżowiec/junior wynosi 4 000 zł;</w:t>
      </w:r>
    </w:p>
    <w:p w:rsidR="00A77B3E" w:rsidRDefault="00D82E13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11) </w:t>
      </w:r>
      <w:r>
        <w:rPr>
          <w:color w:val="000000"/>
          <w:u w:color="000000"/>
        </w:rPr>
        <w:t>nagroda IV stopnia dla kategorii wiekowej junior młodszy wynos</w:t>
      </w:r>
      <w:r>
        <w:rPr>
          <w:color w:val="000000"/>
          <w:u w:color="000000"/>
        </w:rPr>
        <w:t>i 3 000 zł;</w:t>
      </w:r>
    </w:p>
    <w:p w:rsidR="00A77B3E" w:rsidRDefault="00D82E13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12) </w:t>
      </w:r>
      <w:r>
        <w:rPr>
          <w:color w:val="000000"/>
          <w:u w:color="000000"/>
        </w:rPr>
        <w:t>nagroda V stopnia dla kategorii senior wynosi 5 000 zł;</w:t>
      </w:r>
    </w:p>
    <w:p w:rsidR="00A77B3E" w:rsidRDefault="00D82E13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13) </w:t>
      </w:r>
      <w:r>
        <w:rPr>
          <w:color w:val="000000"/>
          <w:u w:color="000000"/>
        </w:rPr>
        <w:t>nagroda V stopnia dla kategorii młodzieżowiec/junior wynosi 3 000 zł;</w:t>
      </w:r>
    </w:p>
    <w:p w:rsidR="00A77B3E" w:rsidRDefault="00D82E13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14) </w:t>
      </w:r>
      <w:r>
        <w:rPr>
          <w:color w:val="000000"/>
          <w:u w:color="000000"/>
        </w:rPr>
        <w:t>nagroda V stopnia dla kategorii wiekowej junior młodszy wynosi 2 000  zł;</w:t>
      </w:r>
    </w:p>
    <w:p w:rsidR="00A77B3E" w:rsidRDefault="00D82E13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15) </w:t>
      </w:r>
      <w:r>
        <w:rPr>
          <w:color w:val="000000"/>
          <w:u w:color="000000"/>
        </w:rPr>
        <w:t>nagroda VI stopnia dla kateg</w:t>
      </w:r>
      <w:r>
        <w:rPr>
          <w:color w:val="000000"/>
          <w:u w:color="000000"/>
        </w:rPr>
        <w:t>orii senior wynosi 4 000 zł;</w:t>
      </w:r>
    </w:p>
    <w:p w:rsidR="00A77B3E" w:rsidRDefault="00D82E13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16) </w:t>
      </w:r>
      <w:r>
        <w:rPr>
          <w:color w:val="000000"/>
          <w:u w:color="000000"/>
        </w:rPr>
        <w:t>nagroda VI stopnia dla kategorii młodzieżowiec/junior wynosi 2 000 zł;</w:t>
      </w:r>
    </w:p>
    <w:p w:rsidR="00A77B3E" w:rsidRDefault="00D82E13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17) </w:t>
      </w:r>
      <w:r>
        <w:rPr>
          <w:color w:val="000000"/>
          <w:u w:color="000000"/>
        </w:rPr>
        <w:t>nagroda VI stopnia dla kategorii wiekowej junior młodszy wynosi 1 500 zł.</w:t>
      </w:r>
    </w:p>
    <w:p w:rsidR="00A77B3E" w:rsidRDefault="00D82E13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lastRenderedPageBreak/>
        <w:t>8. </w:t>
      </w:r>
      <w:r>
        <w:rPr>
          <w:color w:val="000000"/>
          <w:u w:color="000000"/>
        </w:rPr>
        <w:t>Wysokość indywidualnej nagrody dla zawodnika jest ustalana według przyp</w:t>
      </w:r>
      <w:r>
        <w:rPr>
          <w:color w:val="000000"/>
          <w:u w:color="000000"/>
        </w:rPr>
        <w:t>orządkowania wysokiego wyniku sportowego do przynależnej kwoty nagrody. Obliczoną wartość nagród wszystkich wnioskujących zawodników sumuje się,                    a w przypadku gdy suma ta jest wyższa od kwoty przeznaczonej na nagrody w budżecie na dany r</w:t>
      </w:r>
      <w:r>
        <w:rPr>
          <w:color w:val="000000"/>
          <w:u w:color="000000"/>
        </w:rPr>
        <w:t>ok, wartość nagrody dla każdego zawodnika zmniejsza się proporcjonalnie w stosunku do nadwyżki sumy wszystkich nagród wobec kwoty zabezpieczonej w budżecie na dany rok.</w:t>
      </w:r>
    </w:p>
    <w:p w:rsidR="00A77B3E" w:rsidRDefault="00D82E13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9. </w:t>
      </w:r>
      <w:r>
        <w:rPr>
          <w:color w:val="000000"/>
          <w:u w:color="000000"/>
        </w:rPr>
        <w:t>Nagrodę dla zawodnika, który w roku poprzedzającym złożenie wniosku o przyznanie nag</w:t>
      </w:r>
      <w:r>
        <w:rPr>
          <w:color w:val="000000"/>
          <w:u w:color="000000"/>
        </w:rPr>
        <w:t>rody uzyskał wynik sportowy określony w § 4 ust. 2 uchwały w sporcie nieobjętym programem igrzysk olimpijskich określa się na 60% wartości określonej w § 4 ust. 7 regulaminu.</w:t>
      </w:r>
    </w:p>
    <w:p w:rsidR="00A77B3E" w:rsidRDefault="00D82E13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rPr>
          <w:b/>
        </w:rPr>
        <w:t>§ 5. </w:t>
      </w:r>
      <w:r>
        <w:rPr>
          <w:color w:val="000000"/>
          <w:u w:color="000000"/>
        </w:rPr>
        <w:t xml:space="preserve">Nagroda określona jest w kwocie brutto i ma formę jednorazowego świadczenia </w:t>
      </w:r>
      <w:r>
        <w:rPr>
          <w:color w:val="000000"/>
          <w:u w:color="000000"/>
        </w:rPr>
        <w:t>pieniężnego wypłacanego na rachunek bankowy zawodnika.</w:t>
      </w:r>
    </w:p>
    <w:p w:rsidR="00A77B3E" w:rsidRDefault="00D82E13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rPr>
          <w:b/>
        </w:rPr>
        <w:t>§ 6. </w:t>
      </w:r>
      <w:r>
        <w:rPr>
          <w:color w:val="000000"/>
          <w:u w:color="000000"/>
        </w:rPr>
        <w:t>Prezydent Miasta pozbawia zawodnika nagrody lub wyróżnienia w przypadku wystąpienia co najmniej jednej z przesłanek:</w:t>
      </w:r>
    </w:p>
    <w:p w:rsidR="00A77B3E" w:rsidRDefault="00D82E13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zawodnik, został zdyskwalifikowany, a w konsekwencji wynik sportowy będący p</w:t>
      </w:r>
      <w:r>
        <w:rPr>
          <w:color w:val="000000"/>
          <w:u w:color="000000"/>
        </w:rPr>
        <w:t>odstawą przyznania nagrody został mu odebrany;</w:t>
      </w:r>
    </w:p>
    <w:p w:rsidR="00A77B3E" w:rsidRDefault="00D82E13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wynik sportowy, za który została przyznana nagroda, został anulowany.</w:t>
      </w:r>
    </w:p>
    <w:p w:rsidR="00A77B3E" w:rsidRDefault="00D82E13">
      <w:pPr>
        <w:keepLines/>
        <w:spacing w:before="120" w:after="120" w:line="276" w:lineRule="auto"/>
        <w:ind w:firstLine="340"/>
        <w:rPr>
          <w:color w:val="000000"/>
          <w:u w:color="000000"/>
        </w:rPr>
        <w:sectPr w:rsidR="00A77B3E">
          <w:footerReference w:type="default" r:id="rId7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rPr>
          <w:b/>
        </w:rPr>
        <w:t>§ 7. </w:t>
      </w:r>
      <w:r>
        <w:rPr>
          <w:color w:val="000000"/>
          <w:u w:color="000000"/>
        </w:rPr>
        <w:t>Lista osób nagrodzonych podlega publikacji w </w:t>
      </w:r>
      <w:r>
        <w:rPr>
          <w:color w:val="000000"/>
          <w:u w:color="000000"/>
        </w:rPr>
        <w:t>Biuletynie Informacji Publicznej Urzędu Miejskiego w Bytomiu.</w:t>
      </w:r>
    </w:p>
    <w:p w:rsidR="000A697E" w:rsidRDefault="000A697E">
      <w:pPr>
        <w:rPr>
          <w:rFonts w:eastAsia="Times New Roman" w:cs="Times New Roman"/>
          <w:szCs w:val="20"/>
        </w:rPr>
      </w:pPr>
    </w:p>
    <w:p w:rsidR="000A697E" w:rsidRDefault="00D82E13">
      <w:pPr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 w:rsidR="000A697E" w:rsidRDefault="00D82E13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Uchwała ma na celu usprawnienie możliwości zapewnienia wypłaty nagród pieniężnych sportowcom osiągającym wysokie wyniki sportowe, zachęcając do dalszej pracy nad rozwojem talentu </w:t>
      </w:r>
      <w:r>
        <w:rPr>
          <w:rFonts w:eastAsia="Times New Roman" w:cs="Times New Roman"/>
          <w:szCs w:val="20"/>
        </w:rPr>
        <w:t>sportowego. Proponowane zmiany w uchwale wynikają z praktycznych doświadczeń finansowego nagradzania sportowców w rożnych formach  w latach ubiegłych Wprowadzono system kwotowy nagród za konkretne osiągnięcie sportowe, zamiast dotychczasowego algorytmu pun</w:t>
      </w:r>
      <w:r>
        <w:rPr>
          <w:rFonts w:eastAsia="Times New Roman" w:cs="Times New Roman"/>
          <w:szCs w:val="20"/>
        </w:rPr>
        <w:t xml:space="preserve">ktowego. Przedefiniowano katalog sukcesów sportowych uprawniających do otrzymania nagrody pieniężnej. Wprowadzone zmiany przyczynią się </w:t>
      </w:r>
      <w:r>
        <w:rPr>
          <w:rFonts w:eastAsia="Times New Roman" w:cs="Times New Roman"/>
          <w:szCs w:val="20"/>
        </w:rPr>
        <w:t>do </w:t>
      </w:r>
      <w:r>
        <w:rPr>
          <w:rFonts w:eastAsia="Times New Roman" w:cs="Times New Roman"/>
          <w:szCs w:val="20"/>
        </w:rPr>
        <w:t>pełniejszej realizacji przewidzianej w ustawie o sporcie możliwości tworzenia warunków, w tym organizac</w:t>
      </w:r>
      <w:r>
        <w:rPr>
          <w:rFonts w:eastAsia="Times New Roman" w:cs="Times New Roman"/>
          <w:szCs w:val="20"/>
        </w:rPr>
        <w:t>yjnych, sprzyjających rozwojowi sportu. Projekt uchwały opiniowała Rada Sportu w Bytomiu oraz poddano go konsultacjom zgodnie z uchwałą nr XXIX/395/14 Rady Miejskiej w Bytomiu z dnia 24 marca 2014 r. w sprawie określenia szczegółowego sposobu konsultowania</w:t>
      </w:r>
      <w:r>
        <w:rPr>
          <w:rFonts w:eastAsia="Times New Roman" w:cs="Times New Roman"/>
          <w:szCs w:val="20"/>
        </w:rPr>
        <w:t xml:space="preserve"> z radą działalności pożytku publicznego lub organizacjami pozarządowymi i podmiotami wymienionymi w art. 3 ust. 3 ustawy o działalności pożytku publicznego </w:t>
      </w:r>
      <w:r>
        <w:rPr>
          <w:rFonts w:eastAsia="Times New Roman" w:cs="Times New Roman"/>
          <w:szCs w:val="20"/>
        </w:rPr>
        <w:t>i o </w:t>
      </w:r>
      <w:r>
        <w:rPr>
          <w:rFonts w:eastAsia="Times New Roman" w:cs="Times New Roman"/>
          <w:szCs w:val="20"/>
        </w:rPr>
        <w:t>wolontariacie projektów aktów prawa miejscowego w dziedzinach dotyczących działa</w:t>
      </w:r>
      <w:r>
        <w:rPr>
          <w:rFonts w:eastAsia="Times New Roman" w:cs="Times New Roman"/>
          <w:szCs w:val="20"/>
        </w:rPr>
        <w:t>lności statutowej tych organizacji, z późn. zm.</w:t>
      </w:r>
    </w:p>
    <w:sectPr w:rsidR="000A697E" w:rsidSect="000A697E">
      <w:footerReference w:type="default" r:id="rId8"/>
      <w:endnotePr>
        <w:numFmt w:val="decimal"/>
      </w:endnotePr>
      <w:pgSz w:w="11906" w:h="16838"/>
      <w:pgMar w:top="1417" w:right="1020" w:bottom="992" w:left="102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697E" w:rsidRDefault="000A697E" w:rsidP="000A697E">
      <w:r>
        <w:separator/>
      </w:r>
    </w:p>
  </w:endnote>
  <w:endnote w:type="continuationSeparator" w:id="0">
    <w:p w:rsidR="000A697E" w:rsidRDefault="000A697E" w:rsidP="000A69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0A697E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0A697E" w:rsidRDefault="00D82E13">
          <w:pPr>
            <w:rPr>
              <w:sz w:val="18"/>
            </w:rPr>
          </w:pPr>
          <w:r>
            <w:rPr>
              <w:sz w:val="18"/>
            </w:rPr>
            <w:t>Id: 442EA75D-E708-4E1B-81B5-15A5D6BCD5D6.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0A697E" w:rsidRDefault="00D82E13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0A697E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 w:rsidR="000A697E">
            <w:rPr>
              <w:sz w:val="18"/>
            </w:rPr>
            <w:fldChar w:fldCharType="end"/>
          </w:r>
        </w:p>
      </w:tc>
    </w:tr>
  </w:tbl>
  <w:p w:rsidR="000A697E" w:rsidRDefault="000A697E">
    <w:pPr>
      <w:rPr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0A697E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0A697E" w:rsidRDefault="00D82E13">
          <w:pPr>
            <w:rPr>
              <w:sz w:val="18"/>
            </w:rPr>
          </w:pPr>
          <w:r>
            <w:rPr>
              <w:sz w:val="18"/>
            </w:rPr>
            <w:t>Id: 442EA75D-E708-4E1B-81B5-15A5D6BCD5D6.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0A697E" w:rsidRDefault="00D82E13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0A697E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3</w:t>
          </w:r>
          <w:r w:rsidR="000A697E">
            <w:rPr>
              <w:sz w:val="18"/>
            </w:rPr>
            <w:fldChar w:fldCharType="end"/>
          </w:r>
        </w:p>
      </w:tc>
    </w:tr>
  </w:tbl>
  <w:p w:rsidR="000A697E" w:rsidRDefault="000A697E">
    <w:pPr>
      <w:rPr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0A697E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0A697E" w:rsidRDefault="00D82E13">
          <w:pPr>
            <w:rPr>
              <w:sz w:val="18"/>
            </w:rPr>
          </w:pPr>
          <w:r>
            <w:rPr>
              <w:sz w:val="18"/>
            </w:rPr>
            <w:t>Id: 442EA75D-E708-4E1B-81B5-15A5D6BCD5D6.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0A697E" w:rsidRDefault="00D82E13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0A697E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6</w:t>
          </w:r>
          <w:r w:rsidR="000A697E">
            <w:rPr>
              <w:sz w:val="18"/>
            </w:rPr>
            <w:fldChar w:fldCharType="end"/>
          </w:r>
        </w:p>
      </w:tc>
    </w:tr>
  </w:tbl>
  <w:p w:rsidR="000A697E" w:rsidRDefault="000A697E">
    <w:pPr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697E" w:rsidRDefault="000A697E" w:rsidP="000A697E">
      <w:r>
        <w:separator/>
      </w:r>
    </w:p>
  </w:footnote>
  <w:footnote w:type="continuationSeparator" w:id="0">
    <w:p w:rsidR="000A697E" w:rsidRDefault="000A697E" w:rsidP="000A697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0A697E"/>
    <w:rsid w:val="00A77B3E"/>
    <w:rsid w:val="00CA2A55"/>
    <w:rsid w:val="00D82E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A697E"/>
    <w:rPr>
      <w:rFonts w:ascii="Arial" w:eastAsia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1609</Words>
  <Characters>9656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11243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>w^sprawie zasad, trybu przyznawania i pozbawiania oraz rodzaju i wysokości nagród      i wyróżnień sportowych Miasta Bytomia</dc:subject>
  <dc:creator>pkowalski</dc:creator>
  <cp:lastModifiedBy>Marlena Socha</cp:lastModifiedBy>
  <cp:revision>2</cp:revision>
  <dcterms:created xsi:type="dcterms:W3CDTF">2026-07-27T15:57:00Z</dcterms:created>
  <dcterms:modified xsi:type="dcterms:W3CDTF">2026-08-20T11:26:00Z</dcterms:modified>
  <cp:category>Akt prawny</cp:category>
</cp:coreProperties>
</file>