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9E2C09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9E2C09">
      <w:pPr>
        <w:spacing w:before="280" w:after="280" w:line="276" w:lineRule="auto"/>
        <w:jc w:val="center"/>
        <w:rPr>
          <w:b/>
          <w:caps/>
        </w:rPr>
      </w:pPr>
      <w:r>
        <w:t>z dnia .................... 2026 r.</w:t>
      </w:r>
    </w:p>
    <w:p w:rsidR="00A77B3E" w:rsidRDefault="009E2C09">
      <w:pPr>
        <w:keepNext/>
        <w:spacing w:after="480" w:line="276" w:lineRule="auto"/>
        <w:jc w:val="center"/>
      </w:pPr>
      <w:r>
        <w:rPr>
          <w:b/>
        </w:rPr>
        <w:t>w sprawie szczegółowych zasad udzielania i rozmiaru obniżek tygodniowego obowiązkowego wymiaru godzin zajęć nauczycielom, którym powierzono stanowisko kierownicze w szkołach i placówkach, dla których organem prowadzącym jest Miasto Bytom oraz ustalenia tygodniowego obowiązującego wymiaru godzin zajęć dla niektórych stanowisk nauczycieli</w:t>
      </w:r>
    </w:p>
    <w:p w:rsidR="00A77B3E" w:rsidRDefault="009E2C09">
      <w:pPr>
        <w:keepLines/>
        <w:spacing w:before="120" w:after="120" w:line="276" w:lineRule="auto"/>
        <w:ind w:firstLine="227"/>
      </w:pPr>
      <w:r>
        <w:t>Na podstawie art. 42 ust. 6 i ust. 7 </w:t>
      </w:r>
      <w:proofErr w:type="spellStart"/>
      <w:r>
        <w:t>pkt</w:t>
      </w:r>
      <w:proofErr w:type="spellEnd"/>
      <w:r>
        <w:t xml:space="preserve"> 2, </w:t>
      </w:r>
      <w:proofErr w:type="spellStart"/>
      <w:r>
        <w:t>pkt</w:t>
      </w:r>
      <w:proofErr w:type="spellEnd"/>
      <w:r>
        <w:t xml:space="preserve"> 3 lit. a, lit. b i lit. c, art. 42a oraz 91d </w:t>
      </w:r>
      <w:proofErr w:type="spellStart"/>
      <w:r>
        <w:t>pkt</w:t>
      </w:r>
      <w:proofErr w:type="spellEnd"/>
      <w:r>
        <w:t> 1 ustawy z dnia 26 stycznia 1982 r. Karta Nauczyciela (Dz. U. z 2026 r. poz. 515) w związku z art. 18 ust. 2 </w:t>
      </w:r>
      <w:proofErr w:type="spellStart"/>
      <w:r>
        <w:t>pkt</w:t>
      </w:r>
      <w:proofErr w:type="spellEnd"/>
      <w:r>
        <w:t> 15, art. 40 ust. 1 i art. 42 ustawy z dnia 8 marca 1990 r. o samorządzie gminnym (Dz. U. z 2026 r. poz. 662) oraz art. 12 </w:t>
      </w:r>
      <w:proofErr w:type="spellStart"/>
      <w:r>
        <w:t>pkt</w:t>
      </w:r>
      <w:proofErr w:type="spellEnd"/>
      <w:r>
        <w:t> 11, art. 40 ust. 1, art. 42 </w:t>
      </w:r>
      <w:r>
        <w:br/>
        <w:t>ust. 1 i art. 44 oraz art. 92 ust. 1 </w:t>
      </w:r>
      <w:proofErr w:type="spellStart"/>
      <w:r>
        <w:t>pkt</w:t>
      </w:r>
      <w:proofErr w:type="spellEnd"/>
      <w:r>
        <w:t> 1 i ust. 3 ustawy z dnia 5 czerwca 1998 r. o samorządzie powiatowym (Dz. U. z 2025 r. poz. 1684, z </w:t>
      </w:r>
      <w:proofErr w:type="spellStart"/>
      <w:r>
        <w:t>późn</w:t>
      </w:r>
      <w:proofErr w:type="spellEnd"/>
      <w:r>
        <w:t>. zm.) uchwala się, co następuje:</w:t>
      </w:r>
    </w:p>
    <w:p w:rsidR="00A77B3E" w:rsidRDefault="009E2C09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Dyrektorowi, wicedyrektorowi oraz nauczycielowi pełniącemu inne stanowisko kierownicze w przedszkolu, szkole i placówce obniża się tygodniowy obowiązkowy wymiar godzin zajęć określony w art. 42 ust. 3 i ust. 7 </w:t>
      </w:r>
      <w:proofErr w:type="spellStart"/>
      <w:r>
        <w:t>pkt</w:t>
      </w:r>
      <w:proofErr w:type="spellEnd"/>
      <w:r>
        <w:t> 3 ustawy Karta Nauczyciela o liczbę godzin wskazaną w tabeli: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3586"/>
        <w:gridCol w:w="2686"/>
        <w:gridCol w:w="3241"/>
      </w:tblGrid>
      <w:tr w:rsidR="00C05501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Lp.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Stanowisko kierownicze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Ilość oddziałów/ilość wychowanków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Tygodniowy wymiar obniżki</w:t>
            </w:r>
          </w:p>
        </w:tc>
      </w:tr>
      <w:tr w:rsidR="00C05501">
        <w:tc>
          <w:tcPr>
            <w:tcW w:w="57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1.</w:t>
            </w:r>
          </w:p>
        </w:tc>
        <w:tc>
          <w:tcPr>
            <w:tcW w:w="35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dyrektor przedszkola</w:t>
            </w:r>
          </w:p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do 2 oddziałów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20 do 22 – 10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23 do 25 – 13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3 oddziały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20 do 22 – 12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23 do 25 – 15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4 – 5 oddziałów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20 do 22 – 14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23 do 25 – 17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6 i więcej oddziałów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20 do 22 – 16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23 do 25 – 19 godzin</w:t>
            </w:r>
          </w:p>
        </w:tc>
      </w:tr>
      <w:tr w:rsidR="00C05501">
        <w:tc>
          <w:tcPr>
            <w:tcW w:w="57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2.</w:t>
            </w:r>
          </w:p>
        </w:tc>
        <w:tc>
          <w:tcPr>
            <w:tcW w:w="35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wicedyrektor przedszkola</w:t>
            </w:r>
          </w:p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20 do 22 – 12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 xml:space="preserve">przy pensum od 23 do 25 – </w:t>
            </w:r>
            <w:r>
              <w:lastRenderedPageBreak/>
              <w:t>15 godzin</w:t>
            </w:r>
          </w:p>
        </w:tc>
      </w:tr>
      <w:tr w:rsidR="00C05501">
        <w:tc>
          <w:tcPr>
            <w:tcW w:w="57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lastRenderedPageBreak/>
              <w:t>3.</w:t>
            </w:r>
          </w:p>
        </w:tc>
        <w:tc>
          <w:tcPr>
            <w:tcW w:w="35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dyrektor szkoły/zespołu szkół</w:t>
            </w:r>
          </w:p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do 8 oddziałów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18 do 22 – 10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23 do 30 – 12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9 – 16 oddziałów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18 do 22 – 13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23 do 30 – 15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17 i więcej oddziałów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18 do 22 – 15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23 do 30 – 17 godzin</w:t>
            </w:r>
          </w:p>
        </w:tc>
      </w:tr>
      <w:tr w:rsidR="00C05501">
        <w:tc>
          <w:tcPr>
            <w:tcW w:w="57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4.</w:t>
            </w:r>
          </w:p>
        </w:tc>
        <w:tc>
          <w:tcPr>
            <w:tcW w:w="35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wicedyrektor szkoły/zespołu szkół</w:t>
            </w:r>
          </w:p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do 16 oddziałów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18 do 22 – 9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23 do 30 – 11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17 i więcej oddziałów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18 do 22 – 11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23 do 30 – 13 godzin</w:t>
            </w:r>
          </w:p>
        </w:tc>
      </w:tr>
      <w:tr w:rsidR="00C05501">
        <w:tc>
          <w:tcPr>
            <w:tcW w:w="57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5.</w:t>
            </w:r>
          </w:p>
        </w:tc>
        <w:tc>
          <w:tcPr>
            <w:tcW w:w="35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kierownik szkoleń/warsztatów</w:t>
            </w:r>
          </w:p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18 do 22 – 14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23 do 30 – 15 godzin</w:t>
            </w:r>
          </w:p>
        </w:tc>
      </w:tr>
      <w:tr w:rsidR="00C05501">
        <w:tc>
          <w:tcPr>
            <w:tcW w:w="57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6.</w:t>
            </w:r>
          </w:p>
        </w:tc>
        <w:tc>
          <w:tcPr>
            <w:tcW w:w="35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zastępca kierownika szkoleń/warsztatów</w:t>
            </w:r>
          </w:p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18 do 22 – 12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przy pensum od 23 do 30 – 13 godzin</w:t>
            </w:r>
          </w:p>
        </w:tc>
      </w:tr>
      <w:tr w:rsidR="00C05501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7.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dyrektor poradni psychologiczno-pedagogicznej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10 godzin</w:t>
            </w:r>
          </w:p>
        </w:tc>
      </w:tr>
      <w:tr w:rsidR="00C05501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8.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wicedyrektor poradni psychologiczno-pedagogicznej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6 godzin</w:t>
            </w:r>
          </w:p>
        </w:tc>
      </w:tr>
      <w:tr w:rsidR="00C05501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9.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kierownik internatu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18 godzin</w:t>
            </w:r>
          </w:p>
        </w:tc>
      </w:tr>
      <w:tr w:rsidR="00C05501">
        <w:tc>
          <w:tcPr>
            <w:tcW w:w="57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10.</w:t>
            </w:r>
          </w:p>
        </w:tc>
        <w:tc>
          <w:tcPr>
            <w:tcW w:w="35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kierownik świetlicy szkolnej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do 30 wychowanków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6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od 31 do 80 wychowanków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10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od 81 do 120 wychowanków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12 godzin</w:t>
            </w:r>
          </w:p>
        </w:tc>
      </w:tr>
      <w:tr w:rsidR="00C05501">
        <w:tc>
          <w:tcPr>
            <w:tcW w:w="5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5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2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powyżej 120 wychowanków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14 godzin</w:t>
            </w:r>
          </w:p>
        </w:tc>
      </w:tr>
      <w:tr w:rsidR="00C05501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11.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 xml:space="preserve">dyrektor specjalnego ośrodka </w:t>
            </w:r>
            <w:r>
              <w:lastRenderedPageBreak/>
              <w:t>wychowawczego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20 godzin</w:t>
            </w:r>
          </w:p>
        </w:tc>
      </w:tr>
      <w:tr w:rsidR="00C05501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lastRenderedPageBreak/>
              <w:t>12.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dyrektor młodzieżowego domu kultury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12 godzin</w:t>
            </w:r>
          </w:p>
        </w:tc>
      </w:tr>
      <w:tr w:rsidR="00C05501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13.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wicedyrektor młodzieżowego domu kultury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8 godzin</w:t>
            </w:r>
          </w:p>
        </w:tc>
      </w:tr>
      <w:tr w:rsidR="00C05501">
        <w:tc>
          <w:tcPr>
            <w:tcW w:w="5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14.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kierownik działu młodzieżowego domu kultury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32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6 godzin</w:t>
            </w:r>
          </w:p>
        </w:tc>
      </w:tr>
    </w:tbl>
    <w:p w:rsidR="00A77B3E" w:rsidRDefault="009E2C09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Wymiar obniżek ustalony zgodnie z § 1 odnosi się również do nauczycieli zastępujących nauczycieli, którym powierzono stanowiska kierownicze.</w:t>
      </w:r>
    </w:p>
    <w:p w:rsidR="00A77B3E" w:rsidRDefault="009E2C09">
      <w:pPr>
        <w:keepLines/>
        <w:spacing w:before="120" w:after="120" w:line="276" w:lineRule="auto"/>
        <w:ind w:firstLine="340"/>
      </w:pPr>
      <w:r>
        <w:rPr>
          <w:b/>
        </w:rPr>
        <w:t>§ 3. </w:t>
      </w:r>
      <w:r>
        <w:t>Nauczycielom, którym powierzono stanowiska kierownicze inne niż wymienione w § 1 obniża się obowiązkowy tygodniowy wymiar zajęć o 5 godzin tygodniowo.</w:t>
      </w:r>
    </w:p>
    <w:p w:rsidR="00A77B3E" w:rsidRDefault="009E2C09">
      <w:pPr>
        <w:keepLines/>
        <w:spacing w:before="120" w:after="120" w:line="276" w:lineRule="auto"/>
        <w:ind w:firstLine="340"/>
      </w:pPr>
      <w:r>
        <w:rPr>
          <w:b/>
        </w:rPr>
        <w:t>§ 4. </w:t>
      </w:r>
      <w:r>
        <w:t>Tygodniowy obowiązkowy wymiar godzin zajęć nauczycieli zatrudnionych</w:t>
      </w:r>
      <w:r>
        <w:br/>
        <w:t>w pełnym wymiarze czasu pracy: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15"/>
        <w:gridCol w:w="5806"/>
        <w:gridCol w:w="3361"/>
      </w:tblGrid>
      <w:tr w:rsidR="00C05501">
        <w:tc>
          <w:tcPr>
            <w:tcW w:w="9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 xml:space="preserve">Lp.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Stanowisko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Obowiązkowy tygodniowy wymiar godzin zajęć</w:t>
            </w:r>
          </w:p>
        </w:tc>
      </w:tr>
      <w:tr w:rsidR="00C05501">
        <w:tc>
          <w:tcPr>
            <w:tcW w:w="9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1.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nauczyciele prowadzący kształcenie w formie zaocznej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18</w:t>
            </w:r>
          </w:p>
        </w:tc>
      </w:tr>
      <w:tr w:rsidR="00C05501">
        <w:tc>
          <w:tcPr>
            <w:tcW w:w="9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2.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pedagog, pedagog specjalny, psycholog, logopeda, terapeuta pedagogiczny, doradca zawodowy,</w:t>
            </w:r>
            <w:r>
              <w:br/>
              <w:t>z wyjątkiem nauczycieli zatrudnionych</w:t>
            </w:r>
            <w:r>
              <w:br/>
              <w:t>w poradniach psychologiczno-pedagogicznych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20</w:t>
            </w:r>
          </w:p>
        </w:tc>
      </w:tr>
      <w:tr w:rsidR="00C05501">
        <w:tc>
          <w:tcPr>
            <w:tcW w:w="9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3.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nauczyciele szkół niewymienieni w art. 42 ust. 3 ustawy Karta Nauczyciela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20</w:t>
            </w:r>
          </w:p>
        </w:tc>
      </w:tr>
      <w:tr w:rsidR="00C05501">
        <w:tc>
          <w:tcPr>
            <w:tcW w:w="9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4.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nauczyciele przedszkoli prowadzący zajęcia</w:t>
            </w:r>
            <w:r>
              <w:br/>
              <w:t>w grupach mieszanych obejmujących dzieci</w:t>
            </w:r>
            <w:r>
              <w:br/>
              <w:t>6-letnie i młodsze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9E2C09">
            <w:r>
              <w:t>22</w:t>
            </w:r>
          </w:p>
        </w:tc>
      </w:tr>
    </w:tbl>
    <w:p w:rsidR="00A77B3E" w:rsidRDefault="009E2C09">
      <w:pPr>
        <w:keepLines/>
        <w:spacing w:before="120" w:after="120" w:line="276" w:lineRule="auto"/>
        <w:ind w:firstLine="340"/>
      </w:pPr>
      <w:r>
        <w:rPr>
          <w:b/>
        </w:rPr>
        <w:t>§ 5. </w:t>
      </w:r>
      <w:r>
        <w:t>Ustala się zasady zaliczania do wymiaru godzin poszczególnych zajęć w formie zaocznej wliczając do pensum:</w:t>
      </w:r>
    </w:p>
    <w:p w:rsidR="00A77B3E" w:rsidRDefault="009E2C09">
      <w:pPr>
        <w:spacing w:before="120" w:after="120" w:line="276" w:lineRule="auto"/>
        <w:ind w:left="340" w:hanging="227"/>
      </w:pPr>
      <w:r>
        <w:t>1) godziny wykładów, konsultacji, ćwiczeń;</w:t>
      </w:r>
    </w:p>
    <w:p w:rsidR="00A77B3E" w:rsidRDefault="009E2C09">
      <w:pPr>
        <w:spacing w:before="120" w:after="120" w:line="276" w:lineRule="auto"/>
        <w:ind w:left="340" w:hanging="227"/>
      </w:pPr>
      <w:r>
        <w:t>2) godziny przeprowadzania egzaminów ustnych, licząc 4 egzaminowanych jako jedną godzinę zajęć.</w:t>
      </w:r>
    </w:p>
    <w:p w:rsidR="00A77B3E" w:rsidRDefault="009E2C09">
      <w:pPr>
        <w:keepLines/>
        <w:spacing w:before="120" w:after="120" w:line="276" w:lineRule="auto"/>
        <w:ind w:firstLine="340"/>
      </w:pPr>
      <w:r>
        <w:rPr>
          <w:b/>
        </w:rPr>
        <w:t>§ 6. </w:t>
      </w:r>
      <w:r>
        <w:t>Tracą moc uchwały nr:</w:t>
      </w:r>
    </w:p>
    <w:p w:rsidR="00A77B3E" w:rsidRDefault="009E2C09">
      <w:pPr>
        <w:spacing w:before="120" w:after="120" w:line="276" w:lineRule="auto"/>
        <w:ind w:left="340" w:hanging="227"/>
      </w:pPr>
      <w:r>
        <w:t>1) LVII/826/10 Rady Miejskiej w Bytomiu z dnia 27 stycznia 2010 r. w sprawie szczegółowych zasad udzielania i rozmiaru zniżek nauczycielom, którym powierzono stanowisko kierownicze, a także doradcom metodycznym, zatrudnionym w szkołach i placówkach prowadzonych przez Miasto Bytom oraz szczegółowych zasad zwalniania od obowiązku realizacji tygodniowego obowiązkowego wymiaru godzin zajęć dydaktycznych, wychowawczych i opiekuńczych;</w:t>
      </w:r>
    </w:p>
    <w:p w:rsidR="00A77B3E" w:rsidRDefault="009E2C09">
      <w:pPr>
        <w:spacing w:before="120" w:after="120" w:line="276" w:lineRule="auto"/>
        <w:ind w:left="340" w:hanging="227"/>
      </w:pPr>
      <w:r>
        <w:t xml:space="preserve">2) X/137/11 Rady Miejskiej w Bytomiu z dnia 27 kwietnia  2011 r. w sprawie określenia tygodniowego obowiązkowego wymiaru godzin zajęć nauczycieli niewymienionych </w:t>
      </w:r>
      <w:r>
        <w:lastRenderedPageBreak/>
        <w:t>w art. 42 ust. 3 ustawy Karta Nauczyciela, nauczycieli prowadzących kształcenie w formie zaocznej oraz zasad zaliczania do wymiaru godzin poszczególnych zajęć prowadzonych w formie zaocznej, nauczycieli realizujących w ramach stosunku pracy obowiązki określone dla stanowisk o różnym tygodniowym obowiązkowym wymiarze godzin oraz zasad rozliczania tygodniowego obowiązkowego wymiaru godzin zajęć nauczycieli, dla których ustalony plan zajęć jest różny w poszczególnych okresach roku szkolnego zatrudnionych w szkołach i placówkach, dla których organem prowadzącym jest Miasto Bytom, z </w:t>
      </w:r>
      <w:proofErr w:type="spellStart"/>
      <w:r>
        <w:t>późn</w:t>
      </w:r>
      <w:proofErr w:type="spellEnd"/>
      <w:r>
        <w:t>. zm.</w:t>
      </w:r>
    </w:p>
    <w:p w:rsidR="00A77B3E" w:rsidRDefault="009E2C09">
      <w:pPr>
        <w:keepLines/>
        <w:spacing w:before="120" w:after="120" w:line="276" w:lineRule="auto"/>
        <w:ind w:firstLine="340"/>
      </w:pPr>
      <w:r>
        <w:rPr>
          <w:b/>
        </w:rPr>
        <w:t>§ 7. </w:t>
      </w:r>
      <w:r>
        <w:t>Wykonanie uchwały powierza się Prezydentowi Miasta.</w:t>
      </w:r>
    </w:p>
    <w:p w:rsidR="00A77B3E" w:rsidRDefault="009E2C09">
      <w:pPr>
        <w:keepLines/>
        <w:spacing w:before="120" w:after="120" w:line="276" w:lineRule="auto"/>
        <w:ind w:firstLine="340"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8. </w:t>
      </w:r>
      <w:r>
        <w:t>Uchwała podlega ogłoszeniu w Dzienniku Urzędowym Województwa Śląskiego</w:t>
      </w:r>
      <w:r>
        <w:br/>
        <w:t>i wchodzi w życie z dniem 1 września 2026 r.</w:t>
      </w:r>
    </w:p>
    <w:p w:rsidR="00C05501" w:rsidRDefault="00C05501">
      <w:pPr>
        <w:rPr>
          <w:rFonts w:eastAsia="Times New Roman" w:cs="Times New Roman"/>
          <w:szCs w:val="20"/>
        </w:rPr>
      </w:pPr>
    </w:p>
    <w:p w:rsidR="00C05501" w:rsidRDefault="009E2C09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C05501" w:rsidRDefault="009E2C09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art. 42 ust. 6 ustawy z dnia 26 stycznia 1982 r. Karta Nauczyciela (Dz. U. z 2026 r. poz. 515) dyrektorowi i wicedyrektorowi szkoły oraz nauczycielowi pełniącemu inne stanowisko kierownicze w szkole, a także nauczycielowi, który obowiązki kierownicze pełni w zastępstwie nauczyciela, któremu powierzono stanowisko kierownicze, obniża się tygodniowy obowiązkowy wymiar godzin zajęć w zależności od wielkości i typu szkoły oraz warunków pracy lub zwalnia się ich od obowiązku realizacji zajęć, o których mowa w ust. 3. Organ prowadzący szkołę lub placówkę, zgodnie z art. 42 ust. 7 </w:t>
      </w:r>
      <w:proofErr w:type="spellStart"/>
      <w:r>
        <w:rPr>
          <w:rFonts w:eastAsia="Times New Roman" w:cs="Times New Roman"/>
          <w:szCs w:val="20"/>
        </w:rPr>
        <w:t>pkt</w:t>
      </w:r>
      <w:proofErr w:type="spellEnd"/>
      <w:r>
        <w:rPr>
          <w:rFonts w:eastAsia="Times New Roman" w:cs="Times New Roman"/>
          <w:szCs w:val="20"/>
        </w:rPr>
        <w:t> 2 Karty Nauczyciela, określa zasady udzielania i rozmiaru obniżek tygodniowego obowiązkowego wymiaru zajęć dydaktycznych, wychowawczych i opiekuńczych dyrektora szkoły i innych nauczycieli, którym powierzono stanowisko kierownicze oraz przyznaje zwolnienia od obowiązku realizacji zajęć, o których mowa w art. 42 ust. 3 Karty Nauczyciela.</w:t>
      </w:r>
    </w:p>
    <w:p w:rsidR="00C05501" w:rsidRDefault="009E2C09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Konieczność podjęcia nowej uchwały wynika z art. 18 ust. 3 ustawy z dnia 25 lipca 2025 r. o zmianie ustawy Karta Nauczyciela oraz niektórych innych ustaw (Dz. U. z 2025 r. poz. 1160), zgodnie z którym dotychczasowe akty wydane przez organy prowadzące szkoły na podstawie art. 42 ust. 7 ustawy Karta Nauczyciela, w brzmieniu dotychczasowym, zachowują moc obowiązującą w zakresie art. 42 ust. 7 </w:t>
      </w:r>
      <w:proofErr w:type="spellStart"/>
      <w:r>
        <w:rPr>
          <w:rFonts w:eastAsia="Times New Roman" w:cs="Times New Roman"/>
          <w:szCs w:val="20"/>
        </w:rPr>
        <w:t>pkt</w:t>
      </w:r>
      <w:proofErr w:type="spellEnd"/>
      <w:r>
        <w:rPr>
          <w:rFonts w:eastAsia="Times New Roman" w:cs="Times New Roman"/>
          <w:szCs w:val="20"/>
        </w:rPr>
        <w:t> 2 i 3 wyłącznie do dnia 1 września 2026 r. Oznacza to obowiązek ponownego uregulowania przez organ prowadzący powyższych kwestii.</w:t>
      </w:r>
    </w:p>
    <w:p w:rsidR="00C05501" w:rsidRDefault="009E2C09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Dopełniono obowiązku polegającego na zasięgnięciu opinii związków zawodowych.</w:t>
      </w:r>
    </w:p>
    <w:p w:rsidR="00C05501" w:rsidRDefault="009E2C09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powyższym podjęcie uchwały jest zasadne.</w:t>
      </w:r>
    </w:p>
    <w:sectPr w:rsidR="00C05501" w:rsidSect="00C05501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501" w:rsidRDefault="00C05501" w:rsidP="00C05501">
      <w:r>
        <w:separator/>
      </w:r>
    </w:p>
  </w:endnote>
  <w:endnote w:type="continuationSeparator" w:id="0">
    <w:p w:rsidR="00C05501" w:rsidRDefault="00C05501" w:rsidP="00C055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C05501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C05501" w:rsidRDefault="009E2C09">
          <w:pPr>
            <w:rPr>
              <w:sz w:val="18"/>
            </w:rPr>
          </w:pPr>
          <w:r>
            <w:rPr>
              <w:sz w:val="18"/>
            </w:rPr>
            <w:t>Id: 6F5595AE-432E-4597-A02F-3172CA17CE13.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C05501" w:rsidRDefault="009E2C09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BC1F55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BC1F55">
            <w:rPr>
              <w:sz w:val="18"/>
            </w:rPr>
            <w:fldChar w:fldCharType="separate"/>
          </w:r>
          <w:r w:rsidR="00345AC1">
            <w:rPr>
              <w:noProof/>
              <w:sz w:val="18"/>
            </w:rPr>
            <w:t>1</w:t>
          </w:r>
          <w:r w:rsidR="00BC1F55">
            <w:rPr>
              <w:sz w:val="18"/>
            </w:rPr>
            <w:fldChar w:fldCharType="end"/>
          </w:r>
        </w:p>
      </w:tc>
    </w:tr>
  </w:tbl>
  <w:p w:rsidR="00C05501" w:rsidRDefault="00C05501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C05501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C05501" w:rsidRDefault="009E2C09">
          <w:pPr>
            <w:rPr>
              <w:sz w:val="18"/>
            </w:rPr>
          </w:pPr>
          <w:r>
            <w:rPr>
              <w:sz w:val="18"/>
            </w:rPr>
            <w:t>Id: 6F5595AE-432E-4597-A02F-3172CA17CE13.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C05501" w:rsidRDefault="009E2C09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BC1F55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BC1F55">
            <w:rPr>
              <w:sz w:val="18"/>
            </w:rPr>
            <w:fldChar w:fldCharType="separate"/>
          </w:r>
          <w:r w:rsidR="00345AC1">
            <w:rPr>
              <w:noProof/>
              <w:sz w:val="18"/>
            </w:rPr>
            <w:t>5</w:t>
          </w:r>
          <w:r w:rsidR="00BC1F55">
            <w:rPr>
              <w:sz w:val="18"/>
            </w:rPr>
            <w:fldChar w:fldCharType="end"/>
          </w:r>
        </w:p>
      </w:tc>
    </w:tr>
  </w:tbl>
  <w:p w:rsidR="00C05501" w:rsidRDefault="00C05501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501" w:rsidRDefault="00C05501" w:rsidP="00C05501">
      <w:r>
        <w:separator/>
      </w:r>
    </w:p>
  </w:footnote>
  <w:footnote w:type="continuationSeparator" w:id="0">
    <w:p w:rsidR="00C05501" w:rsidRDefault="00C05501" w:rsidP="00C055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345AC1"/>
    <w:rsid w:val="009E2C09"/>
    <w:rsid w:val="00A77B3E"/>
    <w:rsid w:val="00BC1F55"/>
    <w:rsid w:val="00C05501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05501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1119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7326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szczegółowych zasad udzielania i^rozmiaru obniżek tygodniowego obowiązkowego wymiaru godzin zajęć nauczycielom, którym powierzono stanowisko kierownicze w^szkołach i^placówkach, dla których organem prowadzącym jest Miasto Bytom oraz ustalenia tygodniowego obowiązującego wymiaru godzin zajęć dla niektórych stanowisk nauczycieli</dc:subject>
  <dc:creator>asloma</dc:creator>
  <cp:lastModifiedBy>asteuer</cp:lastModifiedBy>
  <cp:revision>2</cp:revision>
  <dcterms:created xsi:type="dcterms:W3CDTF">2026-07-23T09:40:00Z</dcterms:created>
  <dcterms:modified xsi:type="dcterms:W3CDTF">2026-07-23T09:40:00Z</dcterms:modified>
  <cp:category>Akt prawny</cp:category>
</cp:coreProperties>
</file>