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11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LXXXVI/1073/23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27 listopada 2023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budżetową miasta Bytomia na 2023 rok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40,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1526,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212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1270,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zm.) uchwala się, co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budżecie miasta Bytomia na 2023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 dokonuje się zmian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następujący sposób: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362"/>
        <w:gridCol w:w="465"/>
        <w:gridCol w:w="1650"/>
        <w:gridCol w:w="160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dochodów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zmniejszenie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gminy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700 - Gospodarka mieszkaniowa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majątkowe: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wpływy z tytułu przekształcenia prawa użytkowania wieczystego w prawo własności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754 - Bezpieczeństwo publiczne i ochrona przeciwpożarowa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1.918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dochody majątkowe: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wpływy ze sprzedaży składników majątkowych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dochody bieżące: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1.518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wpływy z różnych dochodów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1.318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wpływy z rozliczeń/zwrotów z lat ubiegłych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801 - Oświata i wychowanie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1.470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1.470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wpływy z rozliczeń/zwrotów z lat ubiegłych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1.470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powiatu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750 - Administracja publiczna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wpływy z otrzymanych spadków, zapisów i darowizn w postaci pieniężnej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801 - Oświata i wychowanie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60.201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60.201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środki pozyskane z innych źródeł na finansowanie zadań z udziałem środków, o których mowa w art. 5 ust. 1 pkt 2 i 3 u.o.f.p.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10.815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wpływy z rozliczeń/zwrotów z lat ubiegłych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46.836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wpływy z opłat egzaminacyjnych oraz opłat za</w:t>
            </w:r>
            <w:r>
              <w:t> </w:t>
            </w:r>
            <w:r>
              <w:t>wydawanie świadectw, dyplomów, zaświadczeń, certyfikatów i ich duplikatów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wpływy z różnych opłat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wpływy z różnych dochodów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1.500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852 - Pomoc społeczna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99.068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99.068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wpływy z otrzymanych spadków, zapisów i darowizn w</w:t>
            </w:r>
            <w:r>
              <w:t> </w:t>
            </w:r>
            <w:r>
              <w:t>postaci pieniężnej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99.068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wydatków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zmniejszenie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gminy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600 - Transport i łączność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1.915.486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60016 - Drogi publiczne gminne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1.844.486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1.776.244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inwestycje i zakupy inwestycyjne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1.776.244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68.242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68.242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68.242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60019 - Płatne parkowanie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71.000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71.000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71.000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71.000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700 - Gospodarka mieszkaniowa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1.240.000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70007 - Gospodarowanie mieszkaniowym zasobem gminy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1.240.000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1.240.000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inwestycje i zakupy inwestycyjne, w tym: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1.240.000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programy finansowane z udziałem środków, o których mowa w art. 5 ust. 1 pkt 2 i 3 u.o.f.p.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220.000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750 - Administracja publiczna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152.775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75095 - Pozostała działalność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152.775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119.325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inwestycje i zakupy inwestycyjne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119.325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33.450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33.450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33.450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754 - Bezpieczeństwo publiczne i ochrona przeciwpożarowa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11.748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75416 - Straż gminna (miejska)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11.748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11.748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11.748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a) wynagrodzenia i składki od nich naliczane 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1.060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b) 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10.688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757 - Obsługa długu publicznego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2.700.000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75702 - Obsługa papierów wartościowych, kredytów i pożyczek oraz innych zobowiązań jednostek samorządu terytorialnego zaliczanych do tytułu dłużnego - kredyty i pożyczki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2.700.000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2.700.000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obsługa długu jednostki samorządu terytorialnego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2.700.000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758 - Różne rozliczenia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75809 - Rozliczenia między jednostkami samorządu terytorialnego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801 - Oświata i wychowanie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2.087.726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80101 - Szkoły podstawowe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302.000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140.000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inwestycje i zakupy inwestycyjne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140.000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162.000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162.000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162.000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80104 - Przedszkola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46.836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45.366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inwestycje i zakupy inwestycyjne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45.366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1.470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1.470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1.470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80195 - Pozostała działalność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1.738.890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1.738.890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1.738.890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wynagrodzenia i składki od nich naliczane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1.738.890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852 - Pomoc społeczna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287.044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85202 - Domy pomocy społecznej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159.044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159.044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159.044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159.044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85203 - Ośrodki wsparcia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128.000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55.000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inwestycje i zakupy inwestycyjne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55.000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73.000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73.000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wynagrodzenia i składki od nich naliczane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73.000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854 - Edukacyjna opieka wychowawcza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86.240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85415 - Pomoc materialna dla uczniów o</w:t>
            </w:r>
            <w:r>
              <w:t> </w:t>
            </w:r>
            <w:r>
              <w:t>charakterze socjalnym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86.240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86.240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świadczenia na rzecz osób fizycznych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86.240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855 - Rodzina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200.804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85504 - Wspieranie rodziny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72.804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72.804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72.804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wynagrodzenia i składki od nich naliczane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72.804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85516 - System opieki nad dziećmi w wieku do</w:t>
            </w:r>
            <w:r>
              <w:t> </w:t>
            </w:r>
            <w:r>
              <w:t>lat</w:t>
            </w:r>
            <w:r>
              <w:t> </w:t>
            </w:r>
            <w: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128.000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128.000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dotacje na zadania bieżące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128.000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900 - Gospodarka komunalna i ochrona środowiska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1.900.879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323.450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90001 - Gospodarka ściekowa i ochrona wód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38.000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38.000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38.000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38.000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195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90002 - Gospodarka odpadami komunalnymi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33.450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33.450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33.450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33.450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both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90003 - Oczyszczanie miast i wsi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566.849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566.849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566.849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566.849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90004 - Utrzymanie zieleni w miastach i gminach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1.152.980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1.152.980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1.152.980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1.152.980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90017 - Zakłady gospodarki komunalnej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26.274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26.274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18.274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18.274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świadczenia na rzecz osób fizycznych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8.000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90095 - Pozostała działalność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116.776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290.000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290.000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inwestycje i zakupy inwestycyjne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290.000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116.776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116.776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116.776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921 - Kultura i ochrona dziedzictwa narodowego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280.000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92113 - Centra kultury i sztuki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130.000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inwestycje i zakupy inwestycyjne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130.000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dotacje na zadania bieżące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92116 - Biblioteki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dotacje na zadania bieżące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926 – Kultura fizyczna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70.000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3.520.000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92695 - Pozostała działalność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70.000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3.520.000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inwestycje i zakupy inwestycyjne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70.000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3.500.000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4.175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3.500.000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4.175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3.500.000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dotacje na zadania bieżące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1.500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świadczenia na rzecz osób fizycznych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64.325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powiatu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600 - Transport i łączność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53.421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60015 - Drogi publiczne w miastach na prawach powiatu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53.421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53.421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53.421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53.421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750 - Administracja publiczna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75095 - Pozostała działalność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801 - Oświata i wychowanie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127.651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80102 - Szkoły podstawowe specjalne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10.815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10.815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na programy finansowane z udziałem środków, o których mowa w art. 5 ust. 1 pkt 2 i 3 u.o.f.p</w:t>
            </w:r>
            <w:r>
              <w:rPr>
                <w:sz w:val="22"/>
              </w:rPr>
              <w:t>.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10.815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80115 - Technika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116.836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inwestycje i zakupy inwestycyjne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70.000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46.836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46.836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46.836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851 - Ochrona zdrowia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1.443.331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85111 - Szpitale ogólne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1.443.331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1.443.331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1.443.331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1.443.331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852 - Pomoc społeczna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10.366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99.068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85202 - Domy pomocy społecznej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10.366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99.068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10.366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99.068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inwestycje i zakupy inwestycyjne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10.366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99.068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854 - Edukacyjna opieka wychowawcza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162.610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85495 - Pozostała działalność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162.610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162.610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162.610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wynagrodzenia i składki od nich naliczane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162.610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855 - Rodzina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85510 - Działalność placówek opiekuńczo-wychowawczych</w:t>
            </w:r>
          </w:p>
        </w:tc>
        <w:tc>
          <w:tcPr>
            <w:tcW w:w="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- wydatki jednostek budżetowych, w tym na: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związane z realizacją ich statutowych zadań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</w:tbl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uchwale nr LXXII/912/22 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19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grudnia 2022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roku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sprawie uchwały budżetowej miasta Bytomia na 2023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rok: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§ 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„Planowane dotacje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budżetu miasta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wysokości 108.027.064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załącznikiem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7.”,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załączniku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 do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niniejszej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§ 8: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„5. Planowane wydatki realizowane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ramach budżetu obywatelskiego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wysokości 5.505.533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załącznikiem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8.”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załączniku nr 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 niniejszej uchwały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„7. Planowane dochody ze środków Funduszu Pomocy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11.392.717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które przeznacza się na finansowanie wydatków na realizację zadań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ustawie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pomocy obywatelom Ukrainy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związku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konfliktem zbrojnym na terytorium tego państwa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11.392.717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załącznikiem nr 12.”,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załączniku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 do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niniejszej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Uchwała podlega ogłoszeniu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Dzienniku Urzędowym Województwa Śląskiego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40" w:after="40"/>
              <w:ind w:left="2835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t>Załącznik Nr 1 do uchwały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 Nr LXXXVI/1073/23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t>Rady Miejskiej w 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sz w:val="24"/>
        </w:rPr>
        <w:t>z dnia 27 listopada 2023 r.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hyperlink r:id="rId6" w:history="1">
        <w:r>
          <w:rPr>
            <w:rStyle w:val="Hyperlink"/>
            <w:rFonts w:ascii="Arial" w:eastAsia="Arial" w:hAnsi="Arial" w:cs="Arial"/>
            <w:b w:val="0"/>
            <w:i w:val="0"/>
            <w:caps w:val="0"/>
            <w:strike w:val="0"/>
            <w:color w:val="auto"/>
            <w:sz w:val="24"/>
            <w:u w:val="none"/>
            <w:vertAlign w:val="baseline"/>
          </w:rPr>
          <w:t>Zalacznik1.pdf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7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t>Załącznik Nr 2 do uchwały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 Nr LXXXVI/1073/23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t>Rady Miejskiej w 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sz w:val="24"/>
        </w:rPr>
        <w:t>z dnia 27 listopada 2023 r.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hyperlink r:id="rId8" w:history="1">
        <w:r>
          <w:rPr>
            <w:rStyle w:val="Hyperlink"/>
            <w:rFonts w:ascii="Arial" w:eastAsia="Arial" w:hAnsi="Arial" w:cs="Arial"/>
            <w:b w:val="0"/>
            <w:i w:val="0"/>
            <w:caps w:val="0"/>
            <w:strike w:val="0"/>
            <w:color w:val="auto"/>
            <w:sz w:val="24"/>
            <w:u w:val="none"/>
            <w:vertAlign w:val="baseline"/>
          </w:rPr>
          <w:t>Zalacznik2.pdf</w:t>
        </w:r>
      </w:hyperlink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9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t>Załącznik Nr 3 do uchwały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 Nr LXXXVI/1073/23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t>Rady Miejskiej w 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sz w:val="24"/>
        </w:rPr>
        <w:t>z dnia 27 listopada 2023 r.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hyperlink r:id="rId10" w:history="1">
        <w:r>
          <w:rPr>
            <w:rStyle w:val="Hyperlink"/>
            <w:rFonts w:ascii="Arial" w:eastAsia="Arial" w:hAnsi="Arial" w:cs="Arial"/>
            <w:b w:val="0"/>
            <w:i w:val="0"/>
            <w:caps w:val="0"/>
            <w:strike w:val="0"/>
            <w:color w:val="auto"/>
            <w:sz w:val="24"/>
            <w:u w:val="none"/>
            <w:vertAlign w:val="baseline"/>
          </w:rPr>
          <w:t>Zalacznik3.pdf</w:t>
        </w:r>
      </w:hyperlink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uchwale dokonuje się zmian budżetu miasta Bytomia na 2023 rok po stronie zaplanowanych dochodów i wydatków budżetowych.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szCs w:val="20"/>
          <w:u w:val="single"/>
        </w:rPr>
        <w:t>Po stronie dochodów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 xml:space="preserve">w zakresie zadań własnych gminy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w dziale 700 zwiększa się o kwotę 70.000 zł plan w Wydziale Obrotu Nieruchomościami w związku z wyższymi niż pierwotnie zakładano wpływami z tytułu przekształcenia prawa użytkowania wieczystego w prawo własności;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 w dziale 754 zwiększa się o kwotę 1.918 zł plan w Straży Miejskiej w związku z ponadplanowanymi wpływami oraz sprzedażą składników majątkowych;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 w dziale 801 zwiększa się o kwotę 1.470 zł plan w Przedszkolu Miejskim nr 45 w związku ze zwrotem kosztów z tytułu zużycia wody zgodnie z rozliczeniem 2022 roku;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powiatu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 w dziale 750 zwiększa się o kwotę 900 zł plan w Domu Dziecka nr 1 z tytułu darowizn w postaci pieniężnej otrzymanych przez placówkę;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 w dziale 801 zwiększa się plan łącznie o kwotę 60.201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kwotę 10.815 zł  z tytułu środków pozyskanych w ramach programu Erasmus+ z Fundacji Rozwoju Systemu Edukacji z przeznaczeniem na realizację projektu edukacyjnego pn. „Aktywni i szczęśliwi – żyć w pełni z niepełnosprawnością” w Zespole Szkół Specjalnych nr 3,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kwotę 46.836 zł w związku ze zwrotem kosztów z tytułu zużycia energii elektrycznej, zgodnie z rozliczeniem 2022 roku w Zespole Szkół Technicznych,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kwotę 2.550 zł z tytułu dochodów przewidzianych do wykonania do końca bieżącego roku w nowo utworzonym Bytomskim Ośrodku Edukacji;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- w dziale 852 zwiększa się o kwotę 99.068 zł plan w Domu Pomocy Społecznej </w:t>
      </w:r>
      <w:r>
        <w:rPr>
          <w:rFonts w:eastAsia="Times New Roman" w:cs="Times New Roman"/>
          <w:color w:val="000000"/>
          <w:szCs w:val="20"/>
          <w:u w:color="000000"/>
        </w:rPr>
        <w:t>„</w:t>
      </w:r>
      <w:r>
        <w:rPr>
          <w:rFonts w:eastAsia="Times New Roman" w:cs="Times New Roman"/>
          <w:color w:val="000000"/>
          <w:szCs w:val="20"/>
          <w:u w:color="000000"/>
        </w:rPr>
        <w:t>Kombatant</w:t>
      </w:r>
      <w:r>
        <w:rPr>
          <w:rFonts w:eastAsia="Times New Roman" w:cs="Times New Roman"/>
          <w:color w:val="000000"/>
          <w:szCs w:val="20"/>
          <w:u w:color="000000"/>
        </w:rPr>
        <w:t>”</w:t>
      </w:r>
      <w:r>
        <w:rPr>
          <w:rFonts w:eastAsia="Times New Roman" w:cs="Times New Roman"/>
          <w:color w:val="000000"/>
          <w:szCs w:val="20"/>
          <w:u w:color="000000"/>
        </w:rPr>
        <w:t xml:space="preserve"> z tytułu nabycia spadku po zmarłym mieszkańcu.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 xml:space="preserve"> Po stronie wydatków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gminy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w dziale 600 zmniejsza się łącznie o kwotę 1.915.486 zł plan w Miejskim Zarządzie Dróg i Mostów,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rozdz. 60016 o kwotę 1.844.486 zł, w tym: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kwotę 68.242 zł w związku z oszczędnościami powstałymi w ramach bieżącego administrowania i utrzymania pasa drogowego na drogach gminnych,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o kwotę 1.776.244 zł w związku z niższymi niż pierwotnie zakładano kosztami waloryzacji umów dotyczących realizacji zadań pn. </w:t>
      </w:r>
      <w:r>
        <w:rPr>
          <w:rFonts w:eastAsia="Times New Roman" w:cs="Times New Roman"/>
          <w:color w:val="000000"/>
          <w:szCs w:val="20"/>
          <w:u w:color="000000"/>
        </w:rPr>
        <w:t>„</w:t>
      </w:r>
      <w:r>
        <w:rPr>
          <w:rFonts w:eastAsia="Times New Roman" w:cs="Times New Roman"/>
          <w:color w:val="000000"/>
          <w:szCs w:val="20"/>
          <w:u w:color="000000"/>
        </w:rPr>
        <w:t>Rewitalizacja ul. Dworcowej w Bytomiu</w:t>
      </w:r>
      <w:r>
        <w:rPr>
          <w:rFonts w:eastAsia="Times New Roman" w:cs="Times New Roman"/>
          <w:color w:val="000000"/>
          <w:szCs w:val="20"/>
          <w:u w:color="000000"/>
        </w:rPr>
        <w:t>”</w:t>
      </w:r>
      <w:r>
        <w:rPr>
          <w:rFonts w:eastAsia="Times New Roman" w:cs="Times New Roman"/>
          <w:color w:val="000000"/>
          <w:szCs w:val="20"/>
          <w:u w:color="000000"/>
        </w:rPr>
        <w:t xml:space="preserve"> o kwotę 684.786 zł oraz </w:t>
      </w:r>
      <w:r>
        <w:rPr>
          <w:rFonts w:eastAsia="Times New Roman" w:cs="Times New Roman"/>
          <w:color w:val="000000"/>
          <w:szCs w:val="20"/>
          <w:u w:color="000000"/>
        </w:rPr>
        <w:t>„</w:t>
      </w:r>
      <w:r>
        <w:rPr>
          <w:rFonts w:eastAsia="Times New Roman" w:cs="Times New Roman"/>
          <w:color w:val="000000"/>
          <w:szCs w:val="20"/>
          <w:u w:color="000000"/>
        </w:rPr>
        <w:t>Przebudowa ul. Piekarskiej w związku z planowaną przez Tramwaje Sląskie S.A. przebudową torowiska tramwajowego</w:t>
      </w:r>
      <w:r>
        <w:rPr>
          <w:rFonts w:eastAsia="Times New Roman" w:cs="Times New Roman"/>
          <w:color w:val="000000"/>
          <w:szCs w:val="20"/>
          <w:u w:color="000000"/>
        </w:rPr>
        <w:t>”</w:t>
      </w:r>
      <w:r>
        <w:rPr>
          <w:rFonts w:eastAsia="Times New Roman" w:cs="Times New Roman"/>
          <w:color w:val="000000"/>
          <w:szCs w:val="20"/>
          <w:u w:color="000000"/>
        </w:rPr>
        <w:t xml:space="preserve"> o kwotę 1.091.458 zł;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60019 o kwotę 71.000 zł w związku z oszczędnościami powstałymi w ramach kosztów dotyczących obsługi strefy płatnego parkowania;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 w dziale 700, rozdz. 70007 zmniejsza się łącznie o kwotę 1.240.000 zł plan w Bytomskich Mieszkaniach z tytułu oszczędności w zakresie środków własnych miasta w ramach realizacji zadań inwestycyjnych pn.: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„</w:t>
      </w:r>
      <w:r>
        <w:rPr>
          <w:rFonts w:eastAsia="Times New Roman" w:cs="Times New Roman"/>
          <w:color w:val="000000"/>
          <w:szCs w:val="20"/>
          <w:u w:color="000000"/>
        </w:rPr>
        <w:t>Termomodernizacja oraz zmiana systemów ogrzewania nieruchomości zlokalizowanych w Śródmieściu Bytomia</w:t>
      </w:r>
      <w:r>
        <w:rPr>
          <w:rFonts w:eastAsia="Times New Roman" w:cs="Times New Roman"/>
          <w:color w:val="000000"/>
          <w:szCs w:val="20"/>
          <w:u w:color="000000"/>
        </w:rPr>
        <w:t>”</w:t>
      </w:r>
      <w:r>
        <w:rPr>
          <w:rFonts w:eastAsia="Times New Roman" w:cs="Times New Roman"/>
          <w:color w:val="000000"/>
          <w:szCs w:val="20"/>
          <w:u w:color="000000"/>
        </w:rPr>
        <w:t xml:space="preserve"> w kwocie 720.000 zł,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„</w:t>
      </w:r>
      <w:r>
        <w:rPr>
          <w:rFonts w:eastAsia="Times New Roman" w:cs="Times New Roman"/>
          <w:color w:val="000000"/>
          <w:szCs w:val="20"/>
          <w:u w:color="000000"/>
        </w:rPr>
        <w:t>Utworzenie Centrum Usług Społecznych oraz lokali socjalnych, wspomaganych i chronionych w Bytomiu (Śródmieście i Rozbark)</w:t>
      </w:r>
      <w:r>
        <w:rPr>
          <w:rFonts w:eastAsia="Times New Roman" w:cs="Times New Roman"/>
          <w:color w:val="000000"/>
          <w:szCs w:val="20"/>
          <w:u w:color="000000"/>
        </w:rPr>
        <w:t>”</w:t>
      </w:r>
      <w:r>
        <w:rPr>
          <w:rFonts w:eastAsia="Times New Roman" w:cs="Times New Roman"/>
          <w:color w:val="000000"/>
          <w:szCs w:val="20"/>
          <w:u w:color="000000"/>
        </w:rPr>
        <w:t xml:space="preserve"> w kwocie 500.000 zł,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„</w:t>
      </w:r>
      <w:r>
        <w:rPr>
          <w:rFonts w:eastAsia="Times New Roman" w:cs="Times New Roman"/>
          <w:color w:val="000000"/>
          <w:szCs w:val="20"/>
          <w:u w:color="000000"/>
        </w:rPr>
        <w:t xml:space="preserve">Rozwój mieszkalnictwa socjalnego w Bytomiu </w:t>
      </w:r>
      <w:r>
        <w:rPr>
          <w:rFonts w:eastAsia="Times New Roman" w:cs="Times New Roman"/>
          <w:color w:val="000000"/>
          <w:szCs w:val="20"/>
          <w:u w:color="000000"/>
        </w:rPr>
        <w:t>–</w:t>
      </w:r>
      <w:r>
        <w:rPr>
          <w:rFonts w:eastAsia="Times New Roman" w:cs="Times New Roman"/>
          <w:color w:val="000000"/>
          <w:szCs w:val="20"/>
          <w:u w:color="000000"/>
        </w:rPr>
        <w:t xml:space="preserve"> podobszar 8 Bobrek</w:t>
      </w:r>
      <w:r>
        <w:rPr>
          <w:rFonts w:eastAsia="Times New Roman" w:cs="Times New Roman"/>
          <w:color w:val="000000"/>
          <w:szCs w:val="20"/>
          <w:u w:color="000000"/>
        </w:rPr>
        <w:t>”</w:t>
      </w:r>
      <w:r>
        <w:rPr>
          <w:rFonts w:eastAsia="Times New Roman" w:cs="Times New Roman"/>
          <w:color w:val="000000"/>
          <w:szCs w:val="20"/>
          <w:u w:color="000000"/>
        </w:rPr>
        <w:t xml:space="preserve"> w kwocie 20.000 zł;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w dziale 750, rozdz. 75095: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zmniejsza się plan łącznie o kwotę 152.775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kwotę 119.325 zł w Wydziale Realizacji Inwestycji i Remontów w zakresie środków własnych miasta w ramach realizacji zadania pn. „Modernizacja energetyczna budynku użyteczności publicznej w Bytomiu ul. Parkowa 2 – budynek Rady Miejskiej” w związku z oszczędnościami powstałymi z tytułu zwrotu podatku od towarów i usług,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kwotę 33.450 zł w tym: w Wydziale Organizacyjnym o kwotę 15.000 zł oraz Wydziale Komunalnym o kwotę 18.450 zł i przenosi się środki w ramach budżetów Wydziałów do działu 900, rozdz. 90002 zgodnie ze wskazanym w tej pozycji uzasadnieniem,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zwiększa się plan o kwotę 30.000 zł w Kancelarii Prezydenta Miasta w celu dofinansowania kosztów opłat sądowych i egzekucyjnych;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dziale 754, rozdz. 75416 zwiększa się o kwotę 11.748 zł plan w Straży Miejskiej z przeznaczeniem na dofinansowanie kosztów bieżącej działalności, w tym głównie zadań i czynności wyjaśniających w sprawach o wykroczenia;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 w dziale 757, rozdz. 75702 zmniejsza się plan o kwotę 2.700.000 zł w zakresie wydatków ponoszonych w Wydziale Finansowym na spłatę odsetek od wyemitowanych obligacji oraz zaciągniętych kredytów w związku ze spadkiem stóp procentowych i niższą kwotą zobowiązań z tego tytułu;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 w dziale 758, rozdz. 75809 zwiększa się o kwotę 100.000 zł plan w Wydziale Edukacji w celu dofinansowania kosztów wychowania przedszkolnego dzieci zamieszkałych w Bytomiu, a uczęszczających do przedszkoli w innych gminach;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 w dziale 801 zwiększa się plan łącznie o kwotę 2.087.726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80101 o kwotę 302.000 zł w celu dofinansowania kosztów: remontu sali gimnastycznej w Szkole Podstawowej nr 21 w kwocie 140.000 zł, malowania klas w Szkole Podstawowej nr 51 z Oddziałami Integracyjnymi w kwocie 22.000 zł oraz modernizacji dachu w Szkole Podstawowej nr 54 w kwocie 140.000 zł;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80104 o kwotę 46.836 zł z przeznaczeniem na dofinansowanie kosztów modernizacji placu zabaw w Przedszkolu Miejskim nr 3 w kwocie 35.000 zł i w Przedszkolu Miejskim nr 63 z w kwocie 10.366 zł oraz bieżącej działalności w Przedszkolu Miejskim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nr 45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w kwocie 1.470 zł,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80195 zwiększa się o kwotę 1.738.890 zł plan w Wydziale Edukacji w celu dofinansowania kosztów wynagrodzeń nauczycieli zatrudnionych w jednostkach oświaty;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w dziale 852 zwiększa się plan łącznie o kwotę 287.044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85202 o kwotę 159.044 zł w Miejskim Ośrodku Pomocy Rodzinie w celu dofinansowania kosztów odpłatności za pobyt mieszkańców Bytomia w domach pomocy społecznej,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85203 o kwotę 128.000 zł w Bytomskim Centrum Wsparcia, w tym z przeznaczeniem na dofinansowanie kosztów wynagrodzeń pracowników jednostki o kwotę 73.000 zł oraz na sfinansowanie kosztów zakupu pralnicy o kwotę 55.000 zł;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 w dziale 854, w rozdz. 85415 zmniejsza się o kwotę 86.240 zł plan w Miejskim Ośrodku Pomocy Rodzinie w związku z niższym niż pierwotnie zakładano zapotrzebowaniem na świadczenia z tytułu pomocy materialnej dla uczniów o charakterze socjalnym;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w dziale 855 zmniejsza się plan łącznie o kwotę 200.804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85504 o kwotę 72.804 zł w Miejskim Ośrodku Pomocy Rodzinie i przenosi się środki w ramach budżetu jednostki do działu 852, rozdz. 85202, zgodnie z zawartym w tej pozycji uzasadnieniem;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85516 zmniejsza się o kwotę 128.000 zł plan w Wydziale Polityki Społecznej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w związku z niższym niż pierwotnie planowano wydatkowaniem środków w ramach umów zawartych z podmiotami prywatnymi na realizację zadań z zakresu opieki nad dzieckiem w wieku do lat 3;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w dziale 900 w Miejskim Zarządzie Dróg i Mostów: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zmniejsza się o kwotę 1.880.879 zł plan wydatków bieżących w związku z powstałymi oszczędnościami, w tym w rozdz.: 90001 o 38.000 zł, 90003 o 566.849 zł, 90004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o 1.152.980 zł, rozdz. 90017 o 26.274 zł oraz 90095 o 96.776 zł,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zwiększa się plan łącznie o kwotę 290.000 zł w celu dofinansowania kosztów wykonania prac dodatkowych niezbędnych do właściwej realizacji zadań inwestycyjnych, w tym przedsięwzięcia pn. </w:t>
      </w:r>
      <w:r>
        <w:rPr>
          <w:rFonts w:eastAsia="Times New Roman" w:cs="Times New Roman"/>
          <w:color w:val="000000"/>
          <w:szCs w:val="20"/>
          <w:u w:color="000000"/>
        </w:rPr>
        <w:t>„</w:t>
      </w:r>
      <w:r>
        <w:rPr>
          <w:rFonts w:eastAsia="Times New Roman" w:cs="Times New Roman"/>
          <w:color w:val="000000"/>
          <w:szCs w:val="20"/>
          <w:u w:color="000000"/>
        </w:rPr>
        <w:t>Rewitalizacja podobszaru 8 w Bytomiu, w tym przestrzeni nowej Kolonii Robotniczej w dzielnicy Bobrek</w:t>
      </w:r>
      <w:r>
        <w:rPr>
          <w:rFonts w:eastAsia="Times New Roman" w:cs="Times New Roman"/>
          <w:color w:val="000000"/>
          <w:szCs w:val="20"/>
          <w:u w:color="000000"/>
        </w:rPr>
        <w:t>”</w:t>
      </w:r>
      <w:r>
        <w:rPr>
          <w:rFonts w:eastAsia="Times New Roman" w:cs="Times New Roman"/>
          <w:color w:val="000000"/>
          <w:szCs w:val="20"/>
          <w:u w:color="000000"/>
        </w:rPr>
        <w:t xml:space="preserve"> o kwotę 170.000 zł oraz pn. </w:t>
      </w:r>
      <w:r>
        <w:rPr>
          <w:rFonts w:eastAsia="Times New Roman" w:cs="Times New Roman"/>
          <w:color w:val="000000"/>
          <w:szCs w:val="20"/>
          <w:u w:color="000000"/>
        </w:rPr>
        <w:t>„</w:t>
      </w:r>
      <w:r>
        <w:rPr>
          <w:rFonts w:eastAsia="Times New Roman" w:cs="Times New Roman"/>
          <w:color w:val="000000"/>
          <w:szCs w:val="20"/>
          <w:u w:color="000000"/>
        </w:rPr>
        <w:t xml:space="preserve">Stworzenie przyjemnych i bezpiecznych przestrzeni dla mieszkańców Bytomia </w:t>
      </w:r>
      <w:r>
        <w:rPr>
          <w:rFonts w:eastAsia="Times New Roman" w:cs="Times New Roman"/>
          <w:color w:val="000000"/>
          <w:szCs w:val="20"/>
          <w:u w:color="000000"/>
        </w:rPr>
        <w:t>–</w:t>
      </w:r>
      <w:r>
        <w:rPr>
          <w:rFonts w:eastAsia="Times New Roman" w:cs="Times New Roman"/>
          <w:color w:val="000000"/>
          <w:szCs w:val="20"/>
          <w:u w:color="000000"/>
        </w:rPr>
        <w:t xml:space="preserve"> etap II</w:t>
      </w:r>
      <w:r>
        <w:rPr>
          <w:rFonts w:eastAsia="Times New Roman" w:cs="Times New Roman"/>
          <w:color w:val="000000"/>
          <w:szCs w:val="20"/>
          <w:u w:color="000000"/>
        </w:rPr>
        <w:t>”</w:t>
      </w:r>
      <w:r>
        <w:rPr>
          <w:rFonts w:eastAsia="Times New Roman" w:cs="Times New Roman"/>
          <w:color w:val="000000"/>
          <w:szCs w:val="20"/>
          <w:u w:color="000000"/>
        </w:rPr>
        <w:t xml:space="preserve"> o kwotę 120.000 zł.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Ponadto w dziale 900: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90002 zwiększa się plan łącznie o kwotę 33.450 zł z przeznaczeniem na dofinansowanie kosztów dotyczących funkcjonowania systemu gospodarowania odpadami komunalnymi, z tego w Wydziale Organizacyjnym o kwotę 15.000 zł oraz w Wydziale Komunalnym o kwotę 18.450 zł;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90095 w Wydziale Nadzoru Właścicielskiego zmniejsza się o kwotę 20.000 zł plan wydatków dotyczący prowadzenia spraw związanych z nadzorowaniem mienia komunalnego i przenosi się środki w ramach budżetu Wydziału do działu 926, rozdz. 92695, zgodnie ze wskazanym w tej pozycji uzasadnieniem;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w dziale 921 zwiększa się o łączną kwotę 280.000 zł plan w Wydziale Kultury i Sportu,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92113 o łączną kwotę 180.000 zł z przeznaczeniem dla Bytomskiego Centrum Kultury, w tym: na dofinansowanie kosztów wydarzeń artystycznych organizowanych w ramach Bytomskiego Jarmarku Świątecznego o kwotę 50.000 zł oraz na sfinansowanie kosztów zakupu sprzętu nagłaśniającego o kwotę 130.000 zł;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92116 o kwotę 100.000 zł w celu dofinansowania kosztów bieżącej działalności Miejskiej Biblioteki Publicznej oraz zakupu książek do zbiorów bibliotecznych;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w dziale 926, w rozdz. 92695: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zmniejsza się o kwotę 70.000 zł plan w Wydziale Kultury i Sportu w związku z powstałymi oszczędnościami i przenosi się środki w ramach budżetu Wydziału do działu 921, rozdz. 92113,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zgodnie z zawartym w tej pozycji uzasadnieniem,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 zwiększa się o łączną kwotę 3.520.000 zł plan w Wydziale Nadzoru Właścicielskiego, w tym o kwotę 3.500.000 zł z przeznaczeniem na dofinansowanie kosztów bieżącej działalności spółki Bytomski Sport Polonia Bytom sp. z o.o. oraz o kwotę 20.000 zł w celu sfinansowania kosztów zakupu lamp do oświetlenia boiska treningowego na terenie obiektu sportowego przy ul. Modrzewskiego 3;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powiatu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w dziale 600, rozdz. 60015 zmniejsza się o kwotę 53.421 zł plan w Miejskim Zarządzie Dróg i Mostów w związku z oszczędnościami powstałymi w ramach administrowania i utrzymania pasa drogowego na drogach krajowych, wojewódzkich i powiatowych;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 w dziale 750, rozdz. 75095 zwiększa się o kwotę 90.000 zł plan w Wydziale Komunikacji w celu dofinansowania kosztów zakupu dokumentów komunikacyjnych i oznaczeń dotyczących wydawania uprawnień oraz rejestracji pojazdów;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 w dziale 801 zwiększa się plan o łączną kwotę 127.651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w rozdz. 80102 o kwotę 10.815 zł w Zespole Szkół Specjalnych nr 3 w celu dofinansowania kosztów realizacji projektu pn. „Aktywni i szczęśliwi </w:t>
      </w:r>
      <w:r>
        <w:rPr>
          <w:rFonts w:eastAsia="Times New Roman" w:cs="Times New Roman"/>
          <w:color w:val="000000"/>
          <w:szCs w:val="20"/>
          <w:u w:color="000000"/>
        </w:rPr>
        <w:t>–</w:t>
      </w:r>
      <w:r>
        <w:rPr>
          <w:rFonts w:eastAsia="Times New Roman" w:cs="Times New Roman"/>
          <w:color w:val="000000"/>
          <w:szCs w:val="20"/>
          <w:u w:color="000000"/>
        </w:rPr>
        <w:t xml:space="preserve"> żyć w pełni z niepełnosprawnością” w ramach programu Erasmus+;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80115 o kwotę 116.836 zł, z tego: w Zespole Szkół Mechaniczno-Elektronicznych o kwotę 70.000 zł z przeznaczeniem na dofinansowanie modernizacji podłogi w salce gimnastycznej oraz w Zespole Szkół Technicznych o kwotę 46.836 zł w celu dofinansowania kosztów bieżącej działalności 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 w dziale 851, rozdz. 85111 zwiększa się o kwotę 1.443.331 zł plan w Wydziale Polityki Społecznej z przeznaczeniem na dofinansowanie kosztów pokrycia części ujemnego wyniku finansowego Szpitala Specjalistycznego nr 1 za rok 2021;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  w dziale 852, rozdz. 85202: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zmniejsza się o kwotę 10.366 zł plan w Wydziale Realizacji Inwestycji i Remontów w związku z oszczędnościami powstałymi w ramach realizacji zadania pn. „Modernizacja energetyczna budynków Domu Pomocy Społecznej „Wędrowiec” w Bytomiu”,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zwiększa się o kwotę 99.068 zł plan w Domu Pomocy Społecznej </w:t>
      </w:r>
      <w:r>
        <w:rPr>
          <w:rFonts w:eastAsia="Times New Roman" w:cs="Times New Roman"/>
          <w:color w:val="000000"/>
          <w:szCs w:val="20"/>
          <w:u w:color="000000"/>
        </w:rPr>
        <w:t>„</w:t>
      </w:r>
      <w:r>
        <w:rPr>
          <w:rFonts w:eastAsia="Times New Roman" w:cs="Times New Roman"/>
          <w:color w:val="000000"/>
          <w:szCs w:val="20"/>
          <w:u w:color="000000"/>
        </w:rPr>
        <w:t>Kombatant</w:t>
      </w:r>
      <w:r>
        <w:rPr>
          <w:rFonts w:eastAsia="Times New Roman" w:cs="Times New Roman"/>
          <w:color w:val="000000"/>
          <w:szCs w:val="20"/>
          <w:u w:color="000000"/>
        </w:rPr>
        <w:t>”</w:t>
      </w:r>
      <w:r>
        <w:rPr>
          <w:rFonts w:eastAsia="Times New Roman" w:cs="Times New Roman"/>
          <w:color w:val="000000"/>
          <w:szCs w:val="20"/>
          <w:u w:color="000000"/>
        </w:rPr>
        <w:t xml:space="preserve"> w celu dofinansowania kosztów zakupu sprzętu i wyposażenia do pomieszczeń kuchni, pralni i gabinetu rehabilitacji;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w dziale 854, rozdz. 85495 zwiększa się o kwotę 162.610 zł plan w Wydziale Edukacji w celu dofinansowania kosztów wynagrodzeń nauczycieli zatrudnionych w placówkach edukacyjno-wychowawczych;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w dziale 855 rozdz. 85510 zwiększa się o kwotę 900 zł plan w Domu Dziecka nr 1 w celu dofinansowania kosztów wycieczek dla wychowanków placówek opiekuńczo-wychowawczych.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Ponadto, w przedłożonej uchwale dokonuje się aktualizacji zapisów paragrafów nr 7, i 8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oraz załączników nr 7, 8 i 12 do uchwały nr LXXII/912/22 Rady Miejskiej w Bytomiu z dnia 19 grudnia 2022 r. w sprawie uchwały budżetowej miasta Bytomia na 2023 rok w związku z dokonanymi zmianami kwot planowanych dochodów i wydatków oraz dotacji planowanych do udzielenia z budżetu miasta Bytomia w 2023 roku.</w:t>
      </w:r>
    </w:p>
    <w:sectPr>
      <w:footerReference w:type="default" r:id="rId11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5D056489-C1E1-45B5-A62D-B36E5203B6AC.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5D056489-C1E1-45B5-A62D-B36E5203B6AC.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5D056489-C1E1-45B5-A62D-B36E5203B6AC.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5D056489-C1E1-45B5-A62D-B36E5203B6AC.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5D056489-C1E1-45B5-A62D-B36E5203B6AC.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Zalacznik3.pdf" TargetMode="External" /><Relationship Id="rId11" Type="http://schemas.openxmlformats.org/officeDocument/2006/relationships/footer" Target="footer5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hyperlink" Target="Zalacznik1.pdf" TargetMode="External" /><Relationship Id="rId7" Type="http://schemas.openxmlformats.org/officeDocument/2006/relationships/footer" Target="footer3.xml" /><Relationship Id="rId8" Type="http://schemas.openxmlformats.org/officeDocument/2006/relationships/hyperlink" Target="Zalacznik2.pdf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LXXXVI/1073/23 z dnia 27 listopada 2023 r.</dc:title>
  <dc:subject>zmieniająca uchwałę budżetową miasta Bytomia na 2023^rok</dc:subject>
  <dc:creator>masocha</dc:creator>
  <cp:lastModifiedBy>masocha</cp:lastModifiedBy>
  <cp:revision>1</cp:revision>
  <dcterms:created xsi:type="dcterms:W3CDTF">2023-11-28T14:51:28Z</dcterms:created>
  <dcterms:modified xsi:type="dcterms:W3CDTF">2023-11-28T14:51:28Z</dcterms:modified>
  <cp:category>Akt prawny</cp:category>
</cp:coreProperties>
</file>