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50D" w:rsidRDefault="00DD73DA">
      <w:pPr>
        <w:pStyle w:val="Header"/>
        <w:pBdr>
          <w:bottom w:val="single" w:sz="12" w:space="1" w:color="000000"/>
        </w:pBdr>
        <w:rPr>
          <w:sz w:val="18"/>
        </w:rPr>
      </w:pPr>
      <w:r w:rsidRPr="00DD73DA">
        <w:rPr>
          <w:noProof/>
          <w:sz w:val="18"/>
        </w:rPr>
        <w:drawing>
          <wp:inline distT="0" distB="0" distL="0" distR="0">
            <wp:extent cx="5759450" cy="681416"/>
            <wp:effectExtent l="19050" t="0" r="0" b="0"/>
            <wp:docPr id="2" name="Obraz 1" descr="pasek_dokumetnyPREZYD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81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73DA" w:rsidRDefault="00E60B80" w:rsidP="00DD73DA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Bytom, 27</w:t>
      </w:r>
      <w:r w:rsidR="00FD7FAF">
        <w:rPr>
          <w:rFonts w:ascii="Arial" w:hAnsi="Arial" w:cs="Arial"/>
          <w:sz w:val="20"/>
          <w:szCs w:val="20"/>
        </w:rPr>
        <w:t xml:space="preserve"> października</w:t>
      </w:r>
      <w:r w:rsidR="00DD73DA">
        <w:rPr>
          <w:rFonts w:ascii="Arial" w:hAnsi="Arial" w:cs="Arial"/>
          <w:sz w:val="20"/>
          <w:szCs w:val="20"/>
        </w:rPr>
        <w:t xml:space="preserve"> 2023r.</w:t>
      </w:r>
    </w:p>
    <w:p w:rsidR="00DD73DA" w:rsidRDefault="00D66DAD" w:rsidP="00DD73D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ANR.6833.1.14</w:t>
      </w:r>
      <w:r w:rsidR="00381C3F">
        <w:rPr>
          <w:rFonts w:ascii="Arial" w:hAnsi="Arial" w:cs="Arial"/>
          <w:sz w:val="20"/>
          <w:szCs w:val="20"/>
        </w:rPr>
        <w:t>.2023</w:t>
      </w:r>
    </w:p>
    <w:p w:rsidR="00DD73DA" w:rsidRDefault="00DD73DA" w:rsidP="00DD73DA">
      <w:r>
        <w:rPr>
          <w:sz w:val="18"/>
          <w:u w:val="single"/>
        </w:rPr>
        <w:br/>
      </w:r>
    </w:p>
    <w:p w:rsidR="00800873" w:rsidRDefault="00800873" w:rsidP="00DD73DA"/>
    <w:p w:rsidR="00800873" w:rsidRDefault="00800873" w:rsidP="00DD73DA"/>
    <w:p w:rsidR="00800873" w:rsidRDefault="00800873" w:rsidP="00DD73DA"/>
    <w:p w:rsidR="00DD73DA" w:rsidRDefault="00DD73DA" w:rsidP="00DD73DA">
      <w:pPr>
        <w:pStyle w:val="Tekstpodstawowy"/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Zawiadomienie </w:t>
      </w:r>
    </w:p>
    <w:p w:rsidR="00DD73DA" w:rsidRDefault="00DD73DA" w:rsidP="00DD73DA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</w:p>
    <w:p w:rsidR="00FD7FAF" w:rsidRDefault="00DD73DA" w:rsidP="00FD7FAF">
      <w:pPr>
        <w:autoSpaceDE w:val="0"/>
        <w:autoSpaceDN w:val="0"/>
        <w:adjustRightInd w:val="0"/>
        <w:ind w:left="-142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>Na podstawie art. 36 § 1 w związku z art. 35§ 3 ustawy z dnia 14 czerwca 1960 r. Kodeks postępowania administracyjnego (</w:t>
      </w:r>
      <w:proofErr w:type="spellStart"/>
      <w:r>
        <w:rPr>
          <w:rFonts w:ascii="Arial" w:eastAsiaTheme="minorHAnsi" w:hAnsi="Arial" w:cs="Arial"/>
          <w:sz w:val="20"/>
          <w:szCs w:val="20"/>
          <w:lang w:eastAsia="en-US"/>
        </w:rPr>
        <w:t>t.j</w:t>
      </w:r>
      <w:proofErr w:type="spellEnd"/>
      <w:r>
        <w:rPr>
          <w:rFonts w:ascii="Arial" w:eastAsiaTheme="minorHAnsi" w:hAnsi="Arial" w:cs="Arial"/>
          <w:sz w:val="20"/>
          <w:szCs w:val="20"/>
          <w:lang w:eastAsia="en-US"/>
        </w:rPr>
        <w:t xml:space="preserve">. Dz. U. z 2023 r., poz. 775 ze zm.), zwanej dalej: </w:t>
      </w:r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kpa, </w:t>
      </w:r>
      <w:r w:rsidRPr="00381A81">
        <w:rPr>
          <w:rFonts w:ascii="Arial" w:eastAsiaTheme="minorHAnsi" w:hAnsi="Arial" w:cs="Arial"/>
          <w:iCs/>
          <w:sz w:val="20"/>
          <w:szCs w:val="20"/>
          <w:lang w:eastAsia="en-US"/>
        </w:rPr>
        <w:t>wykonując zadania z zakresu administracji rządowej</w:t>
      </w:r>
      <w:r>
        <w:rPr>
          <w:rFonts w:ascii="Arial" w:eastAsiaTheme="minorHAnsi" w:hAnsi="Arial" w:cs="Arial"/>
          <w:i/>
          <w:iCs/>
          <w:sz w:val="20"/>
          <w:szCs w:val="20"/>
          <w:lang w:eastAsia="en-US"/>
        </w:rPr>
        <w:t xml:space="preserve">  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zawiadamiam,  że postępowanie w sprawie ustalenia odszkodowania za nieruchomość położoną w gminie </w:t>
      </w: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Bytom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, obręb </w:t>
      </w:r>
      <w:r>
        <w:rPr>
          <w:rFonts w:ascii="Arial" w:eastAsiaTheme="minorHAnsi" w:hAnsi="Arial" w:cs="Arial"/>
          <w:b/>
          <w:bCs/>
          <w:sz w:val="20"/>
          <w:szCs w:val="20"/>
          <w:lang w:eastAsia="en-US"/>
        </w:rPr>
        <w:t>Szombierki</w:t>
      </w:r>
      <w:r w:rsidR="00800873">
        <w:rPr>
          <w:rFonts w:ascii="Arial" w:eastAsiaTheme="minorHAnsi" w:hAnsi="Arial" w:cs="Arial"/>
          <w:sz w:val="20"/>
          <w:szCs w:val="20"/>
          <w:lang w:eastAsia="en-US"/>
        </w:rPr>
        <w:t>, oznaczoną jako działk</w:t>
      </w:r>
      <w:r w:rsidR="007F1B75">
        <w:rPr>
          <w:rFonts w:ascii="Arial" w:eastAsiaTheme="minorHAnsi" w:hAnsi="Arial" w:cs="Arial"/>
          <w:sz w:val="20"/>
          <w:szCs w:val="20"/>
          <w:lang w:eastAsia="en-US"/>
        </w:rPr>
        <w:t>a</w:t>
      </w:r>
      <w:r w:rsidR="00521052">
        <w:rPr>
          <w:rFonts w:ascii="Arial" w:eastAsiaTheme="minorHAnsi" w:hAnsi="Arial" w:cs="Arial"/>
          <w:sz w:val="20"/>
          <w:szCs w:val="20"/>
          <w:lang w:eastAsia="en-US"/>
        </w:rPr>
        <w:t xml:space="preserve"> gruntu nr</w:t>
      </w:r>
      <w:r w:rsidR="002B2230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D66DAD">
        <w:rPr>
          <w:rFonts w:ascii="Arial" w:eastAsiaTheme="minorHAnsi" w:hAnsi="Arial" w:cs="Arial"/>
          <w:b/>
          <w:sz w:val="20"/>
          <w:szCs w:val="20"/>
          <w:lang w:eastAsia="en-US"/>
        </w:rPr>
        <w:t>2091/1</w:t>
      </w:r>
      <w:r w:rsidR="002B2230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D61B47">
        <w:rPr>
          <w:rFonts w:ascii="Arial" w:eastAsiaTheme="minorHAnsi" w:hAnsi="Arial" w:cs="Arial"/>
          <w:b/>
          <w:bCs/>
          <w:sz w:val="20"/>
          <w:szCs w:val="20"/>
          <w:lang w:eastAsia="en-US"/>
        </w:rPr>
        <w:t xml:space="preserve"> </w:t>
      </w:r>
      <w:r w:rsidR="00FD7FAF">
        <w:rPr>
          <w:rFonts w:ascii="Arial" w:eastAsiaTheme="minorHAnsi" w:hAnsi="Arial" w:cs="Arial"/>
          <w:b/>
          <w:bCs/>
          <w:sz w:val="20"/>
          <w:szCs w:val="20"/>
          <w:lang w:eastAsia="en-US"/>
        </w:rPr>
        <w:t>zostanie zakończone w terminie do dnia 31 marca 2024 r.</w:t>
      </w:r>
      <w:r w:rsidR="00FD7FAF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</w:p>
    <w:p w:rsidR="00FD7FAF" w:rsidRDefault="00FD7FAF" w:rsidP="00FD7FAF">
      <w:pPr>
        <w:autoSpaceDE w:val="0"/>
        <w:autoSpaceDN w:val="0"/>
        <w:adjustRightInd w:val="0"/>
        <w:ind w:left="-142" w:hanging="142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Zgodnie z art.36 § 1 kpa o każdym przypadku niezałatwienia sprawy w terminie organ administracji publicznej jest obowiązany zawiadomić strony, podając przyczyny zwłoki, wskazując nowy termin załatwienia sprawy oraz pouczając o prawie do wniesienia ponaglenia.</w:t>
      </w:r>
    </w:p>
    <w:p w:rsidR="00DD73DA" w:rsidRDefault="00FD7FAF" w:rsidP="00FD7FAF">
      <w:pPr>
        <w:autoSpaceDE w:val="0"/>
        <w:autoSpaceDN w:val="0"/>
        <w:adjustRightInd w:val="0"/>
        <w:ind w:left="-142" w:hanging="142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   W przedmiotowej sprawie nie było możliwe zakończenie postępowania w terminie okreś</w:t>
      </w:r>
      <w:r w:rsidR="00381C3F">
        <w:rPr>
          <w:rFonts w:ascii="Arial" w:eastAsiaTheme="minorHAnsi" w:hAnsi="Arial" w:cs="Arial"/>
          <w:sz w:val="20"/>
          <w:szCs w:val="20"/>
          <w:lang w:eastAsia="en-US"/>
        </w:rPr>
        <w:t xml:space="preserve">lonym </w:t>
      </w:r>
      <w:r w:rsidR="00381C3F">
        <w:rPr>
          <w:rFonts w:ascii="Arial" w:eastAsiaTheme="minorHAnsi" w:hAnsi="Arial" w:cs="Arial"/>
          <w:sz w:val="20"/>
          <w:szCs w:val="20"/>
          <w:lang w:eastAsia="en-US"/>
        </w:rPr>
        <w:br/>
        <w:t>w zawiadomieniu z dnia 7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czerwca 2023 roku ze </w:t>
      </w:r>
      <w:r w:rsidR="00381C3F">
        <w:rPr>
          <w:rFonts w:ascii="Arial" w:eastAsiaTheme="minorHAnsi" w:hAnsi="Arial" w:cs="Arial"/>
          <w:sz w:val="20"/>
          <w:szCs w:val="20"/>
          <w:lang w:eastAsia="en-US"/>
        </w:rPr>
        <w:t xml:space="preserve">względu </w:t>
      </w:r>
      <w:r>
        <w:rPr>
          <w:rFonts w:ascii="Arial" w:eastAsiaTheme="minorHAnsi" w:hAnsi="Arial" w:cs="Arial"/>
          <w:sz w:val="20"/>
          <w:szCs w:val="20"/>
          <w:lang w:eastAsia="en-US"/>
        </w:rPr>
        <w:t>na trwającą procedurę dotyczącą szacowania przedmiotowej  nieruchomości.</w:t>
      </w:r>
    </w:p>
    <w:p w:rsidR="00DD73DA" w:rsidRDefault="00DD73DA" w:rsidP="00DD73DA">
      <w:pPr>
        <w:autoSpaceDE w:val="0"/>
        <w:autoSpaceDN w:val="0"/>
        <w:adjustRightInd w:val="0"/>
        <w:ind w:left="-142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Jednocześnie informuję, że zgodnie z art. 10 § 1 </w:t>
      </w:r>
      <w:r>
        <w:rPr>
          <w:rFonts w:ascii="Arial" w:eastAsiaTheme="minorHAnsi" w:hAnsi="Arial" w:cs="Arial"/>
          <w:i/>
          <w:sz w:val="20"/>
          <w:szCs w:val="20"/>
          <w:lang w:eastAsia="en-US"/>
        </w:rPr>
        <w:t>kpa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, organ administracji publicznej obowiązany jest zapewnić stronom czynny udział w każdym stadium postępowania, a przed wydaniem decyzji umożliwić </w:t>
      </w:r>
      <w:r>
        <w:rPr>
          <w:rFonts w:ascii="Arial" w:eastAsiaTheme="minorHAnsi" w:hAnsi="Arial" w:cs="Arial"/>
          <w:sz w:val="20"/>
          <w:szCs w:val="20"/>
          <w:lang w:eastAsia="en-US"/>
        </w:rPr>
        <w:br/>
        <w:t>im wypowiedzenie się co do zebranych dowodów i materiałów oraz zgłoszonych żądań.</w:t>
      </w:r>
    </w:p>
    <w:p w:rsidR="00DD73DA" w:rsidRDefault="00DD73DA" w:rsidP="00DD73DA">
      <w:pPr>
        <w:autoSpaceDE w:val="0"/>
        <w:autoSpaceDN w:val="0"/>
        <w:adjustRightInd w:val="0"/>
        <w:ind w:left="-142"/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>
        <w:rPr>
          <w:rFonts w:ascii="Arial" w:eastAsiaTheme="minorHAnsi" w:hAnsi="Arial" w:cs="Arial"/>
          <w:sz w:val="20"/>
          <w:szCs w:val="20"/>
          <w:lang w:eastAsia="en-US"/>
        </w:rPr>
        <w:t xml:space="preserve">Ponadto wskazuję, że zgodnie z art. 73 § 1 </w:t>
      </w:r>
      <w:r>
        <w:rPr>
          <w:rFonts w:ascii="Arial" w:eastAsiaTheme="minorHAnsi" w:hAnsi="Arial" w:cs="Arial"/>
          <w:i/>
          <w:sz w:val="20"/>
          <w:szCs w:val="20"/>
          <w:lang w:eastAsia="en-US"/>
        </w:rPr>
        <w:t>kpa</w:t>
      </w:r>
      <w:r>
        <w:rPr>
          <w:rFonts w:ascii="Arial" w:eastAsiaTheme="minorHAnsi" w:hAnsi="Arial" w:cs="Arial"/>
          <w:sz w:val="20"/>
          <w:szCs w:val="20"/>
          <w:lang w:eastAsia="en-US"/>
        </w:rPr>
        <w:t xml:space="preserve"> strona ma prawo wglądu w akta sprawy, sporządzania </w:t>
      </w:r>
      <w:r>
        <w:rPr>
          <w:rFonts w:ascii="Arial" w:eastAsiaTheme="minorHAnsi" w:hAnsi="Arial" w:cs="Arial"/>
          <w:sz w:val="20"/>
          <w:szCs w:val="20"/>
          <w:lang w:eastAsia="en-US"/>
        </w:rPr>
        <w:br/>
        <w:t>z nich notatek, kopii lub odpisów. Prawo to przysługuje również po zakończeniu postępowania. Czynności tej można dokonać osobiście, po wcześniejszym uzgodnieniu telefonicznym w Wydziale Obrotu Nieruchomościami Urzędu Miejskiego w Bytomiu (pokój 322), w godz. od 7.30 do 17.30</w:t>
      </w:r>
      <w:r>
        <w:rPr>
          <w:rFonts w:ascii="Arial" w:eastAsiaTheme="minorHAnsi" w:hAnsi="Arial" w:cs="Arial"/>
          <w:sz w:val="20"/>
          <w:szCs w:val="20"/>
          <w:lang w:eastAsia="en-US"/>
        </w:rPr>
        <w:br/>
        <w:t xml:space="preserve"> - w poniedziałek, od 7.30 do 15.00 – od wtorku do piątku,  po uprzednim uzgodnieniu terminu </w:t>
      </w:r>
      <w:r>
        <w:rPr>
          <w:rFonts w:ascii="Arial" w:eastAsiaTheme="minorHAnsi" w:hAnsi="Arial" w:cs="Arial"/>
          <w:sz w:val="20"/>
          <w:szCs w:val="20"/>
          <w:lang w:eastAsia="en-US"/>
        </w:rPr>
        <w:br/>
        <w:t>pod nr telefonu (32) 78 68</w:t>
      </w:r>
      <w:r w:rsidR="00C360AE">
        <w:rPr>
          <w:rFonts w:ascii="Arial" w:eastAsiaTheme="minorHAnsi" w:hAnsi="Arial" w:cs="Arial"/>
          <w:sz w:val="20"/>
          <w:szCs w:val="20"/>
          <w:lang w:eastAsia="en-US"/>
        </w:rPr>
        <w:t> </w:t>
      </w:r>
      <w:r>
        <w:rPr>
          <w:rFonts w:ascii="Arial" w:eastAsiaTheme="minorHAnsi" w:hAnsi="Arial" w:cs="Arial"/>
          <w:sz w:val="20"/>
          <w:szCs w:val="20"/>
          <w:lang w:eastAsia="en-US"/>
        </w:rPr>
        <w:t>362</w:t>
      </w:r>
      <w:r w:rsidR="00C360AE">
        <w:rPr>
          <w:rFonts w:ascii="Arial" w:eastAsiaTheme="minorHAnsi" w:hAnsi="Arial" w:cs="Arial"/>
          <w:sz w:val="20"/>
          <w:szCs w:val="20"/>
          <w:lang w:eastAsia="en-US"/>
        </w:rPr>
        <w:t>.</w:t>
      </w:r>
    </w:p>
    <w:p w:rsidR="00DD73DA" w:rsidRDefault="00DD73DA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D73DA" w:rsidRDefault="00DD73DA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C51F6" w:rsidRDefault="00DC51F6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C51F6" w:rsidRDefault="00DC51F6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C51F6" w:rsidRDefault="00DC51F6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C51F6" w:rsidRDefault="00DC51F6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FD7FAF" w:rsidRDefault="00FD7FAF" w:rsidP="00FD7FAF">
      <w:pPr>
        <w:tabs>
          <w:tab w:val="left" w:pos="4114"/>
          <w:tab w:val="left" w:pos="5049"/>
          <w:tab w:val="left" w:pos="5423"/>
        </w:tabs>
        <w:jc w:val="center"/>
        <w:rPr>
          <w:rFonts w:ascii="Arial" w:hAnsi="Arial" w:cs="Arial"/>
          <w:iCs/>
          <w:sz w:val="18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              Z up. Prezydenta Miasta Bytomia</w:t>
      </w:r>
      <w:r>
        <w:rPr>
          <w:rFonts w:ascii="Arial" w:hAnsi="Arial" w:cs="Arial"/>
          <w:iCs/>
          <w:sz w:val="18"/>
        </w:rPr>
        <w:br/>
      </w:r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 xml:space="preserve">Sławomir </w:t>
      </w:r>
      <w:proofErr w:type="spellStart"/>
      <w:r>
        <w:rPr>
          <w:rFonts w:ascii="Arial" w:hAnsi="Arial" w:cs="Arial"/>
          <w:iCs/>
          <w:sz w:val="18"/>
        </w:rPr>
        <w:t>Walke</w:t>
      </w:r>
      <w:proofErr w:type="spellEnd"/>
      <w:r>
        <w:rPr>
          <w:rFonts w:ascii="Arial" w:hAnsi="Arial" w:cs="Arial"/>
          <w:iCs/>
          <w:sz w:val="18"/>
        </w:rPr>
        <w:br/>
      </w:r>
      <w:r>
        <w:rPr>
          <w:rFonts w:ascii="Arial" w:hAnsi="Arial" w:cs="Arial"/>
          <w:iCs/>
          <w:sz w:val="18"/>
        </w:rPr>
        <w:br/>
        <w:t xml:space="preserve"> </w:t>
      </w:r>
      <w:r>
        <w:rPr>
          <w:rFonts w:ascii="Arial" w:hAnsi="Arial" w:cs="Arial"/>
          <w:iCs/>
          <w:sz w:val="18"/>
        </w:rPr>
        <w:tab/>
        <w:t>Kierownik</w:t>
      </w:r>
    </w:p>
    <w:p w:rsidR="00FD7FAF" w:rsidRDefault="00FD7FAF" w:rsidP="00FD7FAF">
      <w:pPr>
        <w:tabs>
          <w:tab w:val="left" w:pos="4114"/>
          <w:tab w:val="left" w:pos="5049"/>
          <w:tab w:val="left" w:pos="5423"/>
        </w:tabs>
        <w:jc w:val="center"/>
        <w:rPr>
          <w:rFonts w:ascii="Arial" w:hAnsi="Arial" w:cs="Arial"/>
          <w:iCs/>
          <w:sz w:val="18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                Referatu Regulacji Stanów Prawnych Nieruchomości</w:t>
      </w:r>
    </w:p>
    <w:p w:rsidR="00DD73DA" w:rsidRPr="00907CA1" w:rsidRDefault="00FD7FAF" w:rsidP="00FD7FAF">
      <w:pPr>
        <w:pStyle w:val="Tekstpodstawowy"/>
        <w:autoSpaceDE w:val="0"/>
        <w:spacing w:before="60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Cs/>
          <w:sz w:val="18"/>
        </w:rPr>
        <w:t xml:space="preserve"> </w:t>
      </w:r>
      <w:r>
        <w:rPr>
          <w:rFonts w:ascii="Arial" w:hAnsi="Arial" w:cs="Arial"/>
          <w:iCs/>
          <w:sz w:val="18"/>
        </w:rPr>
        <w:tab/>
      </w:r>
      <w:r>
        <w:rPr>
          <w:rFonts w:ascii="Arial" w:hAnsi="Arial" w:cs="Arial"/>
          <w:iCs/>
          <w:sz w:val="18"/>
        </w:rPr>
        <w:tab/>
      </w:r>
      <w:r>
        <w:rPr>
          <w:rFonts w:ascii="Arial" w:hAnsi="Arial" w:cs="Arial"/>
          <w:iCs/>
          <w:sz w:val="18"/>
        </w:rPr>
        <w:tab/>
      </w:r>
      <w:r>
        <w:rPr>
          <w:rFonts w:ascii="Arial" w:hAnsi="Arial" w:cs="Arial"/>
          <w:iCs/>
          <w:sz w:val="18"/>
        </w:rPr>
        <w:tab/>
      </w:r>
      <w:r>
        <w:rPr>
          <w:rFonts w:ascii="Arial" w:hAnsi="Arial" w:cs="Arial"/>
          <w:iCs/>
          <w:sz w:val="18"/>
        </w:rPr>
        <w:tab/>
      </w:r>
      <w:r>
        <w:rPr>
          <w:rFonts w:ascii="Arial" w:hAnsi="Arial" w:cs="Arial"/>
          <w:iCs/>
          <w:sz w:val="18"/>
        </w:rPr>
        <w:tab/>
        <w:t xml:space="preserve"> </w:t>
      </w:r>
      <w:r>
        <w:rPr>
          <w:rFonts w:ascii="Arial" w:hAnsi="Arial" w:cs="Arial"/>
          <w:iCs/>
          <w:sz w:val="18"/>
        </w:rPr>
        <w:tab/>
        <w:t xml:space="preserve">            Wydziału Obrotu Nieruchomościami </w:t>
      </w:r>
      <w:r>
        <w:rPr>
          <w:rFonts w:ascii="Arial" w:hAnsi="Arial" w:cs="Arial"/>
          <w:iCs/>
          <w:sz w:val="18"/>
        </w:rPr>
        <w:tab/>
      </w:r>
      <w:r>
        <w:rPr>
          <w:rFonts w:ascii="Arial" w:hAnsi="Arial" w:cs="Arial"/>
          <w:iCs/>
          <w:sz w:val="18"/>
        </w:rPr>
        <w:tab/>
      </w:r>
      <w:r w:rsidR="00907CA1">
        <w:rPr>
          <w:rFonts w:ascii="Arial" w:hAnsi="Arial" w:cs="Arial"/>
          <w:iCs/>
          <w:sz w:val="18"/>
        </w:rPr>
        <w:t xml:space="preserve"> </w:t>
      </w:r>
      <w:r w:rsidR="00907CA1">
        <w:rPr>
          <w:rFonts w:ascii="Arial" w:hAnsi="Arial" w:cs="Arial"/>
          <w:iCs/>
          <w:sz w:val="18"/>
        </w:rPr>
        <w:tab/>
      </w:r>
      <w:r w:rsidR="00907CA1">
        <w:rPr>
          <w:rFonts w:ascii="Arial" w:hAnsi="Arial" w:cs="Arial"/>
          <w:iCs/>
          <w:sz w:val="18"/>
        </w:rPr>
        <w:tab/>
      </w:r>
      <w:r w:rsidR="00907CA1">
        <w:rPr>
          <w:rFonts w:ascii="Arial" w:hAnsi="Arial" w:cs="Arial"/>
          <w:iCs/>
          <w:sz w:val="18"/>
        </w:rPr>
        <w:tab/>
      </w:r>
      <w:r w:rsidR="00907CA1">
        <w:rPr>
          <w:rFonts w:ascii="Arial" w:hAnsi="Arial" w:cs="Arial"/>
          <w:iCs/>
          <w:sz w:val="18"/>
        </w:rPr>
        <w:tab/>
      </w:r>
      <w:r w:rsidR="00907CA1">
        <w:rPr>
          <w:rFonts w:ascii="Arial" w:hAnsi="Arial" w:cs="Arial"/>
          <w:iCs/>
          <w:sz w:val="18"/>
        </w:rPr>
        <w:tab/>
      </w:r>
      <w:r w:rsidR="00907CA1">
        <w:rPr>
          <w:rFonts w:ascii="Arial" w:hAnsi="Arial" w:cs="Arial"/>
          <w:iCs/>
          <w:sz w:val="18"/>
        </w:rPr>
        <w:tab/>
      </w:r>
      <w:r w:rsidR="00907CA1">
        <w:rPr>
          <w:rFonts w:ascii="Arial" w:hAnsi="Arial" w:cs="Arial"/>
          <w:iCs/>
          <w:sz w:val="18"/>
        </w:rPr>
        <w:tab/>
        <w:t xml:space="preserve">     </w:t>
      </w:r>
    </w:p>
    <w:p w:rsidR="00663AD6" w:rsidRDefault="00663AD6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C51F6" w:rsidRDefault="00DC51F6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C51F6" w:rsidRDefault="00DC51F6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C51F6" w:rsidRDefault="00DC51F6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D73DA" w:rsidRPr="00462DC6" w:rsidRDefault="00DD73DA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lang w:val="cs-CZ"/>
        </w:rPr>
      </w:pPr>
      <w:r w:rsidRPr="00462DC6">
        <w:rPr>
          <w:rFonts w:ascii="Arial" w:hAnsi="Arial" w:cs="Arial"/>
          <w:sz w:val="16"/>
          <w:szCs w:val="16"/>
          <w:u w:val="single"/>
          <w:lang w:val="cs-CZ"/>
        </w:rPr>
        <w:t>Otrzymują</w:t>
      </w:r>
      <w:r w:rsidRPr="00462DC6">
        <w:rPr>
          <w:rFonts w:ascii="Arial" w:hAnsi="Arial" w:cs="Arial"/>
          <w:sz w:val="16"/>
          <w:szCs w:val="16"/>
          <w:lang w:val="cs-CZ"/>
        </w:rPr>
        <w:t>:</w:t>
      </w:r>
    </w:p>
    <w:p w:rsidR="00381C3F" w:rsidRPr="000B5796" w:rsidRDefault="00381C3F" w:rsidP="00381C3F">
      <w:pPr>
        <w:pStyle w:val="Tekstpodstawowy"/>
        <w:numPr>
          <w:ilvl w:val="0"/>
          <w:numId w:val="1"/>
        </w:numPr>
        <w:autoSpaceDE w:val="0"/>
        <w:spacing w:before="60"/>
        <w:rPr>
          <w:rFonts w:ascii="Arial" w:hAnsi="Arial" w:cs="Arial"/>
          <w:sz w:val="16"/>
          <w:szCs w:val="16"/>
          <w:lang w:val="cs-CZ"/>
        </w:rPr>
      </w:pPr>
      <w:r w:rsidRPr="000B5796">
        <w:rPr>
          <w:rFonts w:ascii="Arial" w:hAnsi="Arial" w:cs="Arial"/>
          <w:sz w:val="16"/>
          <w:szCs w:val="16"/>
          <w:lang w:val="cs-CZ"/>
        </w:rPr>
        <w:t xml:space="preserve">Prezydent Miasta Bytomia </w:t>
      </w:r>
      <w:r w:rsidRPr="000B5796">
        <w:rPr>
          <w:rFonts w:ascii="Arial" w:hAnsi="Arial" w:cs="Arial"/>
          <w:i/>
          <w:sz w:val="16"/>
          <w:szCs w:val="16"/>
          <w:lang w:val="cs-CZ"/>
        </w:rPr>
        <w:t>jako zarządca drogi w mieście na prawach powiatu</w:t>
      </w:r>
    </w:p>
    <w:p w:rsidR="00381C3F" w:rsidRPr="000B5796" w:rsidRDefault="00381C3F" w:rsidP="00381C3F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</w:pPr>
      <w:r w:rsidRPr="000B5796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Wydział Organizacyjny (w miejscu) – z prośbą o umieszczenie na tablicy ogłoszeń - art. 49a kpa – na okres </w:t>
      </w:r>
      <w:r w:rsidRPr="000B5796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br/>
        <w:t xml:space="preserve">14 dni   -  </w:t>
      </w:r>
      <w:r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 xml:space="preserve">od dnia  31 października </w:t>
      </w:r>
      <w:r w:rsidRPr="000B5796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 xml:space="preserve">2023 r. do dnia do dnia </w:t>
      </w:r>
      <w:r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>14 listopada 2023 r.</w:t>
      </w:r>
    </w:p>
    <w:p w:rsidR="00381C3F" w:rsidRDefault="00381C3F" w:rsidP="00381C3F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</w:pPr>
      <w:r w:rsidRPr="000B5796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Wydział Komunikacji Medialnej i Promocji – z prośbą o umieszczenie w Biuletynie Informacji Publicznej </w:t>
      </w:r>
      <w:r w:rsidRPr="000B5796"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 xml:space="preserve">w dniu </w:t>
      </w:r>
      <w:r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t xml:space="preserve"> </w:t>
      </w:r>
      <w:r>
        <w:rPr>
          <w:rFonts w:ascii="TimesNewRomanPS-BoldMT" w:eastAsiaTheme="minorHAnsi" w:hAnsi="TimesNewRomanPS-BoldMT" w:cs="TimesNewRomanPS-BoldMT"/>
          <w:b/>
          <w:bCs/>
          <w:sz w:val="16"/>
          <w:szCs w:val="16"/>
          <w:lang w:eastAsia="en-US"/>
        </w:rPr>
        <w:br/>
        <w:t>31 października 2023 r.</w:t>
      </w:r>
      <w:r w:rsidRPr="000B5796"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 xml:space="preserve"> (na okres 14 dni) – tylko MDOK</w:t>
      </w:r>
    </w:p>
    <w:p w:rsidR="00381C3F" w:rsidRPr="000B5796" w:rsidRDefault="00381C3F" w:rsidP="00381C3F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</w:pPr>
      <w:proofErr w:type="spellStart"/>
      <w:r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>aa</w:t>
      </w:r>
      <w:proofErr w:type="spellEnd"/>
      <w:r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>. 322</w:t>
      </w:r>
      <w:r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tab/>
      </w:r>
      <w:r>
        <w:rPr>
          <w:rFonts w:ascii="TimesNewRomanPS-BoldMT" w:eastAsiaTheme="minorHAnsi" w:hAnsi="TimesNewRomanPS-BoldMT" w:cs="TimesNewRomanPS-BoldMT"/>
          <w:bCs/>
          <w:sz w:val="16"/>
          <w:szCs w:val="16"/>
          <w:lang w:eastAsia="en-US"/>
        </w:rPr>
        <w:br/>
        <w:t>opr. E.W. – 27.10.2023</w:t>
      </w:r>
    </w:p>
    <w:p w:rsidR="00DD73DA" w:rsidRPr="00B179AF" w:rsidRDefault="00DD73DA" w:rsidP="00DD73DA">
      <w:pPr>
        <w:suppressAutoHyphens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Cs/>
          <w:sz w:val="16"/>
          <w:szCs w:val="16"/>
        </w:rPr>
        <w:br/>
      </w:r>
      <w:r w:rsidRPr="00663AD6">
        <w:rPr>
          <w:rFonts w:ascii="Arial" w:hAnsi="Arial" w:cs="Arial"/>
          <w:iCs/>
          <w:sz w:val="16"/>
          <w:szCs w:val="16"/>
        </w:rPr>
        <w:t xml:space="preserve">         </w:t>
      </w:r>
      <w:r w:rsidRPr="00B179AF">
        <w:rPr>
          <w:rFonts w:ascii="Arial" w:hAnsi="Arial" w:cs="Arial"/>
          <w:iCs/>
          <w:sz w:val="16"/>
          <w:szCs w:val="16"/>
        </w:rPr>
        <w:t xml:space="preserve">MDOK </w:t>
      </w:r>
      <w:r w:rsidR="00B179AF" w:rsidRPr="00B179AF">
        <w:rPr>
          <w:rStyle w:val="displayonly"/>
          <w:rFonts w:ascii="Arial" w:hAnsi="Arial" w:cs="Arial"/>
          <w:sz w:val="16"/>
          <w:szCs w:val="16"/>
        </w:rPr>
        <w:t>32897/10/2023</w:t>
      </w:r>
    </w:p>
    <w:p w:rsidR="00DD73DA" w:rsidRDefault="00DD73DA" w:rsidP="00DD73DA">
      <w:pPr>
        <w:pStyle w:val="Heading5"/>
        <w:jc w:val="both"/>
        <w:rPr>
          <w:rFonts w:ascii="Arial" w:hAnsi="Arial" w:cs="Arial"/>
          <w:sz w:val="16"/>
          <w:szCs w:val="16"/>
          <w:shd w:val="clear" w:color="auto" w:fill="FFFF00"/>
        </w:rPr>
      </w:pPr>
    </w:p>
    <w:p w:rsidR="00DD73DA" w:rsidRDefault="00DD73DA" w:rsidP="00DD73DA">
      <w:pPr>
        <w:jc w:val="right"/>
        <w:rPr>
          <w:rFonts w:ascii="Arial" w:hAnsi="Arial" w:cs="Arial"/>
          <w:sz w:val="16"/>
          <w:szCs w:val="16"/>
        </w:rPr>
      </w:pPr>
    </w:p>
    <w:p w:rsidR="00DD73DA" w:rsidRDefault="00DD73DA" w:rsidP="00DD73DA">
      <w:pPr>
        <w:suppressAutoHyphens w:val="0"/>
        <w:jc w:val="both"/>
        <w:rPr>
          <w:rFonts w:ascii="Arial" w:hAnsi="Arial" w:cs="Arial"/>
          <w:sz w:val="16"/>
          <w:szCs w:val="16"/>
        </w:rPr>
      </w:pPr>
    </w:p>
    <w:p w:rsidR="00DD73DA" w:rsidRDefault="00DD73DA" w:rsidP="00DD73DA">
      <w:pPr>
        <w:jc w:val="right"/>
        <w:rPr>
          <w:rFonts w:ascii="Arial" w:eastAsiaTheme="minorHAnsi" w:hAnsi="Arial" w:cs="Arial"/>
          <w:sz w:val="20"/>
          <w:szCs w:val="20"/>
          <w:lang w:eastAsia="en-US"/>
        </w:rPr>
      </w:pPr>
    </w:p>
    <w:p w:rsidR="00DD73DA" w:rsidRDefault="00DD73DA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D73DA" w:rsidRDefault="00DD73DA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D73DA" w:rsidRDefault="00DD73DA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D73DA" w:rsidRDefault="00DD73DA" w:rsidP="00DD73DA">
      <w:pPr>
        <w:pStyle w:val="Tekstpodstawowy"/>
        <w:autoSpaceDE w:val="0"/>
        <w:spacing w:before="60"/>
        <w:rPr>
          <w:rFonts w:ascii="Arial" w:hAnsi="Arial" w:cs="Arial"/>
          <w:sz w:val="16"/>
          <w:szCs w:val="16"/>
          <w:u w:val="single"/>
          <w:lang w:val="cs-CZ"/>
        </w:rPr>
      </w:pPr>
    </w:p>
    <w:p w:rsidR="00DD73DA" w:rsidRDefault="00DD73DA" w:rsidP="00EA267C">
      <w:pPr>
        <w:tabs>
          <w:tab w:val="left" w:pos="4114"/>
          <w:tab w:val="left" w:pos="5049"/>
          <w:tab w:val="left" w:pos="5423"/>
        </w:tabs>
        <w:jc w:val="center"/>
        <w:rPr>
          <w:rFonts w:ascii="Arial" w:hAnsi="Arial" w:cs="Arial"/>
          <w:sz w:val="16"/>
          <w:szCs w:val="16"/>
          <w:u w:val="single"/>
          <w:lang w:val="cs-CZ"/>
        </w:rPr>
      </w:pPr>
      <w:r>
        <w:rPr>
          <w:rFonts w:ascii="Arial" w:hAnsi="Arial" w:cs="Arial"/>
          <w:iCs/>
          <w:sz w:val="18"/>
        </w:rPr>
        <w:t xml:space="preserve">                                                                               </w:t>
      </w:r>
    </w:p>
    <w:p w:rsidR="00F8350D" w:rsidRDefault="00F8350D">
      <w:pPr>
        <w:pStyle w:val="Heading5"/>
        <w:jc w:val="left"/>
        <w:rPr>
          <w:shd w:val="clear" w:color="auto" w:fill="FFFF00"/>
        </w:rPr>
      </w:pPr>
    </w:p>
    <w:sectPr w:rsidR="00F8350D" w:rsidSect="00B179AF">
      <w:pgSz w:w="11906" w:h="16838"/>
      <w:pgMar w:top="426" w:right="1418" w:bottom="0" w:left="1418" w:header="0" w:footer="0" w:gutter="0"/>
      <w:pgNumType w:start="1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B132D5"/>
    <w:multiLevelType w:val="hybridMultilevel"/>
    <w:tmpl w:val="27CC0AA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B7407C"/>
    <w:multiLevelType w:val="hybridMultilevel"/>
    <w:tmpl w:val="99EC72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autoHyphenation/>
  <w:hyphenationZone w:val="425"/>
  <w:characterSpacingControl w:val="doNotCompress"/>
  <w:compat/>
  <w:rsids>
    <w:rsidRoot w:val="00F8350D"/>
    <w:rsid w:val="000F00E9"/>
    <w:rsid w:val="00106E86"/>
    <w:rsid w:val="0015418D"/>
    <w:rsid w:val="00204F2B"/>
    <w:rsid w:val="00207376"/>
    <w:rsid w:val="00216414"/>
    <w:rsid w:val="002B2230"/>
    <w:rsid w:val="00381A81"/>
    <w:rsid w:val="00381C3F"/>
    <w:rsid w:val="003C1EB9"/>
    <w:rsid w:val="004573BB"/>
    <w:rsid w:val="00462DC6"/>
    <w:rsid w:val="0048766F"/>
    <w:rsid w:val="004E48E4"/>
    <w:rsid w:val="00521052"/>
    <w:rsid w:val="00522E07"/>
    <w:rsid w:val="0053295D"/>
    <w:rsid w:val="0058005F"/>
    <w:rsid w:val="0058785B"/>
    <w:rsid w:val="005C38A0"/>
    <w:rsid w:val="005F071A"/>
    <w:rsid w:val="006057DA"/>
    <w:rsid w:val="006236C6"/>
    <w:rsid w:val="00663AD6"/>
    <w:rsid w:val="00720A18"/>
    <w:rsid w:val="0077132C"/>
    <w:rsid w:val="007F1B75"/>
    <w:rsid w:val="00800873"/>
    <w:rsid w:val="0084626A"/>
    <w:rsid w:val="00907CA1"/>
    <w:rsid w:val="00972C75"/>
    <w:rsid w:val="009C5A3B"/>
    <w:rsid w:val="00AA14C1"/>
    <w:rsid w:val="00AE369F"/>
    <w:rsid w:val="00B179AF"/>
    <w:rsid w:val="00B44EA2"/>
    <w:rsid w:val="00B92857"/>
    <w:rsid w:val="00BF6404"/>
    <w:rsid w:val="00C346FF"/>
    <w:rsid w:val="00C360AE"/>
    <w:rsid w:val="00CC5B81"/>
    <w:rsid w:val="00D61B47"/>
    <w:rsid w:val="00D66DAD"/>
    <w:rsid w:val="00DC51F6"/>
    <w:rsid w:val="00DD73DA"/>
    <w:rsid w:val="00DE37D0"/>
    <w:rsid w:val="00E36BFA"/>
    <w:rsid w:val="00E42C02"/>
    <w:rsid w:val="00E60B80"/>
    <w:rsid w:val="00EA267C"/>
    <w:rsid w:val="00F16848"/>
    <w:rsid w:val="00F5241A"/>
    <w:rsid w:val="00F8350D"/>
    <w:rsid w:val="00FD4247"/>
    <w:rsid w:val="00FD7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Footer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Heading5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F8350D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F8350D"/>
    <w:rPr>
      <w:rFonts w:cs="Arial"/>
    </w:rPr>
  </w:style>
  <w:style w:type="paragraph" w:customStyle="1" w:styleId="Caption">
    <w:name w:val="Caption"/>
    <w:basedOn w:val="Normalny"/>
    <w:qFormat/>
    <w:rsid w:val="00F8350D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F8350D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F8350D"/>
  </w:style>
  <w:style w:type="paragraph" w:customStyle="1" w:styleId="Header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F8350D"/>
  </w:style>
  <w:style w:type="character" w:customStyle="1" w:styleId="TekstpodstawowyZnak1">
    <w:name w:val="Tekst podstawowy Znak1"/>
    <w:basedOn w:val="Domylnaczcionkaakapitu"/>
    <w:semiHidden/>
    <w:locked/>
    <w:rsid w:val="00DD73DA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displayonly">
    <w:name w:val="display_only"/>
    <w:basedOn w:val="Domylnaczcionkaakapitu"/>
    <w:rsid w:val="00663A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0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5F3EDF-0D72-4192-93DC-58A59717F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391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Pokluda</dc:creator>
  <cp:lastModifiedBy>ewadlerska</cp:lastModifiedBy>
  <cp:revision>5</cp:revision>
  <cp:lastPrinted>2023-10-27T09:36:00Z</cp:lastPrinted>
  <dcterms:created xsi:type="dcterms:W3CDTF">2023-10-27T09:33:00Z</dcterms:created>
  <dcterms:modified xsi:type="dcterms:W3CDTF">2023-10-27T09:36:00Z</dcterms:modified>
  <dc:language>pl-PL</dc:language>
</cp:coreProperties>
</file>