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032" w:rsidRDefault="002B0347" w:rsidP="00040032">
      <w:pPr>
        <w:spacing w:line="360" w:lineRule="auto"/>
      </w:pPr>
      <w:r w:rsidRPr="00040032">
        <w:t>PREZYDENT MIASTA BYTOMIA</w:t>
      </w:r>
    </w:p>
    <w:p w:rsidR="002B0347" w:rsidRPr="00040032" w:rsidRDefault="002B0347" w:rsidP="00040032">
      <w:pPr>
        <w:spacing w:line="360" w:lineRule="auto"/>
      </w:pPr>
      <w:r w:rsidRPr="00040032">
        <w:t>ul. Parkowa 2</w:t>
      </w:r>
    </w:p>
    <w:p w:rsidR="002B0347" w:rsidRPr="00040032" w:rsidRDefault="002B0347" w:rsidP="00040032">
      <w:pPr>
        <w:spacing w:after="240" w:line="360" w:lineRule="auto"/>
      </w:pPr>
      <w:r w:rsidRPr="00040032">
        <w:t>41-902 Bytom</w:t>
      </w:r>
    </w:p>
    <w:p w:rsidR="002B0347" w:rsidRPr="00040032" w:rsidRDefault="00040032" w:rsidP="00040032">
      <w:pPr>
        <w:spacing w:line="360" w:lineRule="auto"/>
      </w:pPr>
      <w:r w:rsidRPr="00040032">
        <w:t xml:space="preserve">Bytom, dnia </w:t>
      </w:r>
      <w:r w:rsidR="00645224">
        <w:t>12</w:t>
      </w:r>
      <w:r w:rsidR="008875C9">
        <w:t xml:space="preserve"> października 2026</w:t>
      </w:r>
      <w:r w:rsidRPr="00040032">
        <w:t xml:space="preserve"> r.</w:t>
      </w:r>
    </w:p>
    <w:p w:rsidR="002B0347" w:rsidRPr="00040032" w:rsidRDefault="008875C9" w:rsidP="00040032">
      <w:pPr>
        <w:pStyle w:val="Stopka"/>
        <w:tabs>
          <w:tab w:val="clear" w:pos="4536"/>
          <w:tab w:val="clear" w:pos="9072"/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240" w:line="360" w:lineRule="auto"/>
      </w:pPr>
      <w:r>
        <w:t>ASE.6220</w:t>
      </w:r>
      <w:r w:rsidR="002B0347" w:rsidRPr="00040032">
        <w:t>.</w:t>
      </w:r>
      <w:r>
        <w:t>17.2026</w:t>
      </w:r>
    </w:p>
    <w:p w:rsidR="00D874FC" w:rsidRPr="00040032" w:rsidRDefault="00D874FC" w:rsidP="00040032">
      <w:pPr>
        <w:spacing w:line="360" w:lineRule="auto"/>
        <w:rPr>
          <w:b/>
          <w:color w:val="000000"/>
          <w:spacing w:val="40"/>
        </w:rPr>
      </w:pPr>
      <w:r w:rsidRPr="00040032">
        <w:rPr>
          <w:b/>
          <w:color w:val="000000"/>
          <w:spacing w:val="40"/>
        </w:rPr>
        <w:t>OBWIESZCZENIE</w:t>
      </w:r>
    </w:p>
    <w:p w:rsidR="00893D6C" w:rsidRPr="00040032" w:rsidRDefault="00893D6C" w:rsidP="00040032">
      <w:pPr>
        <w:spacing w:after="240" w:line="360" w:lineRule="auto"/>
        <w:rPr>
          <w:b/>
          <w:bCs/>
          <w:caps/>
          <w:color w:val="000000"/>
        </w:rPr>
      </w:pPr>
      <w:r w:rsidRPr="00040032">
        <w:rPr>
          <w:b/>
          <w:caps/>
          <w:color w:val="000000"/>
          <w:spacing w:val="40"/>
        </w:rPr>
        <w:t>ZAWIADOMIENIE</w:t>
      </w:r>
      <w:r w:rsidR="00F959C9" w:rsidRPr="00040032">
        <w:rPr>
          <w:b/>
          <w:caps/>
          <w:color w:val="000000"/>
          <w:spacing w:val="40"/>
        </w:rPr>
        <w:t xml:space="preserve"> </w:t>
      </w:r>
      <w:r w:rsidRPr="00040032">
        <w:rPr>
          <w:b/>
          <w:bCs/>
          <w:caps/>
          <w:color w:val="000000"/>
          <w:spacing w:val="40"/>
        </w:rPr>
        <w:t>o wszczęciu postępowania</w:t>
      </w:r>
    </w:p>
    <w:p w:rsidR="00566225" w:rsidRPr="00040032" w:rsidRDefault="00D874FC" w:rsidP="00040032">
      <w:pPr>
        <w:spacing w:line="360" w:lineRule="auto"/>
      </w:pPr>
      <w:r w:rsidRPr="00040032">
        <w:rPr>
          <w:color w:val="000000"/>
        </w:rPr>
        <w:t xml:space="preserve">Działając na podstawie art. 49 ustawy z dnia </w:t>
      </w:r>
      <w:r w:rsidRPr="00040032">
        <w:t xml:space="preserve">14 czerwca 1960 r. – Kodeks postępowania administracyjnego </w:t>
      </w:r>
      <w:r w:rsidR="002155AB" w:rsidRPr="00040032">
        <w:t>(t</w:t>
      </w:r>
      <w:r w:rsidR="002B0347" w:rsidRPr="00040032">
        <w:t xml:space="preserve">ekst </w:t>
      </w:r>
      <w:r w:rsidRPr="00040032">
        <w:t>j</w:t>
      </w:r>
      <w:r w:rsidR="002B0347" w:rsidRPr="00040032">
        <w:t>edn</w:t>
      </w:r>
      <w:r w:rsidR="002155AB" w:rsidRPr="00040032">
        <w:t>.</w:t>
      </w:r>
      <w:r w:rsidRPr="00040032">
        <w:t>: Dz. U. z 202</w:t>
      </w:r>
      <w:r w:rsidR="00740B7D">
        <w:t>5</w:t>
      </w:r>
      <w:r w:rsidRPr="00040032">
        <w:t xml:space="preserve"> r., poz. </w:t>
      </w:r>
      <w:r w:rsidR="00740B7D">
        <w:t>1691</w:t>
      </w:r>
      <w:r w:rsidRPr="00040032">
        <w:t>), zwanej dalej kpa</w:t>
      </w:r>
      <w:r w:rsidR="00F96822" w:rsidRPr="00040032">
        <w:t xml:space="preserve">, w </w:t>
      </w:r>
      <w:r w:rsidRPr="00040032">
        <w:t xml:space="preserve">związku z art. 61 ww. ustawy a także art. 73 ust. 1 oraz art. 74 ust. 3 ustawy </w:t>
      </w:r>
      <w:r w:rsidR="002155AB" w:rsidRPr="00040032">
        <w:t>z dnia 3 października 2008 r.</w:t>
      </w:r>
      <w:r w:rsidR="00040032">
        <w:t xml:space="preserve"> </w:t>
      </w:r>
      <w:r w:rsidR="002155AB" w:rsidRPr="00040032">
        <w:t xml:space="preserve">o </w:t>
      </w:r>
      <w:r w:rsidR="00F96822" w:rsidRPr="00040032">
        <w:t xml:space="preserve">udostępnianiu informacji o </w:t>
      </w:r>
      <w:r w:rsidRPr="00040032">
        <w:t>środowisku i jego ochronie,</w:t>
      </w:r>
      <w:r w:rsidRPr="00040032">
        <w:rPr>
          <w:color w:val="000000"/>
        </w:rPr>
        <w:t xml:space="preserve"> udziale społeczeństwa w ochronie środowiska oraz ocenach oddziaływania na środowisko (</w:t>
      </w:r>
      <w:r w:rsidR="002155AB" w:rsidRPr="00040032">
        <w:t>t</w:t>
      </w:r>
      <w:r w:rsidR="002B0347" w:rsidRPr="00040032">
        <w:t xml:space="preserve">ekst </w:t>
      </w:r>
      <w:r w:rsidRPr="00040032">
        <w:t>j</w:t>
      </w:r>
      <w:r w:rsidR="002B0347" w:rsidRPr="00040032">
        <w:t>edn</w:t>
      </w:r>
      <w:r w:rsidRPr="00040032">
        <w:t>.: Dz. U.</w:t>
      </w:r>
      <w:r w:rsidR="002155AB" w:rsidRPr="00040032">
        <w:t xml:space="preserve"> z 202</w:t>
      </w:r>
      <w:r w:rsidR="00740B7D">
        <w:t xml:space="preserve">6 </w:t>
      </w:r>
      <w:r w:rsidRPr="00040032">
        <w:t xml:space="preserve">r. poz. </w:t>
      </w:r>
      <w:r w:rsidR="00740B7D">
        <w:t>670</w:t>
      </w:r>
      <w:r w:rsidR="00040032">
        <w:t xml:space="preserve"> </w:t>
      </w:r>
      <w:r w:rsidR="00F96822" w:rsidRPr="00040032">
        <w:t xml:space="preserve">z </w:t>
      </w:r>
      <w:proofErr w:type="spellStart"/>
      <w:r w:rsidRPr="00040032">
        <w:t>późn</w:t>
      </w:r>
      <w:proofErr w:type="spellEnd"/>
      <w:r w:rsidRPr="00040032">
        <w:t xml:space="preserve">. zm.), </w:t>
      </w:r>
      <w:r w:rsidR="00566225" w:rsidRPr="00040032">
        <w:t xml:space="preserve">zwanej dalej </w:t>
      </w:r>
      <w:proofErr w:type="spellStart"/>
      <w:r w:rsidR="00566225" w:rsidRPr="00040032">
        <w:t>ooś</w:t>
      </w:r>
      <w:proofErr w:type="spellEnd"/>
      <w:r w:rsidR="00566225" w:rsidRPr="00040032">
        <w:t>, w związku z:</w:t>
      </w:r>
    </w:p>
    <w:p w:rsidR="00F1586D" w:rsidRPr="00F1586D" w:rsidRDefault="00F1586D" w:rsidP="00F1586D">
      <w:pPr>
        <w:pStyle w:val="Akapitzlist"/>
        <w:widowControl w:val="0"/>
        <w:numPr>
          <w:ilvl w:val="0"/>
          <w:numId w:val="8"/>
        </w:numPr>
        <w:snapToGrid w:val="0"/>
        <w:spacing w:after="40" w:line="360" w:lineRule="auto"/>
        <w:ind w:left="283" w:hanging="357"/>
        <w:rPr>
          <w:rFonts w:ascii="Arial" w:hAnsi="Arial" w:cs="Arial"/>
          <w:sz w:val="24"/>
          <w:szCs w:val="24"/>
        </w:rPr>
      </w:pPr>
      <w:r w:rsidRPr="00F1586D">
        <w:rPr>
          <w:rFonts w:ascii="Arial" w:hAnsi="Arial" w:cs="Arial"/>
          <w:sz w:val="24"/>
          <w:szCs w:val="24"/>
        </w:rPr>
        <w:t>postanowieniem Samorządowego Kolegium Odwoławczego w Katowicach z dnia 17 sierpnia 2026 r. znak SKO.OSW/41.9/406/2026/12078/BL wyznaczającym Prezydenta Miasta Bytomia do przeprowadzenia postępowania administracyjnego w sprawie wydania decyzji o środowiskowych uwarunkowaniach dla planowanego przedsięwzięcia pn. „Budowa 4 budynków mieszkalnych wielorodzinnych z usługami, garażami i parkingiem zewnętrznym na działkach o nr ewidencyjnych: 626/52, 669/41, 666/40, 636/40, 625/52, 638/37, 772/52, 770/51 oraz fragmentach działek o nr ewidencyjnych: 667/58, 668/50, 720/55 obręb 001 Chorzów”,</w:t>
      </w:r>
    </w:p>
    <w:p w:rsidR="00F1586D" w:rsidRPr="00F1586D" w:rsidRDefault="00F1586D" w:rsidP="00F1586D">
      <w:pPr>
        <w:pStyle w:val="Akapitzlist"/>
        <w:widowControl w:val="0"/>
        <w:numPr>
          <w:ilvl w:val="0"/>
          <w:numId w:val="8"/>
        </w:numPr>
        <w:snapToGrid w:val="0"/>
        <w:spacing w:after="40" w:line="360" w:lineRule="auto"/>
        <w:ind w:left="284"/>
        <w:rPr>
          <w:rFonts w:ascii="Arial" w:hAnsi="Arial" w:cs="Arial"/>
          <w:sz w:val="24"/>
          <w:szCs w:val="24"/>
        </w:rPr>
      </w:pPr>
      <w:r w:rsidRPr="00F1586D">
        <w:rPr>
          <w:rFonts w:ascii="Arial" w:hAnsi="Arial" w:cs="Arial"/>
          <w:sz w:val="24"/>
          <w:szCs w:val="24"/>
        </w:rPr>
        <w:t>przekazaniem przez Prezydenta Miasta Chorzów przy piśmie z dnia 20 sierpnia 2026 r. (data wpływu 25 sierpnia 2026 r.) znak UK-III.6220.49.202</w:t>
      </w:r>
      <w:r w:rsidR="006A7351">
        <w:rPr>
          <w:rFonts w:ascii="Arial" w:hAnsi="Arial" w:cs="Arial"/>
          <w:sz w:val="24"/>
          <w:szCs w:val="24"/>
        </w:rPr>
        <w:t xml:space="preserve">6.MR1 wniosku o wydanie decyzji </w:t>
      </w:r>
      <w:r w:rsidRPr="00F1586D">
        <w:rPr>
          <w:rFonts w:ascii="Arial" w:hAnsi="Arial" w:cs="Arial"/>
          <w:sz w:val="24"/>
          <w:szCs w:val="24"/>
        </w:rPr>
        <w:t xml:space="preserve">o środowiskowych uwarunkowaniach dla ww. przedsięwzięcia wraz z załącznikami, </w:t>
      </w:r>
    </w:p>
    <w:p w:rsidR="00F1586D" w:rsidRPr="00F1586D" w:rsidRDefault="00F1586D" w:rsidP="00F1586D">
      <w:pPr>
        <w:pStyle w:val="Akapitzlist"/>
        <w:widowControl w:val="0"/>
        <w:numPr>
          <w:ilvl w:val="0"/>
          <w:numId w:val="8"/>
        </w:numPr>
        <w:snapToGrid w:val="0"/>
        <w:spacing w:after="120" w:line="360" w:lineRule="auto"/>
        <w:ind w:left="284"/>
        <w:rPr>
          <w:rFonts w:ascii="Arial" w:hAnsi="Arial" w:cs="Arial"/>
          <w:sz w:val="24"/>
          <w:szCs w:val="24"/>
        </w:rPr>
      </w:pPr>
      <w:r w:rsidRPr="00F1586D">
        <w:rPr>
          <w:rFonts w:ascii="Arial" w:hAnsi="Arial" w:cs="Arial"/>
          <w:sz w:val="24"/>
          <w:szCs w:val="24"/>
        </w:rPr>
        <w:t>uzupełnieniem przez Pełnomocnika ww. wniosku pismami w</w:t>
      </w:r>
      <w:r w:rsidR="006A7351">
        <w:rPr>
          <w:rFonts w:ascii="Arial" w:hAnsi="Arial" w:cs="Arial"/>
          <w:sz w:val="24"/>
          <w:szCs w:val="24"/>
        </w:rPr>
        <w:t xml:space="preserve"> dniach 7 września 2026 r. oraz </w:t>
      </w:r>
      <w:r w:rsidRPr="00F1586D">
        <w:rPr>
          <w:rFonts w:ascii="Arial" w:hAnsi="Arial" w:cs="Arial"/>
          <w:sz w:val="24"/>
          <w:szCs w:val="24"/>
        </w:rPr>
        <w:t>24 września 2026 r.,</w:t>
      </w:r>
    </w:p>
    <w:p w:rsidR="00F1586D" w:rsidRPr="00F1586D" w:rsidRDefault="00F1586D" w:rsidP="00F1586D">
      <w:pPr>
        <w:pStyle w:val="Bezodstpw"/>
        <w:spacing w:after="40" w:line="360" w:lineRule="auto"/>
      </w:pPr>
      <w:r w:rsidRPr="00F1586D">
        <w:rPr>
          <w:b/>
          <w:bCs/>
        </w:rPr>
        <w:t>zawiadamiam strony o wszczęciu postępowania</w:t>
      </w:r>
    </w:p>
    <w:p w:rsidR="00F1586D" w:rsidRPr="00F1586D" w:rsidRDefault="00F1586D" w:rsidP="00F1586D">
      <w:pPr>
        <w:pStyle w:val="Nagwek"/>
        <w:tabs>
          <w:tab w:val="left" w:pos="567"/>
        </w:tabs>
        <w:spacing w:after="120" w:line="360" w:lineRule="auto"/>
      </w:pPr>
      <w:r w:rsidRPr="00F1586D">
        <w:t>w sprawie wydania decyzji o środowiskowych uwarunkowaniach dla planowanego przedsięwzięcia mogącego potencjalnie znacząco oddziaływać na środowisko polegającego na:</w:t>
      </w:r>
    </w:p>
    <w:p w:rsidR="00F1586D" w:rsidRPr="00F1586D" w:rsidRDefault="000F0C83" w:rsidP="00F1586D">
      <w:pPr>
        <w:pStyle w:val="Tekstpodstawowywcity"/>
        <w:spacing w:after="0" w:line="360" w:lineRule="auto"/>
        <w:ind w:left="0" w:firstLine="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„Budowie</w:t>
      </w:r>
      <w:r w:rsidR="00F1586D" w:rsidRPr="00F1586D">
        <w:rPr>
          <w:rFonts w:ascii="Arial" w:hAnsi="Arial" w:cs="Arial"/>
          <w:b/>
        </w:rPr>
        <w:t xml:space="preserve"> 4 budynków mieszkalnych wielorodzinnych z usługami, garażami i parkingiem zewnętrznym na działkach o nr ewidencyjnych: 626/52, 669/41, 666/40, 636/40, 625/52, 638/37, 772/52, 770/51 oraz fragmentach działek o nr ewidencyjnych: 667/58, 668/50, 720/55 obręb 001 Chorzów.”</w:t>
      </w:r>
    </w:p>
    <w:p w:rsidR="00F1586D" w:rsidRPr="00F1586D" w:rsidRDefault="00F1586D" w:rsidP="00F1586D">
      <w:pPr>
        <w:pStyle w:val="Tekstpodstawowywcity"/>
        <w:spacing w:after="0" w:line="360" w:lineRule="auto"/>
        <w:ind w:left="0" w:firstLine="0"/>
        <w:jc w:val="left"/>
        <w:rPr>
          <w:rFonts w:ascii="Arial" w:hAnsi="Arial" w:cs="Arial"/>
          <w:b/>
          <w:i/>
        </w:rPr>
      </w:pPr>
    </w:p>
    <w:p w:rsidR="00F1586D" w:rsidRPr="00F1586D" w:rsidRDefault="00F1586D" w:rsidP="00F1586D">
      <w:pPr>
        <w:pStyle w:val="Tekstpodstawowywcity"/>
        <w:spacing w:after="0" w:line="360" w:lineRule="auto"/>
        <w:ind w:left="0" w:firstLine="0"/>
        <w:jc w:val="left"/>
        <w:rPr>
          <w:rFonts w:ascii="Arial" w:hAnsi="Arial" w:cs="Arial"/>
          <w:b/>
          <w:bCs/>
        </w:rPr>
      </w:pPr>
      <w:r w:rsidRPr="00F1586D">
        <w:rPr>
          <w:rFonts w:ascii="Arial" w:hAnsi="Arial" w:cs="Arial"/>
          <w:b/>
          <w:bCs/>
        </w:rPr>
        <w:t>Podmiot podejmujący realizację przedsięwzięcia (Inwestor):</w:t>
      </w:r>
    </w:p>
    <w:p w:rsidR="00F1586D" w:rsidRPr="00F1586D" w:rsidRDefault="00F1586D" w:rsidP="00F1586D">
      <w:pPr>
        <w:pStyle w:val="Tekstpodstawowy"/>
        <w:adjustRightInd w:val="0"/>
        <w:spacing w:line="360" w:lineRule="auto"/>
        <w:jc w:val="left"/>
        <w:rPr>
          <w:b/>
        </w:rPr>
      </w:pPr>
      <w:r w:rsidRPr="00F1586D">
        <w:rPr>
          <w:b/>
        </w:rPr>
        <w:t>ANTRANS BIS IRENEUSZ PACIA S.K.</w:t>
      </w:r>
    </w:p>
    <w:p w:rsidR="00F1586D" w:rsidRPr="00F1586D" w:rsidRDefault="00F1586D" w:rsidP="00F1586D">
      <w:pPr>
        <w:pStyle w:val="Tekstpodstawowy"/>
        <w:adjustRightInd w:val="0"/>
        <w:spacing w:line="360" w:lineRule="auto"/>
        <w:jc w:val="left"/>
      </w:pPr>
      <w:r w:rsidRPr="00F1586D">
        <w:t>ul. Wspólna 1C</w:t>
      </w:r>
    </w:p>
    <w:p w:rsidR="00F1586D" w:rsidRPr="00F1586D" w:rsidRDefault="00F1586D" w:rsidP="00F1586D">
      <w:pPr>
        <w:pStyle w:val="Tekstpodstawowy"/>
        <w:adjustRightInd w:val="0"/>
        <w:spacing w:line="360" w:lineRule="auto"/>
        <w:jc w:val="left"/>
      </w:pPr>
      <w:r w:rsidRPr="00F1586D">
        <w:t>32-300 Olkusz</w:t>
      </w:r>
    </w:p>
    <w:p w:rsidR="00F1586D" w:rsidRPr="00F1586D" w:rsidRDefault="00F1586D" w:rsidP="00F1586D">
      <w:pPr>
        <w:adjustRightInd w:val="0"/>
        <w:spacing w:line="360" w:lineRule="auto"/>
        <w:rPr>
          <w:b/>
          <w:bCs/>
        </w:rPr>
      </w:pPr>
      <w:r w:rsidRPr="00F1586D">
        <w:rPr>
          <w:rStyle w:val="FontStyle25"/>
          <w:b/>
          <w:bCs/>
          <w:sz w:val="24"/>
          <w:szCs w:val="24"/>
        </w:rPr>
        <w:t>Lokalizacja inwestycji:</w:t>
      </w:r>
    </w:p>
    <w:p w:rsidR="00F1586D" w:rsidRPr="00F1586D" w:rsidRDefault="00F1586D" w:rsidP="00F1586D">
      <w:pPr>
        <w:pStyle w:val="Style22"/>
        <w:widowControl/>
        <w:spacing w:after="100" w:line="360" w:lineRule="auto"/>
        <w:ind w:firstLine="0"/>
        <w:jc w:val="left"/>
        <w:rPr>
          <w:rFonts w:ascii="Arial" w:hAnsi="Arial" w:cs="Arial"/>
          <w:sz w:val="24"/>
        </w:rPr>
      </w:pPr>
      <w:r w:rsidRPr="00F1586D">
        <w:rPr>
          <w:rStyle w:val="FontStyle54"/>
          <w:rFonts w:ascii="Arial" w:hAnsi="Arial" w:cs="Arial"/>
          <w:sz w:val="24"/>
          <w:szCs w:val="24"/>
        </w:rPr>
        <w:t>Przedsięwzięcie zlokalizowane będzie na terenie miasta Chorzów, obręb 0001 Chorzów,</w:t>
      </w:r>
      <w:r w:rsidRPr="00F1586D">
        <w:rPr>
          <w:rStyle w:val="FontStyle54"/>
          <w:rFonts w:ascii="Arial" w:hAnsi="Arial" w:cs="Arial"/>
          <w:sz w:val="24"/>
          <w:szCs w:val="24"/>
        </w:rPr>
        <w:br/>
        <w:t xml:space="preserve">na terenie działek o </w:t>
      </w:r>
      <w:proofErr w:type="spellStart"/>
      <w:r w:rsidRPr="00F1586D">
        <w:rPr>
          <w:rStyle w:val="FontStyle54"/>
          <w:rFonts w:ascii="Arial" w:hAnsi="Arial" w:cs="Arial"/>
          <w:sz w:val="24"/>
          <w:szCs w:val="24"/>
        </w:rPr>
        <w:t>nr</w:t>
      </w:r>
      <w:proofErr w:type="spellEnd"/>
      <w:r w:rsidRPr="00F1586D">
        <w:rPr>
          <w:rStyle w:val="FontStyle54"/>
          <w:rFonts w:ascii="Arial" w:hAnsi="Arial" w:cs="Arial"/>
          <w:sz w:val="24"/>
          <w:szCs w:val="24"/>
        </w:rPr>
        <w:t xml:space="preserve">. </w:t>
      </w:r>
      <w:proofErr w:type="spellStart"/>
      <w:r w:rsidRPr="00F1586D">
        <w:rPr>
          <w:rStyle w:val="FontStyle54"/>
          <w:rFonts w:ascii="Arial" w:hAnsi="Arial" w:cs="Arial"/>
          <w:sz w:val="24"/>
          <w:szCs w:val="24"/>
        </w:rPr>
        <w:t>ewid</w:t>
      </w:r>
      <w:proofErr w:type="spellEnd"/>
      <w:r w:rsidRPr="00F1586D">
        <w:rPr>
          <w:rStyle w:val="FontStyle54"/>
          <w:rFonts w:ascii="Arial" w:hAnsi="Arial" w:cs="Arial"/>
          <w:sz w:val="24"/>
          <w:szCs w:val="24"/>
        </w:rPr>
        <w:t xml:space="preserve">.: </w:t>
      </w:r>
      <w:r w:rsidRPr="00F1586D">
        <w:rPr>
          <w:rFonts w:ascii="Arial" w:hAnsi="Arial" w:cs="Arial"/>
          <w:sz w:val="24"/>
        </w:rPr>
        <w:t xml:space="preserve">626/52, 669/41, 666/40, 636/40, 625/52, 638/37, 772/52, 770/51 oraz fragmentach działek o nr </w:t>
      </w:r>
      <w:proofErr w:type="spellStart"/>
      <w:r w:rsidRPr="00F1586D">
        <w:rPr>
          <w:rFonts w:ascii="Arial" w:hAnsi="Arial" w:cs="Arial"/>
          <w:sz w:val="24"/>
        </w:rPr>
        <w:t>ewid</w:t>
      </w:r>
      <w:proofErr w:type="spellEnd"/>
      <w:r w:rsidRPr="00F1586D">
        <w:rPr>
          <w:rFonts w:ascii="Arial" w:hAnsi="Arial" w:cs="Arial"/>
          <w:sz w:val="24"/>
        </w:rPr>
        <w:t>.: 667/58, 668/50, 720/55.</w:t>
      </w:r>
    </w:p>
    <w:p w:rsidR="00F1586D" w:rsidRPr="00F1586D" w:rsidRDefault="00F1586D" w:rsidP="00F1586D">
      <w:pPr>
        <w:pStyle w:val="Bezodstpw"/>
        <w:spacing w:after="60" w:line="360" w:lineRule="auto"/>
      </w:pPr>
      <w:r w:rsidRPr="00F1586D">
        <w:t xml:space="preserve">Zgodnie z art. 74 ust. 3a </w:t>
      </w:r>
      <w:proofErr w:type="spellStart"/>
      <w:r w:rsidRPr="00F1586D">
        <w:t>pkt</w:t>
      </w:r>
      <w:proofErr w:type="spellEnd"/>
      <w:r w:rsidRPr="00F1586D">
        <w:t xml:space="preserve"> 1 ustawy </w:t>
      </w:r>
      <w:proofErr w:type="spellStart"/>
      <w:r w:rsidRPr="00F1586D">
        <w:rPr>
          <w:i/>
        </w:rPr>
        <w:t>ooś</w:t>
      </w:r>
      <w:proofErr w:type="spellEnd"/>
      <w:r w:rsidRPr="00F1586D">
        <w:t xml:space="preserve">, </w:t>
      </w:r>
      <w:r w:rsidRPr="00F1586D">
        <w:rPr>
          <w:u w:val="single"/>
        </w:rPr>
        <w:t>stroną postępowania w sprawie wydania decyzji</w:t>
      </w:r>
      <w:r w:rsidRPr="00F1586D">
        <w:rPr>
          <w:u w:val="single"/>
        </w:rPr>
        <w:br/>
        <w:t>o środowiskowych uwarunkowaniach jest wnioskodawca oraz podmiot, któremu przysługuje prawo rzeczowe do nieruchomości znajdującej się w obszarze, na który będzie oddziaływać przedsięwzięcie</w:t>
      </w:r>
      <w:r w:rsidRPr="00F1586D">
        <w:t xml:space="preserve"> w wariancie zaproponowanym przez wnioskodawcę, z zastrzeżeniem art. 81 ust. 1. Przez obszar ten rozumie się przewidywany teren, na którym będzie realizowane przedsięwzięcie, oraz obszar znajdujący się w odległości 100 m od granic tego terenu.</w:t>
      </w:r>
    </w:p>
    <w:p w:rsidR="00F1586D" w:rsidRPr="00F1586D" w:rsidRDefault="00F1586D" w:rsidP="00F1586D">
      <w:pPr>
        <w:spacing w:after="40" w:line="360" w:lineRule="auto"/>
        <w:rPr>
          <w:b/>
        </w:rPr>
      </w:pPr>
    </w:p>
    <w:p w:rsidR="00F1586D" w:rsidRPr="00F1586D" w:rsidRDefault="00F1586D" w:rsidP="00F1586D">
      <w:pPr>
        <w:spacing w:after="40" w:line="360" w:lineRule="auto"/>
        <w:rPr>
          <w:b/>
        </w:rPr>
      </w:pPr>
    </w:p>
    <w:p w:rsidR="00F1586D" w:rsidRPr="00F1586D" w:rsidRDefault="00F1586D" w:rsidP="00F1586D">
      <w:pPr>
        <w:spacing w:after="40" w:line="360" w:lineRule="auto"/>
        <w:rPr>
          <w:b/>
        </w:rPr>
      </w:pPr>
      <w:r w:rsidRPr="00F1586D">
        <w:rPr>
          <w:b/>
        </w:rPr>
        <w:t>Przewidywany obszar, na który oddziaływać będzie realizowane przedsięwzięcie:</w:t>
      </w:r>
    </w:p>
    <w:p w:rsidR="00F1586D" w:rsidRPr="00F1586D" w:rsidRDefault="00F1586D" w:rsidP="00F1586D">
      <w:pPr>
        <w:pStyle w:val="Tekstpodstawowy2"/>
        <w:spacing w:before="0" w:after="0" w:line="360" w:lineRule="auto"/>
        <w:jc w:val="left"/>
        <w:rPr>
          <w:rFonts w:ascii="Arial" w:hAnsi="Arial" w:cs="Arial"/>
          <w:bCs/>
          <w:sz w:val="24"/>
        </w:rPr>
      </w:pPr>
      <w:r w:rsidRPr="00F1586D">
        <w:rPr>
          <w:rFonts w:ascii="Arial" w:hAnsi="Arial" w:cs="Arial"/>
          <w:bCs/>
          <w:sz w:val="24"/>
        </w:rPr>
        <w:t>m. Chorzów, obręb 0001 Chorzów, działki o nr ew.:</w:t>
      </w:r>
    </w:p>
    <w:p w:rsidR="00F1586D" w:rsidRPr="00F1586D" w:rsidRDefault="00F1586D" w:rsidP="00F1586D">
      <w:pPr>
        <w:pStyle w:val="Tekstpodstawowy2"/>
        <w:spacing w:before="0" w:after="0" w:line="360" w:lineRule="auto"/>
        <w:jc w:val="left"/>
        <w:rPr>
          <w:rFonts w:ascii="Arial" w:hAnsi="Arial" w:cs="Arial"/>
          <w:bCs/>
          <w:sz w:val="24"/>
        </w:rPr>
      </w:pPr>
      <w:r w:rsidRPr="00F1586D">
        <w:rPr>
          <w:rFonts w:ascii="Arial" w:hAnsi="Arial" w:cs="Arial"/>
          <w:bCs/>
          <w:sz w:val="24"/>
        </w:rPr>
        <w:t xml:space="preserve">755/61, 756/61, 562/77, 282/77, 782/77, 662/77, 661/77, 754/61, 758/61, 757/61, 602/53, 293/73, 785/73, 185/73, 885/68, 786/73, 784/73, 598/67, 615/62, 613/50, 611/50, 596/45, 246/45, 492/45, 593/41, 630/40, 629/40, 628/37, 627/37, 507/37, 582/28, 584/28, 586/28, 512/34, 515/33, 514/33, 517/31, 516/31, 519/29, 431/29, 587/28, 585/28, 583/28, 520/100, 429/29, 432/28, 434/28, 437/27, 436/27, 622/51, 768/51, 820/10, 523/26, 4735/11, 3714/8, 4243/6, 3716/8, 4244/6, 3715/8, 2614/5, 4523/6, 3144/4, 4324/1, 4325/1, 3557/1, 2560/2, 4731/15, 381/56, 382/56, 380/56, 720/55, 134/54, 304/54, 373/57, 660/57, 374/57, 372/57, 300/54, 646/54, 743/57, 3444/13, 2294/11, 3564/21, 4731/15, 3444/13, 4735/11, 762/58, 761/58, 760/58, 789/68, 647/54, 603/52, 668/50, 3820/13, 101, 780/85, 820/85, 675/84, 746/84, 748/84, 419/81, 335/67, 278/40, 511/34, 656/25, 791/25, 522/26, 788/25, 526/99, </w:t>
      </w:r>
      <w:r w:rsidRPr="00F1586D">
        <w:rPr>
          <w:rFonts w:ascii="Arial" w:hAnsi="Arial" w:cs="Arial"/>
          <w:bCs/>
          <w:sz w:val="24"/>
        </w:rPr>
        <w:lastRenderedPageBreak/>
        <w:t>2564/2, 2889/3, 4336/4, 4330/5, 3564/21, 4045/32, 3821/13, 774/73, 2563/2, 734/110, 771/52, 769/51.</w:t>
      </w:r>
    </w:p>
    <w:p w:rsidR="00F1586D" w:rsidRPr="00F1586D" w:rsidRDefault="00F1586D" w:rsidP="00F1586D">
      <w:pPr>
        <w:pStyle w:val="Tekstpodstawowy2"/>
        <w:spacing w:before="0" w:after="0" w:line="360" w:lineRule="auto"/>
        <w:jc w:val="left"/>
        <w:rPr>
          <w:rFonts w:ascii="Arial" w:hAnsi="Arial" w:cs="Arial"/>
          <w:bCs/>
          <w:sz w:val="24"/>
        </w:rPr>
      </w:pPr>
    </w:p>
    <w:p w:rsidR="00F1586D" w:rsidRPr="00F1586D" w:rsidRDefault="00F1586D" w:rsidP="00F1586D">
      <w:pPr>
        <w:pStyle w:val="Tekstpodstawowy2"/>
        <w:spacing w:before="0" w:after="0" w:line="360" w:lineRule="auto"/>
        <w:jc w:val="left"/>
        <w:rPr>
          <w:rFonts w:ascii="Arial" w:hAnsi="Arial" w:cs="Arial"/>
          <w:b/>
          <w:bCs/>
          <w:sz w:val="24"/>
        </w:rPr>
      </w:pPr>
    </w:p>
    <w:p w:rsidR="00F1586D" w:rsidRPr="00F1586D" w:rsidRDefault="00F1586D" w:rsidP="00F1586D">
      <w:pPr>
        <w:pStyle w:val="Tekstpodstawowy2"/>
        <w:spacing w:before="0" w:after="0" w:line="360" w:lineRule="auto"/>
        <w:jc w:val="left"/>
        <w:rPr>
          <w:rFonts w:ascii="Arial" w:hAnsi="Arial" w:cs="Arial"/>
          <w:b/>
          <w:bCs/>
          <w:sz w:val="24"/>
        </w:rPr>
      </w:pPr>
      <w:r w:rsidRPr="00F1586D">
        <w:rPr>
          <w:rFonts w:ascii="Arial" w:hAnsi="Arial" w:cs="Arial"/>
          <w:b/>
          <w:bCs/>
          <w:sz w:val="24"/>
        </w:rPr>
        <w:t>Charakterystyka przedsięwzięcia:</w:t>
      </w:r>
    </w:p>
    <w:p w:rsidR="00F1586D" w:rsidRPr="00F1586D" w:rsidRDefault="00F1586D" w:rsidP="00F1586D">
      <w:pPr>
        <w:adjustRightInd w:val="0"/>
        <w:spacing w:line="360" w:lineRule="auto"/>
        <w:ind w:firstLine="709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Inwestycja polega na budowie zespołu czterech budynków mieszkalnych wielorodzinnych z usługami w parterach, garażami oraz parkingami zewnętrznymi, wraz z infrastrukturą techniczną i zagospodarowaniem terenu, w Chorzowie przy ul. Krakowskiej 21 i 23.</w:t>
      </w:r>
    </w:p>
    <w:p w:rsidR="00F1586D" w:rsidRPr="00F1586D" w:rsidRDefault="00F1586D" w:rsidP="00F1586D">
      <w:pPr>
        <w:adjustRightInd w:val="0"/>
        <w:spacing w:line="360" w:lineRule="auto"/>
        <w:ind w:firstLine="709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Zakres przedsięwzięcia obejmuje: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budowę 4 budynków mieszkalnych wielorodzinnych (VII-VIII kondygnacji, w tym kondygnacje garażowe dostępne z poziomu terenu),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realizację lokali usługowych w parterach budynków,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wykonanie garaży (łącznie 269 miejsc postojowych),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 xml:space="preserve">- realizację parkingu naziemnego oraz miejsc postojowych wzdłuż jezdni (łącznie 140 miejsc postojowych), 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 xml:space="preserve">- wykonanie układu dróg wewnętrznych, zjazdów i chodników, 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wykonanie infrastruktury technicznej (wodociąg, kanalizacja sanitarna i deszczowa, elektroenergetyka, teletechnika, sieć ciepłownicza),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 xml:space="preserve">- zagospodarowanie terenu (zieleń, place zabaw, mała architektura), 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 xml:space="preserve">- wyburzenie istniejących budynków handlowo – magazynowych. </w:t>
      </w:r>
    </w:p>
    <w:p w:rsidR="00F1586D" w:rsidRPr="00F1586D" w:rsidRDefault="00F1586D" w:rsidP="00F1586D">
      <w:pPr>
        <w:adjustRightInd w:val="0"/>
        <w:spacing w:line="360" w:lineRule="auto"/>
        <w:ind w:firstLine="709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 xml:space="preserve">Teren inwestycji zlokalizowany jest w centralnej części miasta Chorzów, przy </w:t>
      </w:r>
      <w:r w:rsidRPr="00F1586D">
        <w:rPr>
          <w:rFonts w:eastAsiaTheme="minorHAnsi"/>
          <w:lang w:eastAsia="en-US"/>
        </w:rPr>
        <w:br/>
        <w:t>ul. Krakowskiej, w otoczeniu: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zabudowy mieszkaniowej wielorodzinnej,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zabudowy usługowej,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terenów komunikacyjnych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terenów kolejowych (w dalszym sąsiedztwie).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Inwestycja stanowi zagospodarowanie terenu poprzemysłowego/ przekształconego urbanistycznie, zgodnie z ustaleniami MPZP (M, U/P, G).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 xml:space="preserve">Parametry planowanej zabudowy: 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liczba budynków: 4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liczba kondygnacji: VII-VIII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liczba mieszkań: ok. 259,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liczba lokali usługowych: 4 (w dwóch budynkach),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liczba lokali niemieszkalnych: 3 (w trzech budynkach),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lastRenderedPageBreak/>
        <w:t>- liczba miejsc postojowych: 409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powierzchnia terenu: 17144,3 m2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powierzchnia zabudowy: ok. 7413,8 m2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powierzchnia biologicznie czynna: 5 173,4 m2 (ok. 30,2%)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powierzchnia utwardzona: 6 837,6 m2</w:t>
      </w:r>
    </w:p>
    <w:p w:rsidR="00F1586D" w:rsidRPr="00F1586D" w:rsidRDefault="00F1586D" w:rsidP="00F1586D">
      <w:pPr>
        <w:adjustRightInd w:val="0"/>
        <w:spacing w:line="360" w:lineRule="auto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- powierzchnia garaży, parkingów i dojazdów: 11 823,6 m2</w:t>
      </w:r>
    </w:p>
    <w:p w:rsidR="00F1586D" w:rsidRPr="00F1586D" w:rsidRDefault="00F1586D" w:rsidP="00F1586D">
      <w:pPr>
        <w:adjustRightInd w:val="0"/>
        <w:spacing w:line="360" w:lineRule="auto"/>
        <w:ind w:firstLine="709"/>
        <w:rPr>
          <w:rFonts w:eastAsiaTheme="minorHAnsi"/>
          <w:lang w:eastAsia="en-US"/>
        </w:rPr>
      </w:pPr>
      <w:r w:rsidRPr="00F1586D">
        <w:rPr>
          <w:rFonts w:eastAsiaTheme="minorHAnsi"/>
          <w:lang w:eastAsia="en-US"/>
        </w:rPr>
        <w:t>Teren ma charakter zurbanizowany i przekształcony antropogenicznie. Aktualnie znajdują się na nim budynki handlowo – magazynowe przeznaczone do rozbiórki oraz powierzchnie utwardzone.</w:t>
      </w:r>
    </w:p>
    <w:p w:rsidR="00F1586D" w:rsidRPr="00F1586D" w:rsidRDefault="00F1586D" w:rsidP="00F1586D">
      <w:pPr>
        <w:adjustRightInd w:val="0"/>
        <w:spacing w:line="360" w:lineRule="auto"/>
        <w:ind w:firstLine="709"/>
        <w:rPr>
          <w:rFonts w:eastAsiaTheme="minorHAnsi"/>
          <w:lang w:eastAsia="en-US"/>
        </w:rPr>
      </w:pPr>
    </w:p>
    <w:p w:rsidR="00F1586D" w:rsidRPr="00F1586D" w:rsidRDefault="00F1586D" w:rsidP="00F1586D">
      <w:pPr>
        <w:adjustRightInd w:val="0"/>
        <w:spacing w:line="360" w:lineRule="auto"/>
        <w:ind w:firstLine="709"/>
        <w:rPr>
          <w:rFonts w:eastAsiaTheme="minorHAnsi"/>
          <w:lang w:eastAsia="en-US"/>
        </w:rPr>
      </w:pPr>
    </w:p>
    <w:p w:rsidR="00F1586D" w:rsidRPr="00F1586D" w:rsidRDefault="00F1586D" w:rsidP="00F1586D">
      <w:pPr>
        <w:adjustRightInd w:val="0"/>
        <w:spacing w:line="360" w:lineRule="auto"/>
        <w:ind w:firstLine="709"/>
        <w:rPr>
          <w:rFonts w:eastAsiaTheme="minorHAnsi"/>
          <w:lang w:eastAsia="en-US"/>
        </w:rPr>
      </w:pPr>
    </w:p>
    <w:p w:rsidR="00F1586D" w:rsidRPr="00F1586D" w:rsidRDefault="00F1586D" w:rsidP="00F1586D">
      <w:pPr>
        <w:pStyle w:val="Tekstpodstawowy"/>
        <w:adjustRightInd w:val="0"/>
        <w:spacing w:line="360" w:lineRule="auto"/>
        <w:jc w:val="left"/>
        <w:rPr>
          <w:b/>
          <w:bCs/>
        </w:rPr>
      </w:pPr>
    </w:p>
    <w:p w:rsidR="00F1586D" w:rsidRPr="00F1586D" w:rsidRDefault="00F1586D" w:rsidP="00F1586D">
      <w:pPr>
        <w:pStyle w:val="Tekstpodstawowy"/>
        <w:adjustRightInd w:val="0"/>
        <w:spacing w:line="360" w:lineRule="auto"/>
        <w:jc w:val="left"/>
      </w:pPr>
      <w:r w:rsidRPr="00F1586D">
        <w:rPr>
          <w:b/>
          <w:bCs/>
        </w:rPr>
        <w:t>Rodzaj przedsięwzięcia:</w:t>
      </w:r>
    </w:p>
    <w:p w:rsidR="00F1586D" w:rsidRPr="00F1586D" w:rsidRDefault="00F1586D" w:rsidP="00F1586D">
      <w:pPr>
        <w:spacing w:after="60" w:line="360" w:lineRule="auto"/>
        <w:ind w:firstLine="709"/>
      </w:pPr>
      <w:r w:rsidRPr="00F1586D">
        <w:t>Planowane przedsięwzięcia klasyfikuje się do przedsięwzięć mogących znacząco oddziaływać na środowisko na podstawie rozporządzenia Rady Ministrów z dnia 10 września 2019 r. w sprawie przedsięwzięć mogących znacząco oddziaływać na środowisko (tekst jedn.: Dz. U.</w:t>
      </w:r>
      <w:r w:rsidRPr="00F1586D">
        <w:br/>
        <w:t xml:space="preserve">z 2019 r. poz. 1839 z </w:t>
      </w:r>
      <w:proofErr w:type="spellStart"/>
      <w:r w:rsidRPr="00F1586D">
        <w:t>późn</w:t>
      </w:r>
      <w:proofErr w:type="spellEnd"/>
      <w:r w:rsidRPr="00F1586D">
        <w:t>. zm.). Z załączonej do wniosku o wydanie decyzji o środowiskowych uwarunkowaniach Karty Informacyjnej Przedsięwzięcia wynika, iż inwestycja zgodnie z powyższym rozporządzeniem kwalifikuje się do grupy przedsięwzięć mogących potencjalnie znacząco oddziaływać na środowisko, jako:</w:t>
      </w:r>
    </w:p>
    <w:p w:rsidR="00F1586D" w:rsidRPr="00F1586D" w:rsidRDefault="00F1586D" w:rsidP="00F1586D">
      <w:pPr>
        <w:spacing w:line="360" w:lineRule="auto"/>
        <w:rPr>
          <w:i/>
        </w:rPr>
      </w:pPr>
      <w:r w:rsidRPr="00F1586D">
        <w:rPr>
          <w:b/>
        </w:rPr>
        <w:t xml:space="preserve">§3 ust. 1 </w:t>
      </w:r>
      <w:proofErr w:type="spellStart"/>
      <w:r w:rsidRPr="00F1586D">
        <w:rPr>
          <w:b/>
        </w:rPr>
        <w:t>pkt</w:t>
      </w:r>
      <w:proofErr w:type="spellEnd"/>
      <w:r w:rsidRPr="00F1586D">
        <w:rPr>
          <w:b/>
        </w:rPr>
        <w:t xml:space="preserve"> 58 – </w:t>
      </w:r>
      <w:r w:rsidRPr="00F1586D">
        <w:rPr>
          <w:b/>
          <w:i/>
          <w:shd w:val="clear" w:color="auto" w:fill="FFFFFF"/>
        </w:rPr>
        <w:t>garaże, parkingi samochodowe lub zespoły parkingów (…) , wraz z towarzyszącą im infrastrukturą, o powierzchni użytkowej nie mniejszej niż:</w:t>
      </w:r>
    </w:p>
    <w:p w:rsidR="00F1586D" w:rsidRPr="00F1586D" w:rsidRDefault="00F1586D" w:rsidP="00F1586D">
      <w:pPr>
        <w:shd w:val="clear" w:color="auto" w:fill="FFFFFF"/>
        <w:spacing w:line="360" w:lineRule="auto"/>
        <w:rPr>
          <w:i/>
        </w:rPr>
      </w:pPr>
      <w:r w:rsidRPr="00F1586D">
        <w:rPr>
          <w:i/>
        </w:rPr>
        <w:t xml:space="preserve">a) 0,5 ha na obszarach objętych formami ochrony przyrody, o których mowa w art. 6 ust. 1 </w:t>
      </w:r>
      <w:proofErr w:type="spellStart"/>
      <w:r w:rsidRPr="00F1586D">
        <w:rPr>
          <w:i/>
        </w:rPr>
        <w:t>pkt</w:t>
      </w:r>
      <w:proofErr w:type="spellEnd"/>
      <w:r w:rsidRPr="00F1586D">
        <w:rPr>
          <w:i/>
        </w:rPr>
        <w:t xml:space="preserve"> 1-5, 8 i 9 ustawy z dnia 16 kwietnia 2004 r. o ochronie przyrody, lub w otulinach form ochrony przyrody, o których mowa w art. 6 ust. 1 </w:t>
      </w:r>
      <w:proofErr w:type="spellStart"/>
      <w:r w:rsidRPr="00F1586D">
        <w:rPr>
          <w:i/>
        </w:rPr>
        <w:t>pkt</w:t>
      </w:r>
      <w:proofErr w:type="spellEnd"/>
      <w:r w:rsidRPr="00F1586D">
        <w:rPr>
          <w:i/>
        </w:rPr>
        <w:t xml:space="preserve"> 1-3 tej ustawy,</w:t>
      </w:r>
    </w:p>
    <w:p w:rsidR="00F1586D" w:rsidRPr="00F1586D" w:rsidRDefault="00F1586D" w:rsidP="00F1586D">
      <w:pPr>
        <w:shd w:val="clear" w:color="auto" w:fill="FFFFFF"/>
        <w:spacing w:line="360" w:lineRule="auto"/>
        <w:rPr>
          <w:b/>
          <w:i/>
        </w:rPr>
      </w:pPr>
      <w:r w:rsidRPr="00F1586D">
        <w:rPr>
          <w:b/>
          <w:i/>
        </w:rPr>
        <w:t>b) 1,0 ha na obszarach innych niż wymienione w lit. a;</w:t>
      </w:r>
    </w:p>
    <w:p w:rsidR="00F1586D" w:rsidRPr="00F1586D" w:rsidRDefault="00F1586D" w:rsidP="00F1586D">
      <w:pPr>
        <w:pStyle w:val="just"/>
        <w:spacing w:before="0" w:after="0" w:line="360" w:lineRule="auto"/>
        <w:ind w:firstLine="709"/>
        <w:jc w:val="left"/>
        <w:rPr>
          <w:rFonts w:ascii="Arial" w:eastAsia="Times New Roman" w:hAnsi="Arial" w:cs="Arial"/>
        </w:rPr>
      </w:pPr>
      <w:r w:rsidRPr="00F1586D">
        <w:rPr>
          <w:rFonts w:ascii="Arial" w:hAnsi="Arial" w:cs="Arial"/>
        </w:rPr>
        <w:t>Tym samym przedmiotowa inwestycja ze względu na łączną powierzchnię garaży i miejsc parkingowych (ok. 1,18 ha), zalicza się do przedsięwzięć mogących potencjalnie znacząco oddziaływać na środowisko, dla których obowiązek przeprowadzenia oceny oddziaływania przedsięwzięcia na środowisko może być wymagany.</w:t>
      </w:r>
    </w:p>
    <w:p w:rsidR="00F1586D" w:rsidRPr="00F1586D" w:rsidRDefault="00F1586D" w:rsidP="00F1586D">
      <w:pPr>
        <w:spacing w:line="360" w:lineRule="auto"/>
        <w:ind w:firstLine="708"/>
        <w:rPr>
          <w:kern w:val="28"/>
        </w:rPr>
      </w:pPr>
      <w:r w:rsidRPr="00F1586D">
        <w:rPr>
          <w:kern w:val="28"/>
        </w:rPr>
        <w:t xml:space="preserve">Zgodnie z art. 10 § 1 ustawy </w:t>
      </w:r>
      <w:r w:rsidRPr="00F1586D">
        <w:rPr>
          <w:i/>
          <w:kern w:val="28"/>
        </w:rPr>
        <w:t>kpa</w:t>
      </w:r>
      <w:r w:rsidRPr="00F1586D">
        <w:rPr>
          <w:kern w:val="28"/>
        </w:rPr>
        <w:t xml:space="preserve">, organy administracji publicznej obowiązane są zapewnić stronom czynny udział w każdym stadium postępowania, a przed wydaniem decyzji umożliwić im wypowiedzenie się co do zebranych dowodów i materiałów oraz </w:t>
      </w:r>
      <w:r w:rsidRPr="00F1586D">
        <w:rPr>
          <w:kern w:val="28"/>
        </w:rPr>
        <w:lastRenderedPageBreak/>
        <w:t>zgłoszonych żądań. W związku</w:t>
      </w:r>
      <w:r w:rsidRPr="00F1586D">
        <w:rPr>
          <w:kern w:val="28"/>
        </w:rPr>
        <w:br/>
        <w:t>z powyższym informuje się, że strony postępowania</w:t>
      </w:r>
      <w:r w:rsidRPr="00F1586D">
        <w:rPr>
          <w:b/>
          <w:bCs/>
          <w:kern w:val="28"/>
        </w:rPr>
        <w:t xml:space="preserve"> </w:t>
      </w:r>
      <w:r w:rsidRPr="00F1586D">
        <w:rPr>
          <w:kern w:val="28"/>
        </w:rPr>
        <w:t>mogą zapoznać się z aktami sprawy, uzyskać wyjaśnienia w sprawie, składać wnioski i zastrzeżenia w siedzibie Urzędu Miejskiego w Bytomiu, ul. Parkowa 2 – Wydział Inżynierii Środowiska – Referat Ochrony Środowiska i Energetyki, p. 340 (II piętro), w godzinach pracy Urzędu, tj.: poniedziałek 7.30-17.30, wtorek-piątek 7.30-15.00, po uprzednim telefonicznym uzgodnieniu terminu, nr tel. (32) 28 36 340.</w:t>
      </w:r>
    </w:p>
    <w:p w:rsidR="00F1586D" w:rsidRPr="00F1586D" w:rsidRDefault="00F1586D" w:rsidP="00F1586D">
      <w:pPr>
        <w:spacing w:after="120" w:line="360" w:lineRule="auto"/>
        <w:ind w:firstLine="709"/>
      </w:pPr>
      <w:r w:rsidRPr="00F1586D">
        <w:t xml:space="preserve">Niniejsze obwieszczenie podaje się do publicznej wiadomości poprzez zamieszczenie na tablicy ogłoszeń w siedzibie Urzędu Miejskiego w Bytomiu przy ul. Parkowej 2, na stronie internetowej www.bytom.pl oraz w Biuletynie Informacji Publicznej, w terminie </w:t>
      </w:r>
      <w:r w:rsidR="005D62D6">
        <w:rPr>
          <w:b/>
        </w:rPr>
        <w:t xml:space="preserve">od dnia </w:t>
      </w:r>
      <w:r w:rsidR="00645224">
        <w:rPr>
          <w:b/>
        </w:rPr>
        <w:t>12 października 2026 r. do dnia 26</w:t>
      </w:r>
      <w:r w:rsidRPr="00F1586D">
        <w:rPr>
          <w:b/>
        </w:rPr>
        <w:t xml:space="preserve"> października 2026 r.</w:t>
      </w:r>
    </w:p>
    <w:p w:rsidR="005D62D6" w:rsidRDefault="005D62D6" w:rsidP="00040032">
      <w:pPr>
        <w:widowControl w:val="0"/>
        <w:overflowPunct w:val="0"/>
        <w:adjustRightInd w:val="0"/>
        <w:spacing w:line="360" w:lineRule="auto"/>
        <w:ind w:left="3544"/>
      </w:pPr>
    </w:p>
    <w:p w:rsidR="005D62D6" w:rsidRDefault="005D62D6" w:rsidP="00040032">
      <w:pPr>
        <w:widowControl w:val="0"/>
        <w:overflowPunct w:val="0"/>
        <w:adjustRightInd w:val="0"/>
        <w:spacing w:line="360" w:lineRule="auto"/>
        <w:ind w:left="3544"/>
      </w:pPr>
    </w:p>
    <w:p w:rsidR="00652668" w:rsidRPr="00040032" w:rsidRDefault="00652668" w:rsidP="00040032">
      <w:pPr>
        <w:widowControl w:val="0"/>
        <w:overflowPunct w:val="0"/>
        <w:adjustRightInd w:val="0"/>
        <w:spacing w:line="360" w:lineRule="auto"/>
        <w:ind w:left="3544"/>
      </w:pPr>
      <w:r w:rsidRPr="00040032">
        <w:t>Podpisał</w:t>
      </w:r>
    </w:p>
    <w:p w:rsidR="00652668" w:rsidRPr="00040032" w:rsidRDefault="00652668" w:rsidP="00040032">
      <w:pPr>
        <w:widowControl w:val="0"/>
        <w:overflowPunct w:val="0"/>
        <w:adjustRightInd w:val="0"/>
        <w:spacing w:line="360" w:lineRule="auto"/>
        <w:ind w:left="3544"/>
        <w:rPr>
          <w:kern w:val="28"/>
        </w:rPr>
      </w:pPr>
      <w:r w:rsidRPr="00040032">
        <w:t>z up. Prezydenta Miasta</w:t>
      </w:r>
    </w:p>
    <w:p w:rsidR="00652668" w:rsidRPr="00040032" w:rsidRDefault="00652668" w:rsidP="00040032">
      <w:pPr>
        <w:widowControl w:val="0"/>
        <w:overflowPunct w:val="0"/>
        <w:adjustRightInd w:val="0"/>
        <w:spacing w:line="360" w:lineRule="auto"/>
        <w:ind w:left="3544"/>
        <w:rPr>
          <w:kern w:val="28"/>
        </w:rPr>
      </w:pPr>
      <w:r w:rsidRPr="00040032">
        <w:t xml:space="preserve">(-) Marek </w:t>
      </w:r>
      <w:proofErr w:type="spellStart"/>
      <w:r w:rsidRPr="00040032">
        <w:t>Przepióra</w:t>
      </w:r>
      <w:proofErr w:type="spellEnd"/>
    </w:p>
    <w:p w:rsidR="00652668" w:rsidRPr="00040032" w:rsidRDefault="00652668" w:rsidP="00040032">
      <w:pPr>
        <w:widowControl w:val="0"/>
        <w:overflowPunct w:val="0"/>
        <w:adjustRightInd w:val="0"/>
        <w:spacing w:line="360" w:lineRule="auto"/>
        <w:ind w:left="3544"/>
        <w:rPr>
          <w:kern w:val="28"/>
        </w:rPr>
      </w:pPr>
      <w:r w:rsidRPr="00040032">
        <w:t>Kierownik Referatu Ochrony Środowiska i Energetyki</w:t>
      </w:r>
    </w:p>
    <w:p w:rsidR="00A14242" w:rsidRPr="00040032" w:rsidRDefault="00652668" w:rsidP="00040032">
      <w:pPr>
        <w:pStyle w:val="Tekstpodstawowywcity21"/>
        <w:spacing w:line="360" w:lineRule="auto"/>
        <w:ind w:left="3544" w:firstLine="0"/>
        <w:jc w:val="left"/>
        <w:rPr>
          <w:rFonts w:ascii="Arial" w:hAnsi="Arial" w:cs="Arial"/>
          <w:kern w:val="28"/>
          <w:szCs w:val="24"/>
        </w:rPr>
      </w:pPr>
      <w:r w:rsidRPr="00040032">
        <w:rPr>
          <w:rFonts w:ascii="Arial" w:hAnsi="Arial" w:cs="Arial"/>
          <w:szCs w:val="24"/>
        </w:rPr>
        <w:t>Wydziału Inżynierii Środowiska</w:t>
      </w:r>
    </w:p>
    <w:sectPr w:rsidR="00A14242" w:rsidRPr="00040032" w:rsidSect="00134FA1">
      <w:footerReference w:type="even" r:id="rId7"/>
      <w:footerReference w:type="default" r:id="rId8"/>
      <w:pgSz w:w="11906" w:h="16838"/>
      <w:pgMar w:top="1134" w:right="1080" w:bottom="1276" w:left="1080" w:header="709" w:footer="605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1D6" w:rsidRDefault="004021D6" w:rsidP="000C2869">
      <w:r>
        <w:separator/>
      </w:r>
    </w:p>
  </w:endnote>
  <w:endnote w:type="continuationSeparator" w:id="0">
    <w:p w:rsidR="004021D6" w:rsidRDefault="004021D6" w:rsidP="000C2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9A" w:rsidRDefault="00687860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6D459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D459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6D459A" w:rsidRDefault="006D459A">
    <w:pPr>
      <w:pStyle w:val="Stopk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9A" w:rsidRPr="00040032" w:rsidRDefault="00687860" w:rsidP="00DA3F13">
    <w:pPr>
      <w:pStyle w:val="Stopka"/>
      <w:jc w:val="right"/>
    </w:pPr>
    <w:r w:rsidRPr="00040032">
      <w:fldChar w:fldCharType="begin"/>
    </w:r>
    <w:r w:rsidR="006D459A" w:rsidRPr="00040032">
      <w:instrText xml:space="preserve"> PAGE   \* MERGEFORMAT </w:instrText>
    </w:r>
    <w:r w:rsidRPr="00040032">
      <w:fldChar w:fldCharType="separate"/>
    </w:r>
    <w:r w:rsidR="00645224">
      <w:rPr>
        <w:noProof/>
      </w:rPr>
      <w:t>5</w:t>
    </w:r>
    <w:r w:rsidRPr="00040032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1D6" w:rsidRDefault="004021D6" w:rsidP="000C2869">
      <w:r>
        <w:separator/>
      </w:r>
    </w:p>
  </w:footnote>
  <w:footnote w:type="continuationSeparator" w:id="0">
    <w:p w:rsidR="004021D6" w:rsidRDefault="004021D6" w:rsidP="000C28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E0C91"/>
    <w:multiLevelType w:val="hybridMultilevel"/>
    <w:tmpl w:val="891433A8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36933"/>
    <w:multiLevelType w:val="hybridMultilevel"/>
    <w:tmpl w:val="FBC451B8"/>
    <w:lvl w:ilvl="0" w:tplc="0C50B52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96602"/>
    <w:multiLevelType w:val="hybridMultilevel"/>
    <w:tmpl w:val="58C852C8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12FAF"/>
    <w:multiLevelType w:val="hybridMultilevel"/>
    <w:tmpl w:val="D7848AB6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A575F7"/>
    <w:multiLevelType w:val="hybridMultilevel"/>
    <w:tmpl w:val="21F61D92"/>
    <w:lvl w:ilvl="0" w:tplc="FE14111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7C33F0"/>
    <w:multiLevelType w:val="hybridMultilevel"/>
    <w:tmpl w:val="231EAABA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2645D"/>
    <w:multiLevelType w:val="hybridMultilevel"/>
    <w:tmpl w:val="0FD6F574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4061C3"/>
    <w:multiLevelType w:val="hybridMultilevel"/>
    <w:tmpl w:val="096CB332"/>
    <w:lvl w:ilvl="0" w:tplc="C5E475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19413F"/>
    <w:multiLevelType w:val="hybridMultilevel"/>
    <w:tmpl w:val="3AB0FBFA"/>
    <w:lvl w:ilvl="0" w:tplc="02E6978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5B2351"/>
    <w:multiLevelType w:val="hybridMultilevel"/>
    <w:tmpl w:val="BD0AC59A"/>
    <w:lvl w:ilvl="0" w:tplc="583EA3E2">
      <w:start w:val="1"/>
      <w:numFmt w:val="bullet"/>
      <w:suff w:val="space"/>
      <w:lvlText w:val=""/>
      <w:lvlJc w:val="left"/>
      <w:pPr>
        <w:ind w:left="10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092ADA"/>
    <w:multiLevelType w:val="hybridMultilevel"/>
    <w:tmpl w:val="BCC0ACBA"/>
    <w:lvl w:ilvl="0" w:tplc="D936755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681CC0"/>
    <w:multiLevelType w:val="hybridMultilevel"/>
    <w:tmpl w:val="A136162C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B7B60"/>
    <w:multiLevelType w:val="hybridMultilevel"/>
    <w:tmpl w:val="E1D07A06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A946A2"/>
    <w:multiLevelType w:val="hybridMultilevel"/>
    <w:tmpl w:val="FCD8A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1"/>
  </w:num>
  <w:num w:numId="8">
    <w:abstractNumId w:val="12"/>
  </w:num>
  <w:num w:numId="9">
    <w:abstractNumId w:val="4"/>
  </w:num>
  <w:num w:numId="10">
    <w:abstractNumId w:val="1"/>
  </w:num>
  <w:num w:numId="11">
    <w:abstractNumId w:val="8"/>
  </w:num>
  <w:num w:numId="12">
    <w:abstractNumId w:val="7"/>
  </w:num>
  <w:num w:numId="13">
    <w:abstractNumId w:val="9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3D6C"/>
    <w:rsid w:val="00040032"/>
    <w:rsid w:val="00051ED1"/>
    <w:rsid w:val="00054534"/>
    <w:rsid w:val="00073582"/>
    <w:rsid w:val="000C2869"/>
    <w:rsid w:val="000F0C83"/>
    <w:rsid w:val="00134FA1"/>
    <w:rsid w:val="00154CDF"/>
    <w:rsid w:val="001B1349"/>
    <w:rsid w:val="001C6846"/>
    <w:rsid w:val="002155AB"/>
    <w:rsid w:val="0023151B"/>
    <w:rsid w:val="002B0347"/>
    <w:rsid w:val="002C7079"/>
    <w:rsid w:val="0037381E"/>
    <w:rsid w:val="004021D6"/>
    <w:rsid w:val="00421210"/>
    <w:rsid w:val="004571AD"/>
    <w:rsid w:val="0054791E"/>
    <w:rsid w:val="00566225"/>
    <w:rsid w:val="00595920"/>
    <w:rsid w:val="005973D0"/>
    <w:rsid w:val="005D62D6"/>
    <w:rsid w:val="005F48B0"/>
    <w:rsid w:val="00645224"/>
    <w:rsid w:val="00652668"/>
    <w:rsid w:val="0066548C"/>
    <w:rsid w:val="00687860"/>
    <w:rsid w:val="006A7351"/>
    <w:rsid w:val="006D459A"/>
    <w:rsid w:val="00740B7D"/>
    <w:rsid w:val="008770A9"/>
    <w:rsid w:val="008875C9"/>
    <w:rsid w:val="00893D6C"/>
    <w:rsid w:val="008E0485"/>
    <w:rsid w:val="008F0BEE"/>
    <w:rsid w:val="00936502"/>
    <w:rsid w:val="00A14242"/>
    <w:rsid w:val="00A92825"/>
    <w:rsid w:val="00AC59E9"/>
    <w:rsid w:val="00AC65A7"/>
    <w:rsid w:val="00B2267A"/>
    <w:rsid w:val="00B8563D"/>
    <w:rsid w:val="00BE6458"/>
    <w:rsid w:val="00C1359D"/>
    <w:rsid w:val="00D874FC"/>
    <w:rsid w:val="00DA3F13"/>
    <w:rsid w:val="00DD5B7A"/>
    <w:rsid w:val="00E644F5"/>
    <w:rsid w:val="00EA6282"/>
    <w:rsid w:val="00EC5C59"/>
    <w:rsid w:val="00F1586D"/>
    <w:rsid w:val="00F65E90"/>
    <w:rsid w:val="00F959C9"/>
    <w:rsid w:val="00F96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3D6C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program3,Odstep,Tekst podstawowy Znak Znak,Tekst podstawowy Znak Znak Znak"/>
    <w:basedOn w:val="Normalny"/>
    <w:link w:val="TekstpodstawowyZnak"/>
    <w:semiHidden/>
    <w:rsid w:val="00893D6C"/>
    <w:pPr>
      <w:jc w:val="both"/>
    </w:pPr>
  </w:style>
  <w:style w:type="character" w:customStyle="1" w:styleId="TekstpodstawowyZnak">
    <w:name w:val="Tekst podstawowy Znak"/>
    <w:aliases w:val="program3 Znak,Odstep Znak,Tekst podstawowy Znak Znak Znak1,Tekst podstawowy Znak Znak Znak Znak"/>
    <w:basedOn w:val="Domylnaczcionkaakapitu"/>
    <w:link w:val="Tekstpodstawowy"/>
    <w:semiHidden/>
    <w:rsid w:val="00893D6C"/>
    <w:rPr>
      <w:rFonts w:ascii="Arial" w:eastAsia="Times New Roman" w:hAnsi="Arial" w:cs="Arial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893D6C"/>
    <w:pPr>
      <w:spacing w:after="120" w:line="320" w:lineRule="exact"/>
      <w:ind w:left="3540" w:hanging="3540"/>
      <w:jc w:val="both"/>
    </w:pPr>
    <w:rPr>
      <w:rFonts w:ascii="Times New Roman" w:hAnsi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93D6C"/>
    <w:rPr>
      <w:rFonts w:eastAsia="Times New Roman"/>
      <w:lang w:eastAsia="pl-PL"/>
    </w:rPr>
  </w:style>
  <w:style w:type="paragraph" w:styleId="Akapitzlist">
    <w:name w:val="List Paragraph"/>
    <w:aliases w:val="Normal,Akapit z listą2,Akapit z listą3,Akapit z listą31,Wypunktowanie,Normal2,Obiekt,Wyliczanie,Numerowanie,BulletC,HŁ_Bullet1,lp1,Preambuła,Normalny2,maz_wyliczenie,opis dzialania,K-P_odwolanie,A_wyliczenie,Akapit z listą5"/>
    <w:basedOn w:val="Normalny"/>
    <w:link w:val="AkapitzlistZnak"/>
    <w:uiPriority w:val="34"/>
    <w:qFormat/>
    <w:rsid w:val="00893D6C"/>
    <w:pPr>
      <w:autoSpaceDE/>
      <w:autoSpaceDN/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styleId="Tekstpodstawowy2">
    <w:name w:val="Body Text 2"/>
    <w:basedOn w:val="Normalny"/>
    <w:link w:val="Tekstpodstawowy2Znak"/>
    <w:semiHidden/>
    <w:rsid w:val="00893D6C"/>
    <w:pPr>
      <w:spacing w:before="120" w:after="120"/>
      <w:jc w:val="both"/>
    </w:pPr>
    <w:rPr>
      <w:rFonts w:ascii="Times New Roman" w:hAnsi="Times New Roman" w:cs="Times New Roman"/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93D6C"/>
    <w:rPr>
      <w:rFonts w:eastAsia="Times New Roman"/>
      <w:sz w:val="22"/>
      <w:lang w:eastAsia="pl-PL"/>
    </w:rPr>
  </w:style>
  <w:style w:type="paragraph" w:customStyle="1" w:styleId="Style24">
    <w:name w:val="Style24"/>
    <w:basedOn w:val="Normalny"/>
    <w:rsid w:val="00893D6C"/>
    <w:pPr>
      <w:widowControl w:val="0"/>
      <w:adjustRightInd w:val="0"/>
      <w:spacing w:line="298" w:lineRule="exact"/>
      <w:ind w:firstLine="269"/>
      <w:jc w:val="both"/>
    </w:pPr>
    <w:rPr>
      <w:rFonts w:ascii="Arial Unicode MS" w:eastAsia="Arial Unicode MS" w:hAnsi="Times New Roman" w:cs="Times New Roman"/>
      <w:sz w:val="20"/>
    </w:rPr>
  </w:style>
  <w:style w:type="paragraph" w:customStyle="1" w:styleId="Style22">
    <w:name w:val="Style22"/>
    <w:basedOn w:val="Normalny"/>
    <w:rsid w:val="00893D6C"/>
    <w:pPr>
      <w:widowControl w:val="0"/>
      <w:adjustRightInd w:val="0"/>
      <w:spacing w:line="401" w:lineRule="exact"/>
      <w:ind w:firstLine="367"/>
      <w:jc w:val="both"/>
    </w:pPr>
    <w:rPr>
      <w:rFonts w:ascii="Arial Unicode MS" w:eastAsia="Arial Unicode MS" w:hAnsi="Times New Roman" w:cs="Times New Roman"/>
      <w:sz w:val="20"/>
    </w:rPr>
  </w:style>
  <w:style w:type="character" w:customStyle="1" w:styleId="FontStyle25">
    <w:name w:val="Font Style25"/>
    <w:basedOn w:val="Domylnaczcionkaakapitu"/>
    <w:rsid w:val="00893D6C"/>
    <w:rPr>
      <w:rFonts w:ascii="Arial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893D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3D6C"/>
    <w:rPr>
      <w:rFonts w:ascii="Arial" w:eastAsia="Times New Roman" w:hAnsi="Arial" w:cs="Arial"/>
      <w:lang w:eastAsia="pl-PL"/>
    </w:rPr>
  </w:style>
  <w:style w:type="character" w:styleId="Numerstrony">
    <w:name w:val="page number"/>
    <w:basedOn w:val="Domylnaczcionkaakapitu"/>
    <w:semiHidden/>
    <w:rsid w:val="00893D6C"/>
  </w:style>
  <w:style w:type="paragraph" w:styleId="Nagwek">
    <w:name w:val="header"/>
    <w:basedOn w:val="Normalny"/>
    <w:link w:val="NagwekZnak"/>
    <w:semiHidden/>
    <w:rsid w:val="00893D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893D6C"/>
    <w:rPr>
      <w:rFonts w:ascii="Arial" w:eastAsia="Times New Roman" w:hAnsi="Arial" w:cs="Arial"/>
      <w:lang w:eastAsia="pl-PL"/>
    </w:rPr>
  </w:style>
  <w:style w:type="paragraph" w:customStyle="1" w:styleId="Style23">
    <w:name w:val="Style23"/>
    <w:basedOn w:val="Normalny"/>
    <w:rsid w:val="00893D6C"/>
    <w:pPr>
      <w:widowControl w:val="0"/>
      <w:adjustRightInd w:val="0"/>
      <w:spacing w:line="413" w:lineRule="exact"/>
      <w:ind w:hanging="326"/>
      <w:jc w:val="both"/>
    </w:pPr>
    <w:rPr>
      <w:rFonts w:ascii="Times New Roman" w:hAnsi="Times New Roman" w:cs="Times New Roman"/>
      <w:sz w:val="20"/>
    </w:rPr>
  </w:style>
  <w:style w:type="character" w:customStyle="1" w:styleId="FontStyle54">
    <w:name w:val="Font Style54"/>
    <w:basedOn w:val="Domylnaczcionkaakapitu"/>
    <w:rsid w:val="00893D6C"/>
    <w:rPr>
      <w:rFonts w:ascii="Times New Roman" w:hAnsi="Times New Roman" w:cs="Times New Roman"/>
      <w:sz w:val="20"/>
      <w:szCs w:val="20"/>
    </w:rPr>
  </w:style>
  <w:style w:type="paragraph" w:customStyle="1" w:styleId="Tekstpodstawowy21">
    <w:name w:val="Tekst podstawowy 21"/>
    <w:basedOn w:val="Normalny"/>
    <w:rsid w:val="00893D6C"/>
    <w:pPr>
      <w:overflowPunct w:val="0"/>
      <w:adjustRightInd w:val="0"/>
      <w:jc w:val="both"/>
      <w:textAlignment w:val="baseline"/>
    </w:pPr>
    <w:rPr>
      <w:rFonts w:ascii="Times New Roman" w:hAnsi="Times New Roman" w:cs="Times New Roman"/>
      <w:kern w:val="18"/>
      <w:szCs w:val="20"/>
    </w:rPr>
  </w:style>
  <w:style w:type="paragraph" w:customStyle="1" w:styleId="Tekstpodstawowywcity21">
    <w:name w:val="Tekst podstawowy wcięty 21"/>
    <w:basedOn w:val="Normalny"/>
    <w:rsid w:val="00893D6C"/>
    <w:pPr>
      <w:overflowPunct w:val="0"/>
      <w:adjustRightInd w:val="0"/>
      <w:ind w:firstLine="708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Bezodstpw">
    <w:name w:val="No Spacing"/>
    <w:uiPriority w:val="1"/>
    <w:qFormat/>
    <w:rsid w:val="00893D6C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pl-PL"/>
    </w:rPr>
  </w:style>
  <w:style w:type="paragraph" w:customStyle="1" w:styleId="just">
    <w:name w:val="just"/>
    <w:basedOn w:val="Normalny"/>
    <w:rsid w:val="00893D6C"/>
    <w:pPr>
      <w:autoSpaceDE/>
      <w:autoSpaceDN/>
      <w:spacing w:before="45" w:after="45"/>
      <w:jc w:val="both"/>
    </w:pPr>
    <w:rPr>
      <w:rFonts w:ascii="Arial Unicode MS" w:eastAsia="Arial Unicode MS" w:hAnsi="Arial Unicode MS" w:cs="Arial Unicode MS"/>
    </w:rPr>
  </w:style>
  <w:style w:type="character" w:customStyle="1" w:styleId="AkapitzlistZnak">
    <w:name w:val="Akapit z listą Znak"/>
    <w:aliases w:val="Normal Znak,Akapit z listą2 Znak,Akapit z listą3 Znak,Akapit z listą31 Znak,Wypunktowanie Znak,Normal2 Znak,Obiekt Znak,Wyliczanie Znak,Numerowanie Znak,BulletC Znak,HŁ_Bullet1 Znak,lp1 Znak,Preambuła Znak,Normalny2 Znak"/>
    <w:link w:val="Akapitzlist"/>
    <w:uiPriority w:val="34"/>
    <w:qFormat/>
    <w:rsid w:val="00893D6C"/>
    <w:rPr>
      <w:rFonts w:ascii="Calibri" w:eastAsia="Times New Roman" w:hAnsi="Calibri"/>
      <w:sz w:val="22"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893D6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93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justify">
    <w:name w:val="text-justify"/>
    <w:basedOn w:val="Domylnaczcionkaakapitu"/>
    <w:rsid w:val="002155AB"/>
  </w:style>
  <w:style w:type="paragraph" w:customStyle="1" w:styleId="Default">
    <w:name w:val="Default"/>
    <w:rsid w:val="005662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1239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mtarasinska</dc:creator>
  <cp:lastModifiedBy>kkrabes</cp:lastModifiedBy>
  <cp:revision>10</cp:revision>
  <cp:lastPrinted>2024-04-25T08:47:00Z</cp:lastPrinted>
  <dcterms:created xsi:type="dcterms:W3CDTF">2026-10-08T07:46:00Z</dcterms:created>
  <dcterms:modified xsi:type="dcterms:W3CDTF">2026-10-12T09:17:00Z</dcterms:modified>
</cp:coreProperties>
</file>