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C50" w:rsidRDefault="00C269FB">
      <w:pPr>
        <w:jc w:val="center"/>
        <w:rPr>
          <w:b/>
          <w:caps/>
        </w:rPr>
      </w:pPr>
      <w:r>
        <w:rPr>
          <w:b/>
          <w:caps/>
        </w:rPr>
        <w:t xml:space="preserve">  </w:t>
      </w:r>
      <w:r w:rsidR="008533DC">
        <w:rPr>
          <w:b/>
          <w:caps/>
        </w:rPr>
        <w:t xml:space="preserve">  </w:t>
      </w:r>
      <w:r w:rsidR="00561C50">
        <w:rPr>
          <w:b/>
          <w:caps/>
        </w:rPr>
        <w:t>Uchwała Nr ....................</w:t>
      </w:r>
      <w:r w:rsidR="00561C50">
        <w:rPr>
          <w:b/>
          <w:caps/>
        </w:rPr>
        <w:br/>
        <w:t>Rady Miejskiej w Bytomiu</w:t>
      </w:r>
    </w:p>
    <w:p w:rsidR="00561C50" w:rsidRDefault="00752489">
      <w:pPr>
        <w:spacing w:before="280" w:after="280"/>
        <w:jc w:val="center"/>
        <w:rPr>
          <w:b/>
          <w:caps/>
        </w:rPr>
      </w:pPr>
      <w:r>
        <w:t>z dnia .................... 2020</w:t>
      </w:r>
      <w:r w:rsidR="00561C50">
        <w:t> r.</w:t>
      </w:r>
    </w:p>
    <w:p w:rsidR="00561C50" w:rsidRDefault="00561C50">
      <w:pPr>
        <w:keepNext/>
        <w:spacing w:after="480"/>
        <w:jc w:val="center"/>
      </w:pPr>
      <w:r>
        <w:rPr>
          <w:b/>
        </w:rPr>
        <w:t xml:space="preserve">w sprawie uchwalenia miejscowego </w:t>
      </w:r>
      <w:r w:rsidR="00C22436">
        <w:rPr>
          <w:b/>
        </w:rPr>
        <w:t xml:space="preserve">   </w:t>
      </w:r>
      <w:r>
        <w:rPr>
          <w:b/>
        </w:rPr>
        <w:t>planu zagosp</w:t>
      </w:r>
      <w:r w:rsidR="00FB039B">
        <w:rPr>
          <w:b/>
        </w:rPr>
        <w:t>odarowania przestrzennego</w:t>
      </w:r>
      <w:r w:rsidR="00FB039B">
        <w:rPr>
          <w:b/>
        </w:rPr>
        <w:br/>
        <w:t>w rejonie ulic</w:t>
      </w:r>
      <w:r w:rsidR="00E81B81">
        <w:rPr>
          <w:b/>
        </w:rPr>
        <w:t>y</w:t>
      </w:r>
      <w:r w:rsidR="00FB039B">
        <w:rPr>
          <w:b/>
        </w:rPr>
        <w:t xml:space="preserve"> </w:t>
      </w:r>
      <w:r w:rsidR="00E81B81">
        <w:rPr>
          <w:b/>
        </w:rPr>
        <w:t>Topolowej</w:t>
      </w:r>
      <w:r w:rsidR="00FB039B">
        <w:rPr>
          <w:b/>
        </w:rPr>
        <w:t xml:space="preserve"> </w:t>
      </w:r>
      <w:r>
        <w:rPr>
          <w:b/>
        </w:rPr>
        <w:t>w Bytomiu</w:t>
      </w:r>
      <w:r w:rsidR="00E81B81">
        <w:rPr>
          <w:b/>
        </w:rPr>
        <w:t xml:space="preserve"> – część p</w:t>
      </w:r>
      <w:r w:rsidR="0021004D">
        <w:rPr>
          <w:b/>
        </w:rPr>
        <w:t>ołudniowa</w:t>
      </w:r>
    </w:p>
    <w:p w:rsidR="00561C50" w:rsidRDefault="00561C50">
      <w:pPr>
        <w:keepLines/>
        <w:spacing w:before="120" w:after="120"/>
        <w:ind w:firstLine="227"/>
      </w:pPr>
      <w:r>
        <w:t>Na podstawie art. 18 ust. 2 pkt 5, art. 40 ust. 1 i art. 41 ust. 1 ustawy z dnia 8 marca 1990 r.</w:t>
      </w:r>
      <w:r>
        <w:br/>
        <w:t>o samorządzie gminnym (Dz. U. z 20</w:t>
      </w:r>
      <w:r w:rsidR="0021004D">
        <w:t>20</w:t>
      </w:r>
      <w:r>
        <w:t>r. poz. </w:t>
      </w:r>
      <w:r w:rsidR="0021004D">
        <w:t>713</w:t>
      </w:r>
      <w:r>
        <w:t>, z </w:t>
      </w:r>
      <w:proofErr w:type="spellStart"/>
      <w:r>
        <w:t>późn</w:t>
      </w:r>
      <w:proofErr w:type="spellEnd"/>
      <w:r>
        <w:t>. zm.) oraz art. 3 ust. 1, art. 20 ust. 1 ustawy z dnia 27 marca 2003 r. o planowaniu i zagospodarowaniu przestrzennym (Dz. U. z 20</w:t>
      </w:r>
      <w:r w:rsidR="008935CB">
        <w:t>20</w:t>
      </w:r>
      <w:r>
        <w:t> r. poz. </w:t>
      </w:r>
      <w:r w:rsidR="008935CB">
        <w:t>293</w:t>
      </w:r>
      <w:r>
        <w:t>), w zwią</w:t>
      </w:r>
      <w:r w:rsidR="00FB039B">
        <w:t xml:space="preserve">zku z uchwałą nr </w:t>
      </w:r>
      <w:r w:rsidR="00125435" w:rsidRPr="009E7A9C">
        <w:rPr>
          <w:color w:val="000000" w:themeColor="text1"/>
        </w:rPr>
        <w:t>XXV/3</w:t>
      </w:r>
      <w:r w:rsidR="0021004D" w:rsidRPr="009E7A9C">
        <w:rPr>
          <w:color w:val="000000" w:themeColor="text1"/>
        </w:rPr>
        <w:t>70</w:t>
      </w:r>
      <w:r w:rsidR="00125435" w:rsidRPr="009E7A9C">
        <w:rPr>
          <w:color w:val="000000" w:themeColor="text1"/>
        </w:rPr>
        <w:t>/20</w:t>
      </w:r>
      <w:r w:rsidR="00125435">
        <w:t xml:space="preserve"> Rady Miejskiej </w:t>
      </w:r>
      <w:r w:rsidR="00796125">
        <w:t>w Bytomiu z dnia 24 lutego 2020</w:t>
      </w:r>
      <w:r w:rsidR="00125435">
        <w:t xml:space="preserve"> r.</w:t>
      </w:r>
      <w:r>
        <w:t xml:space="preserve"> w sprawie przystąpienia do sporządzenia miejscowego planu zagosp</w:t>
      </w:r>
      <w:r w:rsidR="00FB039B">
        <w:t xml:space="preserve">odarowania przestrzennego w rejonie </w:t>
      </w:r>
      <w:r w:rsidR="00FB039B" w:rsidRPr="00E81B81">
        <w:rPr>
          <w:color w:val="000000" w:themeColor="text1"/>
        </w:rPr>
        <w:t>ulic</w:t>
      </w:r>
      <w:r w:rsidR="00E81B81" w:rsidRPr="00E81B81">
        <w:rPr>
          <w:color w:val="000000" w:themeColor="text1"/>
        </w:rPr>
        <w:t xml:space="preserve">y Topolowej </w:t>
      </w:r>
      <w:r>
        <w:t>w Bytomiu</w:t>
      </w:r>
      <w:r w:rsidR="00E81B81">
        <w:t xml:space="preserve"> – część </w:t>
      </w:r>
      <w:r w:rsidR="0021004D">
        <w:t>południowa</w:t>
      </w:r>
      <w:r>
        <w:t xml:space="preserve"> stwierdza się, że miejscowy plan zagospodarowania przestrzennego </w:t>
      </w:r>
      <w:r w:rsidR="008E7128">
        <w:t>w  rejonie ulic</w:t>
      </w:r>
      <w:r w:rsidR="00133EBF">
        <w:t>y</w:t>
      </w:r>
      <w:r w:rsidR="008E7128">
        <w:t xml:space="preserve"> Topolowej</w:t>
      </w:r>
      <w:r>
        <w:t xml:space="preserve"> w Bytomiu</w:t>
      </w:r>
      <w:r w:rsidR="00F60971">
        <w:t xml:space="preserve"> -</w:t>
      </w:r>
      <w:r w:rsidR="00133EBF">
        <w:t xml:space="preserve"> część p</w:t>
      </w:r>
      <w:r w:rsidR="00F60971">
        <w:t>ołudniowa</w:t>
      </w:r>
      <w:r>
        <w:t xml:space="preserve"> nie narusza ustaleń „Studium uwarunkowań i kierunków zagospodarowania przestrzennego Gminy Bytom” przyjętego uchwałą nr XVI/204/11 Rady Miejskiej w Bytomiu z dnia 24 sierpnia 2011 r., zmienionego uchwałą nr X/120/13 Rady Miejskiej w Bytomiu z dnia 25 lutego 2013 r., uchwałą nr XXXVIII/485/17 </w:t>
      </w:r>
      <w:bookmarkStart w:id="0" w:name="_GoBack"/>
      <w:bookmarkEnd w:id="0"/>
      <w:r>
        <w:t>Rady Miejskiej w Bytomiu z dnia 27 lutego  2017 r., uchwałą nr LXI/814/18 Rady Miejskiej w Bytomiu z dnia 26 marca 2018 r.</w:t>
      </w:r>
      <w:r w:rsidR="00880CB1">
        <w:t>,</w:t>
      </w:r>
      <w:r>
        <w:t> uchwałą nr LXIV/839/18 Rady Miejskiej w Bytomiu z dnia 28 maja 2018 r.</w:t>
      </w:r>
      <w:r w:rsidR="00880CB1">
        <w:t xml:space="preserve">, </w:t>
      </w:r>
      <w:r w:rsidR="00880CB1" w:rsidRPr="00880CB1">
        <w:t>uchwałą nr XXXII/463/20  Rady Miejskiej w Bytomiu z dnia 28 września 2020  r.</w:t>
      </w:r>
      <w:r>
        <w:t xml:space="preserve"> </w:t>
      </w:r>
      <w:r w:rsidR="00880CB1">
        <w:t xml:space="preserve">oraz </w:t>
      </w:r>
      <w:r w:rsidR="00880CB1" w:rsidRPr="00880CB1">
        <w:t xml:space="preserve">uchwałą nr XL/549/21 Rady Miejskiej w Bytomiu z dnia 22 lutego 2021 r. </w:t>
      </w:r>
      <w:r>
        <w:t>i uchwala się, co następuje:</w:t>
      </w:r>
    </w:p>
    <w:p w:rsidR="00561C50" w:rsidRDefault="00561C50">
      <w:pPr>
        <w:keepNext/>
        <w:keepLines/>
        <w:jc w:val="center"/>
      </w:pPr>
      <w:r>
        <w:rPr>
          <w:b/>
        </w:rPr>
        <w:t>Rozdział 1.</w:t>
      </w:r>
      <w:r>
        <w:br/>
      </w:r>
      <w:r>
        <w:rPr>
          <w:b/>
        </w:rPr>
        <w:t>Przepisy ogólne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 xml:space="preserve">Na miejscowy plan zagospodarowania przestrzennego </w:t>
      </w:r>
      <w:r w:rsidR="007529EF" w:rsidRPr="007529EF">
        <w:t>w rejonie ulicy Topolowej w Bytomiu – część p</w:t>
      </w:r>
      <w:r w:rsidR="00F60971">
        <w:t>ołudniow</w:t>
      </w:r>
      <w:r w:rsidR="007529EF" w:rsidRPr="007529EF">
        <w:t>a</w:t>
      </w:r>
      <w:r>
        <w:t>, zwany dalej „planem”, składają się ustalenia zawarte w treści niniejszej uchwały wraz z następującymi załącznikami: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załącznik nr 1 – rysunek planu, stanowiący część graficzną ustaleń planu, wykonany na kopii mapy zasadniczej w skali 1:1000;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załącznik nr 2 – rozstrzygnięcie o sposobie rozpatrzenia nieuwzględnionych uwag do projektu planu;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załącznik nr 3 – rozstrzygnięcie o sposobie realizacji, zapisanych w planie inwestycji z zakresu infrastruktury technicznej, które należą do zadań własnych gminy oraz zasadach ich finansowania, zgodnie z przepisami o finansach publicznych.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>Plan obejmuje obszar położony w granicach określonych na rysunku planu.</w:t>
      </w:r>
    </w:p>
    <w:p w:rsidR="00561C50" w:rsidRDefault="00561C5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Treść niniejszej uchwały zawarta jest w następujących rozdziałach: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Rozdział 1 – Przepisy ogólne;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Rozdział 2 – Zasady ochrony i kształtowania ładu przestrzennego;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Rozdział 3 – Zasady ochrony środowiska, przyrody i krajobrazu;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Rozdział 4 – Zasady kształtowania krajobrazu;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Rozdział 5 – Zasady ochrony dziedzictwa kulturowego i zabytków, w tym krajobrazów kulturowych, oraz dóbr kultury współczesnej;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Rozdział 6 – Wymagania wynikające z potrzeb kształtowania przestrzeni publicznych;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Rozdział 7 – Granice i sposoby zagospodarowania terenów lub obiektów podlegających ochronie, na podstawie odrębnych przepisów, terenów górniczych, a także obszarów szczególnego zagrożenia powodzią, obszarów osuwania się mas ziemnych, krajobrazów priorytetowych określonych w audycie krajobrazowym oraz w planach zagospodarowania przestrzennego województwa;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Rozdział 8 – Szczegółowe zasady i warunki scalania i podziału nieruchomości objętych planem miejscowym, w tym parametry działek uzyskiwanych w wyniku scalania i podziału nieruchomości;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Rozdział 9 – Szczególne warunki zagospodarowania terenów oraz ograniczenia w ich użytkowaniu, w tym zakaz zabudowy;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10) </w:t>
      </w:r>
      <w:r>
        <w:rPr>
          <w:color w:val="000000"/>
          <w:u w:color="000000"/>
        </w:rPr>
        <w:t>Rozdział 10 – Zasady modernizacji, rozbudowy i budowy systemów komunikacji i infrastruktury technicznej;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Rozdział 11 – Sposób i termin tymczasowego zagospodarowania, urządzania i użytkowania terenów;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Rozdział 12 – Stawki procentowe, na podstawie których ustala się opłatę, o której mowa</w:t>
      </w:r>
      <w:r>
        <w:rPr>
          <w:color w:val="000000"/>
          <w:u w:color="000000"/>
        </w:rPr>
        <w:br/>
        <w:t>w art. 36 ust. 4 ustawy o planowaniu i zagospodarowaniu przestrzennym;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Rozdział 13 – Ustalenia szczegółowe dla terenów o różnym przeznaczeniu lub różnych zasadach zagospodarowania;</w:t>
      </w:r>
    </w:p>
    <w:p w:rsidR="00561C50" w:rsidRDefault="00561C50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Rozdział 14 – Przepisy końcowe.</w:t>
      </w:r>
    </w:p>
    <w:p w:rsidR="00561C50" w:rsidRPr="008F42BE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8F42BE">
        <w:rPr>
          <w:b/>
          <w:color w:val="000000" w:themeColor="text1"/>
        </w:rPr>
        <w:t>§ 3. </w:t>
      </w:r>
      <w:r w:rsidRPr="008F42BE">
        <w:rPr>
          <w:color w:val="000000" w:themeColor="text1"/>
        </w:rPr>
        <w:t>1. </w:t>
      </w:r>
      <w:r w:rsidRPr="008F42BE">
        <w:rPr>
          <w:color w:val="000000" w:themeColor="text1"/>
          <w:u w:color="000000"/>
        </w:rPr>
        <w:t>Rysunek planu zawiera następujące oznaczenia będące ustaleniami planu:</w:t>
      </w:r>
    </w:p>
    <w:p w:rsidR="00561C50" w:rsidRPr="008F42BE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8F42BE">
        <w:rPr>
          <w:color w:val="000000" w:themeColor="text1"/>
        </w:rPr>
        <w:t>1) </w:t>
      </w:r>
      <w:r w:rsidRPr="008F42BE">
        <w:rPr>
          <w:color w:val="000000" w:themeColor="text1"/>
          <w:u w:color="000000"/>
        </w:rPr>
        <w:t>granica obszaru objętego planem;</w:t>
      </w:r>
    </w:p>
    <w:p w:rsidR="00561C50" w:rsidRPr="008F42BE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8F42BE">
        <w:rPr>
          <w:color w:val="000000" w:themeColor="text1"/>
        </w:rPr>
        <w:t>2) </w:t>
      </w:r>
      <w:r w:rsidRPr="008F42BE">
        <w:rPr>
          <w:color w:val="000000" w:themeColor="text1"/>
          <w:u w:color="000000"/>
        </w:rPr>
        <w:t>linie rozgraniczające tereny o różnym przeznaczeniu lub różnych zasadach zagospodarowania;</w:t>
      </w:r>
    </w:p>
    <w:p w:rsidR="00561C50" w:rsidRPr="008F42BE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8F42BE">
        <w:rPr>
          <w:color w:val="000000" w:themeColor="text1"/>
        </w:rPr>
        <w:t>3) </w:t>
      </w:r>
      <w:r w:rsidRPr="008F42BE">
        <w:rPr>
          <w:color w:val="000000" w:themeColor="text1"/>
          <w:u w:color="000000"/>
        </w:rPr>
        <w:t>symbole cyfrowo-literowe określające przeznaczenie terenów wyznaczonych liniami rozgraniczającymi:</w:t>
      </w:r>
    </w:p>
    <w:p w:rsidR="00561C50" w:rsidRPr="00200BEC" w:rsidRDefault="0060690E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a</w:t>
      </w:r>
      <w:r w:rsidR="00561C50" w:rsidRPr="00200BEC">
        <w:rPr>
          <w:color w:val="000000" w:themeColor="text1"/>
        </w:rPr>
        <w:t>) </w:t>
      </w:r>
      <w:r w:rsidR="00561C50" w:rsidRPr="00200BEC">
        <w:rPr>
          <w:color w:val="000000" w:themeColor="text1"/>
          <w:u w:color="000000"/>
        </w:rPr>
        <w:t xml:space="preserve">P – teren </w:t>
      </w:r>
      <w:r w:rsidR="00816623" w:rsidRPr="00200BEC">
        <w:rPr>
          <w:color w:val="000000" w:themeColor="text1"/>
          <w:u w:color="000000"/>
        </w:rPr>
        <w:t>zabudowy obiektów produkcyjnych, składów i magazynów</w:t>
      </w:r>
    </w:p>
    <w:p w:rsidR="00A67D64" w:rsidRPr="00200BEC" w:rsidRDefault="0060690E" w:rsidP="00A67D64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b</w:t>
      </w:r>
      <w:r w:rsidR="00A67D64" w:rsidRPr="00200BEC">
        <w:rPr>
          <w:color w:val="000000" w:themeColor="text1"/>
          <w:u w:color="000000"/>
        </w:rPr>
        <w:t xml:space="preserve">) </w:t>
      </w:r>
      <w:r w:rsidR="00200BEC" w:rsidRPr="00200BEC">
        <w:rPr>
          <w:color w:val="000000" w:themeColor="text1"/>
          <w:u w:color="000000"/>
        </w:rPr>
        <w:t>UKS</w:t>
      </w:r>
      <w:r w:rsidR="00A67D64" w:rsidRPr="00200BEC">
        <w:rPr>
          <w:color w:val="000000" w:themeColor="text1"/>
          <w:u w:color="000000"/>
        </w:rPr>
        <w:t xml:space="preserve"> – teren </w:t>
      </w:r>
      <w:r w:rsidR="00200BEC" w:rsidRPr="00200BEC">
        <w:rPr>
          <w:color w:val="000000" w:themeColor="text1"/>
          <w:u w:color="000000"/>
        </w:rPr>
        <w:t>zabudowy usługowej i obsługi komunikacji samochodowej,</w:t>
      </w:r>
    </w:p>
    <w:p w:rsidR="00561C50" w:rsidRPr="00200BEC" w:rsidRDefault="0060690E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c</w:t>
      </w:r>
      <w:r w:rsidR="00561C50" w:rsidRPr="00200BEC">
        <w:rPr>
          <w:color w:val="000000" w:themeColor="text1"/>
        </w:rPr>
        <w:t>) </w:t>
      </w:r>
      <w:r w:rsidR="009A01FD" w:rsidRPr="00200BEC">
        <w:rPr>
          <w:color w:val="000000" w:themeColor="text1"/>
          <w:u w:color="000000"/>
        </w:rPr>
        <w:t>ZW</w:t>
      </w:r>
      <w:r w:rsidR="00A67D64" w:rsidRPr="00200BEC">
        <w:rPr>
          <w:color w:val="000000" w:themeColor="text1"/>
          <w:u w:color="000000"/>
        </w:rPr>
        <w:t>S</w:t>
      </w:r>
      <w:r w:rsidR="00561C50" w:rsidRPr="00200BEC">
        <w:rPr>
          <w:color w:val="000000" w:themeColor="text1"/>
          <w:u w:color="000000"/>
        </w:rPr>
        <w:t xml:space="preserve"> – teren zieleni </w:t>
      </w:r>
      <w:r w:rsidR="00AB2298" w:rsidRPr="00200BEC">
        <w:rPr>
          <w:color w:val="000000" w:themeColor="text1"/>
          <w:u w:color="000000"/>
        </w:rPr>
        <w:t>ze</w:t>
      </w:r>
      <w:r w:rsidR="000C2437" w:rsidRPr="00200BEC">
        <w:rPr>
          <w:color w:val="000000" w:themeColor="text1"/>
          <w:u w:color="000000"/>
        </w:rPr>
        <w:t xml:space="preserve"> zbiornik</w:t>
      </w:r>
      <w:r w:rsidR="00AB2298" w:rsidRPr="00200BEC">
        <w:rPr>
          <w:color w:val="000000" w:themeColor="text1"/>
          <w:u w:color="000000"/>
        </w:rPr>
        <w:t>iem</w:t>
      </w:r>
      <w:r w:rsidR="000C2437" w:rsidRPr="00200BEC">
        <w:rPr>
          <w:color w:val="000000" w:themeColor="text1"/>
          <w:u w:color="000000"/>
        </w:rPr>
        <w:t xml:space="preserve"> wodn</w:t>
      </w:r>
      <w:r w:rsidR="00AB2298" w:rsidRPr="00200BEC">
        <w:rPr>
          <w:color w:val="000000" w:themeColor="text1"/>
          <w:u w:color="000000"/>
        </w:rPr>
        <w:t>ym</w:t>
      </w:r>
      <w:r w:rsidR="00561C50" w:rsidRPr="00200BEC">
        <w:rPr>
          <w:color w:val="000000" w:themeColor="text1"/>
          <w:u w:color="000000"/>
        </w:rPr>
        <w:t>,</w:t>
      </w:r>
    </w:p>
    <w:p w:rsidR="00D43910" w:rsidRPr="00200BEC" w:rsidRDefault="0060690E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d</w:t>
      </w:r>
      <w:r w:rsidR="00D43910" w:rsidRPr="00200BEC">
        <w:rPr>
          <w:color w:val="000000" w:themeColor="text1"/>
          <w:u w:color="000000"/>
        </w:rPr>
        <w:t>) KK – teren komunikacji kolejowej,</w:t>
      </w:r>
    </w:p>
    <w:p w:rsidR="000C2437" w:rsidRPr="00200BEC" w:rsidRDefault="0060690E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e</w:t>
      </w:r>
      <w:r w:rsidR="000C2437" w:rsidRPr="00200BEC">
        <w:rPr>
          <w:color w:val="000000" w:themeColor="text1"/>
          <w:u w:color="000000"/>
        </w:rPr>
        <w:t>) KDZ – teren drogi publicznej klasy zbiorczej,</w:t>
      </w:r>
    </w:p>
    <w:p w:rsidR="00561C50" w:rsidRPr="00200BEC" w:rsidRDefault="0060690E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f</w:t>
      </w:r>
      <w:r w:rsidR="00561C50" w:rsidRPr="00200BEC">
        <w:rPr>
          <w:color w:val="000000" w:themeColor="text1"/>
        </w:rPr>
        <w:t>) </w:t>
      </w:r>
      <w:r w:rsidR="00561C50" w:rsidRPr="00200BEC">
        <w:rPr>
          <w:color w:val="000000" w:themeColor="text1"/>
          <w:u w:color="000000"/>
        </w:rPr>
        <w:t>KD</w:t>
      </w:r>
      <w:r w:rsidR="00200BEC" w:rsidRPr="00200BEC">
        <w:rPr>
          <w:color w:val="000000" w:themeColor="text1"/>
          <w:u w:color="000000"/>
        </w:rPr>
        <w:t>S</w:t>
      </w:r>
      <w:r w:rsidR="00561C50" w:rsidRPr="00200BEC">
        <w:rPr>
          <w:color w:val="000000" w:themeColor="text1"/>
          <w:u w:color="000000"/>
        </w:rPr>
        <w:t xml:space="preserve"> – teren </w:t>
      </w:r>
      <w:r w:rsidR="00200BEC" w:rsidRPr="00200BEC">
        <w:rPr>
          <w:color w:val="000000" w:themeColor="text1"/>
          <w:u w:color="000000"/>
        </w:rPr>
        <w:t>skrzyżowania dróg publicznych,</w:t>
      </w:r>
    </w:p>
    <w:p w:rsidR="00561C50" w:rsidRPr="00200BEC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00BEC">
        <w:rPr>
          <w:color w:val="000000" w:themeColor="text1"/>
        </w:rPr>
        <w:t>4) </w:t>
      </w:r>
      <w:r w:rsidRPr="00200BEC">
        <w:rPr>
          <w:color w:val="000000" w:themeColor="text1"/>
          <w:u w:color="000000"/>
        </w:rPr>
        <w:t>nieprzekraczalne linie zabudowy;</w:t>
      </w:r>
    </w:p>
    <w:p w:rsidR="00561C50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00BEC">
        <w:rPr>
          <w:color w:val="000000" w:themeColor="text1"/>
        </w:rPr>
        <w:t>5) </w:t>
      </w:r>
      <w:r w:rsidRPr="00200BEC">
        <w:rPr>
          <w:color w:val="000000" w:themeColor="text1"/>
          <w:u w:color="000000"/>
        </w:rPr>
        <w:t>obiekt budowlany o wartościach kulturowych –</w:t>
      </w:r>
      <w:r w:rsidR="00622B1F">
        <w:rPr>
          <w:color w:val="000000" w:themeColor="text1"/>
          <w:u w:color="000000"/>
        </w:rPr>
        <w:t xml:space="preserve"> torowisko kolejki wąskotorowej;</w:t>
      </w:r>
    </w:p>
    <w:p w:rsidR="00622B1F" w:rsidRDefault="00622B1F">
      <w:pPr>
        <w:spacing w:before="120" w:after="120"/>
        <w:ind w:left="340" w:hanging="227"/>
        <w:rPr>
          <w:color w:val="000000" w:themeColor="text1"/>
          <w:u w:color="000000"/>
        </w:rPr>
      </w:pPr>
      <w:r w:rsidRPr="0095568B">
        <w:rPr>
          <w:color w:val="000000" w:themeColor="text1"/>
          <w:u w:color="000000"/>
        </w:rPr>
        <w:t>6) teren rekult</w:t>
      </w:r>
      <w:r w:rsidR="00E345FF">
        <w:rPr>
          <w:color w:val="000000" w:themeColor="text1"/>
          <w:u w:color="000000"/>
        </w:rPr>
        <w:t>ywacji niecki poeksploatacyjnej;</w:t>
      </w:r>
    </w:p>
    <w:p w:rsidR="00E345FF" w:rsidRPr="0095568B" w:rsidRDefault="00E345FF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7) strefa oddziaływania napowietrznej linii elektroenergetycznej 110kV.</w:t>
      </w:r>
    </w:p>
    <w:p w:rsidR="00561C50" w:rsidRPr="00837FE7" w:rsidRDefault="00561C50" w:rsidP="00070AF0">
      <w:pPr>
        <w:keepLines/>
        <w:spacing w:before="120" w:after="120"/>
        <w:rPr>
          <w:color w:val="000000" w:themeColor="text1"/>
          <w:u w:color="000000"/>
        </w:rPr>
      </w:pPr>
      <w:r w:rsidRPr="00837FE7">
        <w:rPr>
          <w:color w:val="000000" w:themeColor="text1"/>
        </w:rPr>
        <w:t>2. </w:t>
      </w:r>
      <w:r w:rsidRPr="00837FE7">
        <w:rPr>
          <w:color w:val="000000" w:themeColor="text1"/>
          <w:u w:color="000000"/>
        </w:rPr>
        <w:t>Rysunek planu zawiera następujące oznaczenia lub informacje wynikające z przepisów odrębnych:</w:t>
      </w:r>
    </w:p>
    <w:p w:rsidR="00561C50" w:rsidRPr="00837FE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837FE7">
        <w:rPr>
          <w:color w:val="000000" w:themeColor="text1"/>
        </w:rPr>
        <w:t>1) </w:t>
      </w:r>
      <w:r w:rsidR="006C027D" w:rsidRPr="00837FE7">
        <w:rPr>
          <w:color w:val="000000" w:themeColor="text1"/>
          <w:u w:color="000000"/>
        </w:rPr>
        <w:t xml:space="preserve">granica </w:t>
      </w:r>
      <w:r w:rsidR="00753059" w:rsidRPr="00837FE7">
        <w:rPr>
          <w:color w:val="000000" w:themeColor="text1"/>
          <w:u w:color="000000"/>
        </w:rPr>
        <w:t xml:space="preserve">udokumentowanego </w:t>
      </w:r>
      <w:r w:rsidR="006C027D" w:rsidRPr="00837FE7">
        <w:rPr>
          <w:color w:val="000000" w:themeColor="text1"/>
          <w:u w:color="000000"/>
        </w:rPr>
        <w:t>złoża węgla kamiennego „Centrum”</w:t>
      </w:r>
      <w:r w:rsidR="009829B2">
        <w:rPr>
          <w:color w:val="000000" w:themeColor="text1"/>
          <w:u w:color="000000"/>
        </w:rPr>
        <w:t xml:space="preserve"> </w:t>
      </w:r>
      <w:r w:rsidR="009829B2" w:rsidRPr="001C2AA5">
        <w:rPr>
          <w:color w:val="000000"/>
          <w:u w:color="000000"/>
        </w:rPr>
        <w:t>numer systemowy 8206</w:t>
      </w:r>
      <w:r w:rsidRPr="00837FE7">
        <w:rPr>
          <w:color w:val="000000" w:themeColor="text1"/>
          <w:u w:color="000000"/>
        </w:rPr>
        <w:t>;</w:t>
      </w:r>
    </w:p>
    <w:p w:rsidR="00561C50" w:rsidRPr="00837FE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837FE7">
        <w:rPr>
          <w:color w:val="000000" w:themeColor="text1"/>
        </w:rPr>
        <w:t>2) </w:t>
      </w:r>
      <w:r w:rsidRPr="00837FE7">
        <w:rPr>
          <w:color w:val="000000" w:themeColor="text1"/>
          <w:u w:color="000000"/>
        </w:rPr>
        <w:t xml:space="preserve">granica </w:t>
      </w:r>
      <w:r w:rsidR="00753059" w:rsidRPr="00837FE7">
        <w:rPr>
          <w:color w:val="000000" w:themeColor="text1"/>
          <w:u w:color="000000"/>
        </w:rPr>
        <w:t xml:space="preserve">udokumentowanego </w:t>
      </w:r>
      <w:r w:rsidR="006C027D" w:rsidRPr="00837FE7">
        <w:rPr>
          <w:color w:val="000000" w:themeColor="text1"/>
          <w:u w:color="000000"/>
        </w:rPr>
        <w:t>złoża węgla kamiennego „Centrum I”</w:t>
      </w:r>
      <w:r w:rsidR="009829B2">
        <w:rPr>
          <w:color w:val="000000" w:themeColor="text1"/>
          <w:u w:color="000000"/>
        </w:rPr>
        <w:t xml:space="preserve"> </w:t>
      </w:r>
      <w:r w:rsidR="009829B2" w:rsidRPr="001C2AA5">
        <w:rPr>
          <w:color w:val="000000"/>
          <w:u w:color="000000"/>
        </w:rPr>
        <w:t>numer systemowy 19117</w:t>
      </w:r>
      <w:r w:rsidRPr="00837FE7">
        <w:rPr>
          <w:color w:val="000000" w:themeColor="text1"/>
          <w:u w:color="000000"/>
        </w:rPr>
        <w:t>;</w:t>
      </w:r>
    </w:p>
    <w:p w:rsidR="006C027D" w:rsidRPr="00837FE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837FE7">
        <w:rPr>
          <w:color w:val="000000" w:themeColor="text1"/>
        </w:rPr>
        <w:t>3) </w:t>
      </w:r>
      <w:r w:rsidR="006C027D" w:rsidRPr="00837FE7">
        <w:rPr>
          <w:color w:val="000000" w:themeColor="text1"/>
          <w:u w:color="000000"/>
        </w:rPr>
        <w:t xml:space="preserve">granica </w:t>
      </w:r>
      <w:r w:rsidR="00753059" w:rsidRPr="00837FE7">
        <w:rPr>
          <w:color w:val="000000" w:themeColor="text1"/>
          <w:u w:color="000000"/>
        </w:rPr>
        <w:t xml:space="preserve">udokumentowanego </w:t>
      </w:r>
      <w:r w:rsidR="006C027D" w:rsidRPr="00837FE7">
        <w:rPr>
          <w:color w:val="000000" w:themeColor="text1"/>
          <w:u w:color="000000"/>
        </w:rPr>
        <w:t>złoża węgla kamiennego „Bytom III”</w:t>
      </w:r>
      <w:r w:rsidR="009829B2">
        <w:rPr>
          <w:color w:val="000000" w:themeColor="text1"/>
          <w:u w:color="000000"/>
        </w:rPr>
        <w:t xml:space="preserve"> </w:t>
      </w:r>
      <w:r w:rsidR="009829B2" w:rsidRPr="001C2AA5">
        <w:rPr>
          <w:color w:val="000000"/>
          <w:u w:color="000000"/>
        </w:rPr>
        <w:t>numer systemowy 8008</w:t>
      </w:r>
      <w:r w:rsidR="006C027D" w:rsidRPr="00837FE7">
        <w:rPr>
          <w:color w:val="000000" w:themeColor="text1"/>
          <w:u w:color="000000"/>
        </w:rPr>
        <w:t>;</w:t>
      </w:r>
    </w:p>
    <w:p w:rsidR="006C027D" w:rsidRDefault="006C027D">
      <w:pPr>
        <w:spacing w:before="120" w:after="120"/>
        <w:ind w:left="340" w:hanging="227"/>
        <w:rPr>
          <w:color w:val="000000" w:themeColor="text1"/>
          <w:u w:color="000000"/>
        </w:rPr>
      </w:pPr>
      <w:r w:rsidRPr="00B10B81">
        <w:rPr>
          <w:color w:val="000000" w:themeColor="text1"/>
          <w:u w:color="000000"/>
        </w:rPr>
        <w:t xml:space="preserve">4) granica </w:t>
      </w:r>
      <w:r w:rsidR="00753059" w:rsidRPr="00B10B81">
        <w:rPr>
          <w:color w:val="000000" w:themeColor="text1"/>
          <w:u w:color="000000"/>
        </w:rPr>
        <w:t xml:space="preserve">udokumentowanego </w:t>
      </w:r>
      <w:r w:rsidRPr="00B10B81">
        <w:rPr>
          <w:color w:val="000000" w:themeColor="text1"/>
          <w:u w:color="000000"/>
        </w:rPr>
        <w:t>złoża węgla kamiennego „</w:t>
      </w:r>
      <w:r w:rsidR="00B10B81" w:rsidRPr="00B10B81">
        <w:rPr>
          <w:color w:val="000000" w:themeColor="text1"/>
          <w:u w:color="000000"/>
        </w:rPr>
        <w:t>Centrum-Szombierki</w:t>
      </w:r>
      <w:r w:rsidRPr="00B10B81">
        <w:rPr>
          <w:color w:val="000000" w:themeColor="text1"/>
          <w:u w:color="000000"/>
        </w:rPr>
        <w:t>”</w:t>
      </w:r>
      <w:r w:rsidR="00121D69">
        <w:rPr>
          <w:color w:val="000000" w:themeColor="text1"/>
          <w:u w:color="000000"/>
        </w:rPr>
        <w:t xml:space="preserve"> </w:t>
      </w:r>
      <w:r w:rsidR="00121D69" w:rsidRPr="001C2AA5">
        <w:rPr>
          <w:color w:val="000000"/>
          <w:u w:color="000000"/>
        </w:rPr>
        <w:t>numer systemowy</w:t>
      </w:r>
      <w:r w:rsidR="00121D69">
        <w:rPr>
          <w:color w:val="000000"/>
          <w:u w:color="000000"/>
        </w:rPr>
        <w:t xml:space="preserve"> 329</w:t>
      </w:r>
      <w:r w:rsidRPr="00B10B81">
        <w:rPr>
          <w:color w:val="000000" w:themeColor="text1"/>
          <w:u w:color="000000"/>
        </w:rPr>
        <w:t>;</w:t>
      </w:r>
    </w:p>
    <w:p w:rsidR="009E7E19" w:rsidRPr="00B10B81" w:rsidRDefault="009E7E19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5) granica udokumentowanego złoża węgla kamiennego „Bobrek-Miechowice”</w:t>
      </w:r>
      <w:r w:rsidR="00121D69">
        <w:rPr>
          <w:color w:val="000000" w:themeColor="text1"/>
          <w:u w:color="000000"/>
        </w:rPr>
        <w:t xml:space="preserve"> </w:t>
      </w:r>
      <w:r w:rsidR="00121D69" w:rsidRPr="001C2AA5">
        <w:rPr>
          <w:color w:val="000000"/>
          <w:u w:color="000000"/>
        </w:rPr>
        <w:t>numer systemowy</w:t>
      </w:r>
      <w:r w:rsidR="00121D69">
        <w:rPr>
          <w:color w:val="000000"/>
          <w:u w:color="000000"/>
        </w:rPr>
        <w:t xml:space="preserve"> 331</w:t>
      </w:r>
      <w:r>
        <w:rPr>
          <w:color w:val="000000" w:themeColor="text1"/>
          <w:u w:color="000000"/>
        </w:rPr>
        <w:t xml:space="preserve">; </w:t>
      </w:r>
    </w:p>
    <w:p w:rsidR="005C66DD" w:rsidRPr="00B10B81" w:rsidRDefault="00B10B81" w:rsidP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5</w:t>
      </w:r>
      <w:r w:rsidR="005C66DD" w:rsidRPr="00B10B81">
        <w:rPr>
          <w:color w:val="000000" w:themeColor="text1"/>
          <w:u w:color="000000"/>
        </w:rPr>
        <w:t>) granic</w:t>
      </w:r>
      <w:r w:rsidR="00A52330" w:rsidRPr="00B10B81">
        <w:rPr>
          <w:color w:val="000000" w:themeColor="text1"/>
          <w:u w:color="000000"/>
        </w:rPr>
        <w:t>a</w:t>
      </w:r>
      <w:r w:rsidR="005C66DD" w:rsidRPr="00B10B81">
        <w:rPr>
          <w:color w:val="000000" w:themeColor="text1"/>
          <w:u w:color="000000"/>
        </w:rPr>
        <w:t xml:space="preserve"> obszaru górniczego „Bytom III - ZG”;</w:t>
      </w:r>
    </w:p>
    <w:p w:rsidR="005C66DD" w:rsidRPr="00B10B81" w:rsidRDefault="000A1909" w:rsidP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6</w:t>
      </w:r>
      <w:r w:rsidR="005C66DD" w:rsidRPr="00B10B81">
        <w:rPr>
          <w:color w:val="000000" w:themeColor="text1"/>
          <w:u w:color="000000"/>
        </w:rPr>
        <w:t>) granic</w:t>
      </w:r>
      <w:r w:rsidR="00A52330" w:rsidRPr="00B10B81">
        <w:rPr>
          <w:color w:val="000000" w:themeColor="text1"/>
          <w:u w:color="000000"/>
        </w:rPr>
        <w:t>a</w:t>
      </w:r>
      <w:r w:rsidR="005C66DD" w:rsidRPr="00B10B81">
        <w:rPr>
          <w:color w:val="000000" w:themeColor="text1"/>
          <w:u w:color="000000"/>
        </w:rPr>
        <w:t xml:space="preserve"> terenu górniczego „Bytom III - ZG”;</w:t>
      </w:r>
    </w:p>
    <w:p w:rsidR="005C66DD" w:rsidRPr="00B10B81" w:rsidRDefault="000A1909" w:rsidP="005C66DD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7</w:t>
      </w:r>
      <w:r w:rsidR="005C66DD" w:rsidRPr="00B10B81">
        <w:rPr>
          <w:color w:val="000000" w:themeColor="text1"/>
          <w:u w:color="000000"/>
        </w:rPr>
        <w:t>) granic</w:t>
      </w:r>
      <w:r w:rsidR="00A52330" w:rsidRPr="00B10B81">
        <w:rPr>
          <w:color w:val="000000" w:themeColor="text1"/>
          <w:u w:color="000000"/>
        </w:rPr>
        <w:t>a</w:t>
      </w:r>
      <w:r w:rsidR="005C66DD" w:rsidRPr="00B10B81">
        <w:rPr>
          <w:color w:val="000000" w:themeColor="text1"/>
          <w:u w:color="000000"/>
        </w:rPr>
        <w:t xml:space="preserve"> terenu górniczego „Bytom VII”;</w:t>
      </w:r>
    </w:p>
    <w:p w:rsidR="006C027D" w:rsidRPr="00B10B81" w:rsidRDefault="000A1909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8</w:t>
      </w:r>
      <w:r w:rsidR="006C027D" w:rsidRPr="00B10B81">
        <w:rPr>
          <w:color w:val="000000" w:themeColor="text1"/>
          <w:u w:color="000000"/>
        </w:rPr>
        <w:t>) granica terenów zamkniętych;</w:t>
      </w:r>
    </w:p>
    <w:p w:rsidR="00561C50" w:rsidRPr="00B10B81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B10B81">
        <w:rPr>
          <w:color w:val="000000" w:themeColor="text1"/>
        </w:rPr>
        <w:t>3. </w:t>
      </w:r>
      <w:r w:rsidRPr="00B10B81">
        <w:rPr>
          <w:color w:val="000000" w:themeColor="text1"/>
          <w:u w:color="000000"/>
        </w:rPr>
        <w:t>Rysunek planu, poza treścią mapy zasadniczej, zawiera następujące informacje niebędące ustaleniami planu:</w:t>
      </w:r>
    </w:p>
    <w:p w:rsidR="000B6B21" w:rsidRPr="007F0CD0" w:rsidRDefault="00561C50" w:rsidP="000B6B21">
      <w:pPr>
        <w:spacing w:before="120" w:after="120"/>
        <w:ind w:left="340" w:hanging="227"/>
        <w:rPr>
          <w:color w:val="000000" w:themeColor="text1"/>
          <w:u w:color="000000"/>
        </w:rPr>
      </w:pPr>
      <w:r w:rsidRPr="007F0CD0">
        <w:rPr>
          <w:color w:val="000000" w:themeColor="text1"/>
        </w:rPr>
        <w:t>1)</w:t>
      </w:r>
      <w:r w:rsidR="000B6B21" w:rsidRPr="007F0CD0">
        <w:rPr>
          <w:color w:val="000000" w:themeColor="text1"/>
        </w:rPr>
        <w:t xml:space="preserve"> </w:t>
      </w:r>
      <w:r w:rsidR="000B6B21" w:rsidRPr="007F0CD0">
        <w:rPr>
          <w:color w:val="000000" w:themeColor="text1"/>
          <w:u w:color="000000"/>
        </w:rPr>
        <w:t>granice</w:t>
      </w:r>
      <w:r w:rsidR="005A6A7B" w:rsidRPr="007F0CD0">
        <w:rPr>
          <w:color w:val="000000" w:themeColor="text1"/>
          <w:u w:color="000000"/>
        </w:rPr>
        <w:t xml:space="preserve"> i numery działek ewidencyjnych;</w:t>
      </w:r>
    </w:p>
    <w:p w:rsidR="00561C50" w:rsidRPr="007F0CD0" w:rsidRDefault="000B6B21">
      <w:pPr>
        <w:spacing w:before="120" w:after="120"/>
        <w:ind w:left="340" w:hanging="227"/>
        <w:rPr>
          <w:color w:val="000000" w:themeColor="text1"/>
          <w:u w:color="000000"/>
        </w:rPr>
      </w:pPr>
      <w:r w:rsidRPr="007F0CD0">
        <w:rPr>
          <w:color w:val="000000" w:themeColor="text1"/>
        </w:rPr>
        <w:t xml:space="preserve">2) </w:t>
      </w:r>
      <w:r w:rsidR="00256D22" w:rsidRPr="007F0CD0">
        <w:rPr>
          <w:color w:val="000000" w:themeColor="text1"/>
          <w:u w:color="000000"/>
        </w:rPr>
        <w:t>zlikwidowane szyby</w:t>
      </w:r>
      <w:r w:rsidR="009C3F8A" w:rsidRPr="007F0CD0">
        <w:rPr>
          <w:color w:val="000000" w:themeColor="text1"/>
          <w:u w:color="000000"/>
        </w:rPr>
        <w:t xml:space="preserve"> i szybiki </w:t>
      </w:r>
      <w:proofErr w:type="spellStart"/>
      <w:r w:rsidR="009C3F8A" w:rsidRPr="007F0CD0">
        <w:rPr>
          <w:color w:val="000000" w:themeColor="text1"/>
          <w:u w:color="000000"/>
        </w:rPr>
        <w:t>porudne</w:t>
      </w:r>
      <w:proofErr w:type="spellEnd"/>
      <w:r w:rsidR="00561C50" w:rsidRPr="007F0CD0">
        <w:rPr>
          <w:color w:val="000000" w:themeColor="text1"/>
          <w:u w:color="000000"/>
        </w:rPr>
        <w:t>;</w:t>
      </w:r>
    </w:p>
    <w:p w:rsidR="00561C50" w:rsidRPr="007F0CD0" w:rsidRDefault="000B6B21">
      <w:pPr>
        <w:spacing w:before="120" w:after="120"/>
        <w:ind w:left="340" w:hanging="227"/>
        <w:rPr>
          <w:color w:val="000000" w:themeColor="text1"/>
          <w:u w:color="000000"/>
        </w:rPr>
      </w:pPr>
      <w:r w:rsidRPr="007F0CD0">
        <w:rPr>
          <w:color w:val="000000" w:themeColor="text1"/>
        </w:rPr>
        <w:t>3</w:t>
      </w:r>
      <w:r w:rsidR="00561C50" w:rsidRPr="007F0CD0">
        <w:rPr>
          <w:color w:val="000000" w:themeColor="text1"/>
        </w:rPr>
        <w:t>) </w:t>
      </w:r>
      <w:r w:rsidR="00256D22" w:rsidRPr="007F0CD0">
        <w:rPr>
          <w:color w:val="000000" w:themeColor="text1"/>
          <w:u w:color="000000"/>
        </w:rPr>
        <w:t>orientacyjny zasięg zakończonej płytkiej eksploatacji rudnej;</w:t>
      </w:r>
      <w:r w:rsidR="00561C50" w:rsidRPr="007F0CD0">
        <w:rPr>
          <w:color w:val="000000" w:themeColor="text1"/>
          <w:u w:color="000000"/>
        </w:rPr>
        <w:t xml:space="preserve"> </w:t>
      </w:r>
    </w:p>
    <w:p w:rsidR="00561C50" w:rsidRPr="007F0CD0" w:rsidRDefault="000B6B21">
      <w:pPr>
        <w:spacing w:before="120" w:after="120"/>
        <w:ind w:left="340" w:hanging="227"/>
        <w:rPr>
          <w:color w:val="000000" w:themeColor="text1"/>
          <w:u w:color="000000"/>
        </w:rPr>
      </w:pPr>
      <w:r w:rsidRPr="007F0CD0">
        <w:rPr>
          <w:color w:val="000000" w:themeColor="text1"/>
        </w:rPr>
        <w:t>4</w:t>
      </w:r>
      <w:r w:rsidR="00561C50" w:rsidRPr="007F0CD0">
        <w:rPr>
          <w:color w:val="000000" w:themeColor="text1"/>
        </w:rPr>
        <w:t>) </w:t>
      </w:r>
      <w:r w:rsidR="00256D22" w:rsidRPr="007F0CD0">
        <w:rPr>
          <w:color w:val="000000" w:themeColor="text1"/>
          <w:u w:color="000000"/>
        </w:rPr>
        <w:t>gazociąg średni</w:t>
      </w:r>
      <w:r w:rsidR="00027A0C" w:rsidRPr="007F0CD0">
        <w:rPr>
          <w:color w:val="000000" w:themeColor="text1"/>
          <w:u w:color="000000"/>
        </w:rPr>
        <w:t>ego ciśnienia</w:t>
      </w:r>
      <w:r w:rsidR="00561C50" w:rsidRPr="007F0CD0">
        <w:rPr>
          <w:color w:val="000000" w:themeColor="text1"/>
          <w:u w:color="000000"/>
        </w:rPr>
        <w:t>;</w:t>
      </w:r>
    </w:p>
    <w:p w:rsidR="00746F1A" w:rsidRPr="007F0CD0" w:rsidRDefault="000B6B21" w:rsidP="007F0CD0">
      <w:pPr>
        <w:spacing w:before="120" w:after="120"/>
        <w:ind w:left="340" w:hanging="227"/>
        <w:rPr>
          <w:color w:val="000000" w:themeColor="text1"/>
          <w:u w:color="000000"/>
        </w:rPr>
      </w:pPr>
      <w:r w:rsidRPr="007F0CD0">
        <w:rPr>
          <w:color w:val="000000" w:themeColor="text1"/>
        </w:rPr>
        <w:t>5</w:t>
      </w:r>
      <w:r w:rsidR="00561C50" w:rsidRPr="007F0CD0">
        <w:rPr>
          <w:color w:val="000000" w:themeColor="text1"/>
        </w:rPr>
        <w:t>) </w:t>
      </w:r>
      <w:r w:rsidR="00256D22" w:rsidRPr="007F0CD0">
        <w:rPr>
          <w:color w:val="000000" w:themeColor="text1"/>
          <w:u w:color="000000"/>
        </w:rPr>
        <w:t>napowietrzn</w:t>
      </w:r>
      <w:r w:rsidR="002E7614" w:rsidRPr="007F0CD0">
        <w:rPr>
          <w:color w:val="000000" w:themeColor="text1"/>
          <w:u w:color="000000"/>
        </w:rPr>
        <w:t>a</w:t>
      </w:r>
      <w:r w:rsidR="00256D22" w:rsidRPr="007F0CD0">
        <w:rPr>
          <w:color w:val="000000" w:themeColor="text1"/>
          <w:u w:color="000000"/>
        </w:rPr>
        <w:t xml:space="preserve"> lini</w:t>
      </w:r>
      <w:r w:rsidR="002E7614" w:rsidRPr="007F0CD0">
        <w:rPr>
          <w:color w:val="000000" w:themeColor="text1"/>
          <w:u w:color="000000"/>
        </w:rPr>
        <w:t>a</w:t>
      </w:r>
      <w:r w:rsidR="00256D22" w:rsidRPr="007F0CD0">
        <w:rPr>
          <w:color w:val="000000" w:themeColor="text1"/>
          <w:u w:color="000000"/>
        </w:rPr>
        <w:t xml:space="preserve"> elektroenergetyczn</w:t>
      </w:r>
      <w:r w:rsidR="002E7614" w:rsidRPr="007F0CD0">
        <w:rPr>
          <w:color w:val="000000" w:themeColor="text1"/>
          <w:u w:color="000000"/>
        </w:rPr>
        <w:t>a</w:t>
      </w:r>
      <w:r w:rsidR="00256D22" w:rsidRPr="007F0CD0">
        <w:rPr>
          <w:color w:val="000000" w:themeColor="text1"/>
          <w:u w:color="000000"/>
        </w:rPr>
        <w:t xml:space="preserve"> 110kV</w:t>
      </w:r>
      <w:r w:rsidR="007F0CD0" w:rsidRPr="007F0CD0">
        <w:rPr>
          <w:color w:val="000000" w:themeColor="text1"/>
          <w:u w:color="000000"/>
        </w:rPr>
        <w:t>.</w:t>
      </w:r>
    </w:p>
    <w:p w:rsidR="00561C50" w:rsidRPr="002C3538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2C3538">
        <w:rPr>
          <w:b/>
          <w:color w:val="000000" w:themeColor="text1"/>
        </w:rPr>
        <w:t>§ 4. </w:t>
      </w:r>
      <w:r w:rsidRPr="002C3538">
        <w:rPr>
          <w:color w:val="000000" w:themeColor="text1"/>
        </w:rPr>
        <w:t>1. </w:t>
      </w:r>
      <w:r w:rsidRPr="002C3538">
        <w:rPr>
          <w:color w:val="000000" w:themeColor="text1"/>
          <w:u w:color="000000"/>
        </w:rPr>
        <w:t>Ilekroć w dalszych ustaleniach niniejszej uchwały jest mowa o: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lastRenderedPageBreak/>
        <w:t>1) </w:t>
      </w:r>
      <w:r w:rsidRPr="002C3538">
        <w:rPr>
          <w:color w:val="000000" w:themeColor="text1"/>
          <w:u w:color="000000"/>
        </w:rPr>
        <w:t xml:space="preserve">dachu płaskim – należy przez to rozumieć dach o kącie nachylenia połaci dachowych w stosunku do </w:t>
      </w:r>
      <w:r w:rsidR="00333F1B" w:rsidRPr="002C3538">
        <w:rPr>
          <w:color w:val="000000" w:themeColor="text1"/>
          <w:u w:color="000000"/>
        </w:rPr>
        <w:t>płaszczyzny poziomej</w:t>
      </w:r>
      <w:r w:rsidRPr="002C3538">
        <w:rPr>
          <w:color w:val="000000" w:themeColor="text1"/>
          <w:u w:color="000000"/>
        </w:rPr>
        <w:t xml:space="preserve"> nie większym niż 12°;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2) </w:t>
      </w:r>
      <w:r w:rsidRPr="002C3538">
        <w:rPr>
          <w:color w:val="000000" w:themeColor="text1"/>
          <w:u w:color="000000"/>
        </w:rPr>
        <w:t>działce budowlanej – należy przez to rozumieć działkę, o której mowa w ustawie z dnia</w:t>
      </w:r>
      <w:r w:rsidRPr="002C3538">
        <w:rPr>
          <w:color w:val="000000" w:themeColor="text1"/>
          <w:u w:color="000000"/>
        </w:rPr>
        <w:br/>
        <w:t>27 marca 2003 r. o planowaniu i zagospodarowaniu przestrzennym;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3) </w:t>
      </w:r>
      <w:r w:rsidRPr="002C3538">
        <w:rPr>
          <w:color w:val="000000" w:themeColor="text1"/>
          <w:u w:color="000000"/>
        </w:rPr>
        <w:t xml:space="preserve">elementach wyposażenia miejskiego – należy przez to rozumieć elementy zagospodarowania, takie jak: siedziska, ławki, zegary uliczne, latarnie, lampy oświetleniowe, stojaki rowerowe, pergole, barierki uliczne, słupki i ograniczniki parkowania na chodnikach, donice, słupy </w:t>
      </w:r>
      <w:proofErr w:type="spellStart"/>
      <w:r w:rsidRPr="002C3538">
        <w:rPr>
          <w:color w:val="000000" w:themeColor="text1"/>
          <w:u w:color="000000"/>
        </w:rPr>
        <w:t>informacyjno</w:t>
      </w:r>
      <w:proofErr w:type="spellEnd"/>
      <w:r w:rsidRPr="002C3538">
        <w:rPr>
          <w:color w:val="000000" w:themeColor="text1"/>
          <w:u w:color="000000"/>
        </w:rPr>
        <w:t>–ogłoszeniowe wykorzystywane przez władze miasta do promocji miasta i informowania mieszkańców o ważnych dla miasta wydarzeniach oraz elementy Systemu  Identyfikacji  Miejskiej;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4) </w:t>
      </w:r>
      <w:r w:rsidRPr="002C3538">
        <w:rPr>
          <w:color w:val="000000" w:themeColor="text1"/>
          <w:u w:color="000000"/>
        </w:rPr>
        <w:t>garażu zbiorowym – należy przez to rozumieć zespół garaży jednokondygnacyjnych</w:t>
      </w:r>
      <w:r w:rsidRPr="002C3538">
        <w:rPr>
          <w:color w:val="000000" w:themeColor="text1"/>
          <w:u w:color="000000"/>
        </w:rPr>
        <w:br/>
        <w:t>o jednolitej formie architektonicznej, zapewniający minimum 5 stanowisk postojowych;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5) </w:t>
      </w:r>
      <w:r w:rsidRPr="002C3538">
        <w:rPr>
          <w:color w:val="000000" w:themeColor="text1"/>
          <w:u w:color="000000"/>
        </w:rPr>
        <w:t>istniejącej zabudowie – należy przez to rozumieć zabudowę wzniesioną przed dniem wejścia w życie planu lub taką, dla której do dnia wejścia w życie planu została wydana prawomocna decyzja o pozwoleniu na budowę;</w:t>
      </w:r>
    </w:p>
    <w:p w:rsidR="00561C50" w:rsidRPr="002C3538" w:rsidRDefault="007E572B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</w:rPr>
        <w:t>6</w:t>
      </w:r>
      <w:r w:rsidR="00561C50" w:rsidRPr="002C3538">
        <w:rPr>
          <w:color w:val="000000" w:themeColor="text1"/>
        </w:rPr>
        <w:t>) </w:t>
      </w:r>
      <w:r w:rsidR="00561C50" w:rsidRPr="002C3538">
        <w:rPr>
          <w:color w:val="000000" w:themeColor="text1"/>
          <w:u w:color="000000"/>
        </w:rPr>
        <w:t>nieprzekraczalnej linii zabudowy – należy przez to rozumieć wyznaczoną na rysunku planu linię ograniczającą część terenu, w obrębie którego możliwe jest wznoszenie nadziemnych części budynków, przy czym dopuszczalne jest wysunięcie poza wyznaczoną linię zabudowy, na odległość nie większą niż 1,3 m, elementów nadwieszeń takich jak: nieobudowane balkony, daszki nad wejściami do budynków, gzymsy, wykusze i inne elementy wystroju architektonicznego elewacji, a także, jeśli ustalenia planu nie stanowią inaczej, elementy wejść do budynku oraz grubości docieplenia w przypadku istniejącego budynku; nieprzekraczalna linia zabudowy nie dotyczy podziemnych części budynków;</w:t>
      </w:r>
    </w:p>
    <w:p w:rsidR="00561C50" w:rsidRPr="002C3538" w:rsidRDefault="007E572B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</w:rPr>
        <w:t>7</w:t>
      </w:r>
      <w:r w:rsidR="00561C50" w:rsidRPr="002C3538">
        <w:rPr>
          <w:color w:val="000000" w:themeColor="text1"/>
        </w:rPr>
        <w:t>) </w:t>
      </w:r>
      <w:r w:rsidR="00561C50" w:rsidRPr="002C3538">
        <w:rPr>
          <w:color w:val="000000" w:themeColor="text1"/>
          <w:u w:color="000000"/>
        </w:rPr>
        <w:t>obszarze  - należy przez to rozumieć cały obszar objęty niniejszym planem;</w:t>
      </w:r>
    </w:p>
    <w:p w:rsidR="00561C50" w:rsidRPr="002C3538" w:rsidRDefault="007E572B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</w:rPr>
        <w:t>8</w:t>
      </w:r>
      <w:r w:rsidR="00561C50" w:rsidRPr="002C3538">
        <w:rPr>
          <w:color w:val="000000" w:themeColor="text1"/>
        </w:rPr>
        <w:t>) </w:t>
      </w:r>
      <w:r w:rsidR="00561C50" w:rsidRPr="002C3538">
        <w:rPr>
          <w:color w:val="000000" w:themeColor="text1"/>
          <w:u w:color="000000"/>
        </w:rPr>
        <w:t>parametrach i wskaźnikach zabudowy i zagospodarowania:</w:t>
      </w:r>
    </w:p>
    <w:p w:rsidR="00561C50" w:rsidRPr="002C3538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a) </w:t>
      </w:r>
      <w:r w:rsidRPr="002C3538">
        <w:rPr>
          <w:color w:val="000000" w:themeColor="text1"/>
          <w:u w:color="000000"/>
        </w:rPr>
        <w:t>minimalnym wskaźniku powierzchni biologicznie czynnej – należy przez to rozumieć minimalny udział procentowy terenu biologicznie czynnego, o którym mowa w § 3 pkt 22 rozporządzenia Ministra Infrastruktury z dnia 12 kwietnia 2002 r. w sprawie warunków technicznych, jakim powinny odpowiadać budynki i ich usytuowanie, w odniesieniu do powierzchni działki budowlanej - chyba, że z ustaleń szczegółowych planu wynika inaczej,</w:t>
      </w:r>
    </w:p>
    <w:p w:rsidR="00561C50" w:rsidRPr="002C3538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b) </w:t>
      </w:r>
      <w:r w:rsidRPr="002C3538">
        <w:rPr>
          <w:color w:val="000000" w:themeColor="text1"/>
          <w:u w:color="000000"/>
        </w:rPr>
        <w:t>wskaźniku intensywności zabudowy – należy przez to rozumieć udział powierzchni całkowitej zabudowy w odniesieniu do powierzchni działki budowlanej,</w:t>
      </w:r>
    </w:p>
    <w:p w:rsidR="00561C50" w:rsidRPr="002C3538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c) </w:t>
      </w:r>
      <w:r w:rsidRPr="002C3538">
        <w:rPr>
          <w:color w:val="000000" w:themeColor="text1"/>
          <w:u w:color="000000"/>
        </w:rPr>
        <w:t>wskaźniku powierzchni zabudowy – należy przez to rozumieć udział procentowy powierzchni obliczonej po obrysie zewnętrznym budynku w poziomie terenu bez części obiektów budowlanych niewystających ponad powierzchnię terenu, schodów zewnętrznych, tarasów, podjazdów, w odniesieniu do powierzchni działki budowlanej,</w:t>
      </w:r>
    </w:p>
    <w:p w:rsidR="00561C50" w:rsidRPr="002C3538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d) </w:t>
      </w:r>
      <w:r w:rsidRPr="002C3538">
        <w:rPr>
          <w:color w:val="000000" w:themeColor="text1"/>
          <w:u w:color="000000"/>
        </w:rPr>
        <w:t>wysokości zabudowy – należy przez to rozumieć:</w:t>
      </w:r>
    </w:p>
    <w:p w:rsidR="00561C50" w:rsidRPr="002C3538" w:rsidRDefault="00561C50">
      <w:pPr>
        <w:keepLines/>
        <w:spacing w:before="120" w:after="120"/>
        <w:ind w:left="794" w:hanging="113"/>
        <w:rPr>
          <w:color w:val="000000" w:themeColor="text1"/>
          <w:u w:color="000000"/>
        </w:rPr>
      </w:pPr>
      <w:r w:rsidRPr="002C3538">
        <w:rPr>
          <w:color w:val="000000" w:themeColor="text1"/>
        </w:rPr>
        <w:t>- </w:t>
      </w:r>
      <w:r w:rsidRPr="002C3538">
        <w:rPr>
          <w:color w:val="000000" w:themeColor="text1"/>
          <w:u w:color="000000"/>
        </w:rPr>
        <w:t>wysokość budynku, o której mowa w § 6 rozporządzenia Ministra Infrastruktury z dnia 12 kwietnia 2002 r. w sprawie warunków technicznych, jakim powinny odpowiadać budynki i ich usytuowanie,</w:t>
      </w:r>
    </w:p>
    <w:p w:rsidR="00561C50" w:rsidRPr="002C3538" w:rsidRDefault="00561C50">
      <w:pPr>
        <w:keepLines/>
        <w:spacing w:before="120" w:after="120"/>
        <w:ind w:left="794" w:hanging="113"/>
        <w:rPr>
          <w:color w:val="000000" w:themeColor="text1"/>
          <w:u w:color="000000"/>
        </w:rPr>
      </w:pPr>
      <w:r w:rsidRPr="002C3538">
        <w:rPr>
          <w:color w:val="000000" w:themeColor="text1"/>
        </w:rPr>
        <w:t>- </w:t>
      </w:r>
      <w:r w:rsidRPr="002C3538">
        <w:rPr>
          <w:color w:val="000000" w:themeColor="text1"/>
          <w:u w:color="000000"/>
        </w:rPr>
        <w:t>wysokość obiektów budowlanych, o których mowa w art. 3 pkt 1 ustawy z dnia 7 lipca 1994 r. Prawo Budowlane, mierzoną od średniego poziomu terenu na styku z obiektem budowlanym do najwyżej położonej części stanowiącej element tego obiektu;</w:t>
      </w:r>
    </w:p>
    <w:p w:rsidR="00561C50" w:rsidRPr="002C3538" w:rsidRDefault="007E572B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</w:rPr>
        <w:t>9</w:t>
      </w:r>
      <w:r w:rsidR="00561C50" w:rsidRPr="002C3538">
        <w:rPr>
          <w:color w:val="000000" w:themeColor="text1"/>
        </w:rPr>
        <w:t>) </w:t>
      </w:r>
      <w:r w:rsidR="00561C50" w:rsidRPr="002C3538">
        <w:rPr>
          <w:color w:val="000000" w:themeColor="text1"/>
          <w:u w:color="000000"/>
        </w:rPr>
        <w:t>parkingu terenowym – należy przez to rozumieć miejsce lub zgrupowanie miejsc parkingowych dla pojazdów, określone w ustaleniach szczegółowych, opierające się na gruncie lub stropie garażu podziemnego i nie będące elementem pasa drogowego;</w:t>
      </w:r>
    </w:p>
    <w:p w:rsidR="00561C50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1</w:t>
      </w:r>
      <w:r w:rsidR="007E572B">
        <w:rPr>
          <w:color w:val="000000" w:themeColor="text1"/>
        </w:rPr>
        <w:t>0</w:t>
      </w:r>
      <w:r w:rsidRPr="002C3538">
        <w:rPr>
          <w:color w:val="000000" w:themeColor="text1"/>
        </w:rPr>
        <w:t>) </w:t>
      </w:r>
      <w:r w:rsidRPr="002C3538">
        <w:rPr>
          <w:color w:val="000000" w:themeColor="text1"/>
          <w:u w:color="000000"/>
        </w:rPr>
        <w:t>przepisach odrębnych lub przywołanych w ustaleniach planu ustawach i rozporządzeniach – należy przez to rozumieć odpowiednie, obowiązujące na dzień uchwalenia niniejszego planu, przepisy ustaw wraz z ich aktami wykonawczymi;</w:t>
      </w:r>
    </w:p>
    <w:p w:rsidR="004E2BC7" w:rsidRPr="008A33C9" w:rsidRDefault="004E2BC7">
      <w:pPr>
        <w:spacing w:before="120" w:after="120"/>
        <w:ind w:left="340" w:hanging="227"/>
        <w:rPr>
          <w:u w:color="000000"/>
        </w:rPr>
      </w:pPr>
      <w:r w:rsidRPr="008A33C9">
        <w:rPr>
          <w:u w:color="000000"/>
        </w:rPr>
        <w:t xml:space="preserve">11) rzemiośle – </w:t>
      </w:r>
      <w:r w:rsidRPr="008A33C9">
        <w:t>należy przez to rozumieć drobną wytwórczość obejmującą wykonywanie i naprawianie przedmiotów użytkowych ręcznie lub prostymi narzędziami;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lastRenderedPageBreak/>
        <w:t>1</w:t>
      </w:r>
      <w:r w:rsidR="004E2BC7">
        <w:rPr>
          <w:color w:val="000000" w:themeColor="text1"/>
        </w:rPr>
        <w:t>2</w:t>
      </w:r>
      <w:r w:rsidRPr="002C3538">
        <w:rPr>
          <w:color w:val="000000" w:themeColor="text1"/>
        </w:rPr>
        <w:t>) </w:t>
      </w:r>
      <w:r w:rsidRPr="002C3538">
        <w:rPr>
          <w:color w:val="000000" w:themeColor="text1"/>
          <w:u w:color="000000"/>
        </w:rPr>
        <w:t>Systemie Identyfikacji Miejskiej – należy przez to rozumieć kompleksowo opracowany</w:t>
      </w:r>
      <w:r w:rsidRPr="002C3538">
        <w:rPr>
          <w:color w:val="000000" w:themeColor="text1"/>
          <w:u w:color="000000"/>
        </w:rPr>
        <w:br/>
        <w:t>dla całego miasta lub dzielnicy system jednolitych stylistycznie elementów informacyjnych ułatwiających orientację w przestrzeni  miasta, składający się z elementów, takich jak: tablice z nazwami ulic i ich nośniki, tablice kierujące do istotnych punktów miasta (np. muzea, szpitale,  itp.), nośniki z planem miasta lub dzielnicy, nośniki informacji o istotnych elementach krajobrazu miejskiego (tj. obiekcie, patronie drogi, itp.);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1</w:t>
      </w:r>
      <w:r w:rsidR="004E2BC7">
        <w:rPr>
          <w:color w:val="000000" w:themeColor="text1"/>
        </w:rPr>
        <w:t>3</w:t>
      </w:r>
      <w:r w:rsidRPr="002C3538">
        <w:rPr>
          <w:color w:val="000000" w:themeColor="text1"/>
        </w:rPr>
        <w:t>) </w:t>
      </w:r>
      <w:r w:rsidRPr="002C3538">
        <w:rPr>
          <w:color w:val="000000" w:themeColor="text1"/>
          <w:u w:color="000000"/>
        </w:rPr>
        <w:t>przeznaczeniu:</w:t>
      </w:r>
    </w:p>
    <w:p w:rsidR="00561C50" w:rsidRPr="002C3538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a) </w:t>
      </w:r>
      <w:r w:rsidRPr="002C3538">
        <w:rPr>
          <w:color w:val="000000" w:themeColor="text1"/>
          <w:u w:color="000000"/>
        </w:rPr>
        <w:t>podstawowym – należy przez to rozumieć ustalony planem przeważający sposób zagospodarowania i zabudowy powierzchni działki budowlanej w granicach terenu wyznaczonego liniami rozgraniczającymi,</w:t>
      </w:r>
    </w:p>
    <w:p w:rsidR="00561C50" w:rsidRPr="002C3538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b) </w:t>
      </w:r>
      <w:r w:rsidRPr="002C3538">
        <w:rPr>
          <w:color w:val="000000" w:themeColor="text1"/>
          <w:u w:color="000000"/>
        </w:rPr>
        <w:t>uzupełniającym – należy przez to rozumieć ustalony planem uzupełniający przeznaczenie podstawowe sposób zagospodarowania i zabudowy, którego udział wynosi nie więcej niż 49 % powierzchni działki budowlanej w granicach terenu wyznaczonego liniami rozgraniczającymi lub może być określony w ustaleniach szczegółowych;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1</w:t>
      </w:r>
      <w:r w:rsidR="004E2BC7">
        <w:rPr>
          <w:color w:val="000000" w:themeColor="text1"/>
        </w:rPr>
        <w:t>4</w:t>
      </w:r>
      <w:r w:rsidRPr="002C3538">
        <w:rPr>
          <w:color w:val="000000" w:themeColor="text1"/>
        </w:rPr>
        <w:t>) </w:t>
      </w:r>
      <w:r w:rsidRPr="002C3538">
        <w:rPr>
          <w:color w:val="000000" w:themeColor="text1"/>
          <w:u w:color="000000"/>
        </w:rPr>
        <w:t>terenie – należy przez to rozumieć fragment obszaru planu o ustalonym przeznaczeniu i zasadach zagospodarowania, wyznaczony na rysunku planu liniami rozgraniczającymi i oznaczony symbolem cyfrowo-literowym służącym identyfikacji ustaleń w tekście planu;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1</w:t>
      </w:r>
      <w:r w:rsidR="004E2BC7">
        <w:rPr>
          <w:color w:val="000000" w:themeColor="text1"/>
        </w:rPr>
        <w:t>5</w:t>
      </w:r>
      <w:r w:rsidRPr="002C3538">
        <w:rPr>
          <w:color w:val="000000" w:themeColor="text1"/>
        </w:rPr>
        <w:t>) </w:t>
      </w:r>
      <w:r w:rsidRPr="002C3538">
        <w:rPr>
          <w:color w:val="000000" w:themeColor="text1"/>
          <w:u w:color="000000"/>
        </w:rPr>
        <w:t>usługach – należy przez to rozumieć działalność służącą zaspokajaniu potrzeb ludności, niezwiązaną z wytwarzaniem dóbr materialnych, obejmującą w szczególności następujące podgrupy usług: usługi administracji, usługi biurowe, usługi gastronomii, usługi handlu, usługi związane z edukacją, kulturą, usługi sportu, gabinety lekarskie, gabinety terapeutyczne, salony fryzjerskie, salony kosmetyczne, drobne rzemiosło</w:t>
      </w:r>
      <w:r w:rsidR="000F0BD2" w:rsidRPr="002C3538">
        <w:rPr>
          <w:color w:val="000000" w:themeColor="text1"/>
          <w:u w:color="000000"/>
        </w:rPr>
        <w:t>,</w:t>
      </w:r>
      <w:r w:rsidRPr="002C3538">
        <w:rPr>
          <w:color w:val="000000" w:themeColor="text1"/>
          <w:u w:color="000000"/>
        </w:rPr>
        <w:t xml:space="preserve"> a także cukiernie, piekarnie, itd., z wykluczeniem: obiektów handlowych o powierzchni sprzedaży większej niż 2 000 m</w:t>
      </w:r>
      <w:r w:rsidRPr="002C3538">
        <w:rPr>
          <w:color w:val="000000" w:themeColor="text1"/>
          <w:u w:color="000000"/>
          <w:vertAlign w:val="superscript"/>
        </w:rPr>
        <w:t>2</w:t>
      </w:r>
      <w:r w:rsidRPr="002C3538">
        <w:rPr>
          <w:color w:val="000000" w:themeColor="text1"/>
          <w:u w:color="000000"/>
        </w:rPr>
        <w:t>, usług związanych z handlem pojazdami lub obsługą pojazdów oraz przy uwzględnieniu ustaleń szczegółowych;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1</w:t>
      </w:r>
      <w:r w:rsidR="004E2BC7">
        <w:rPr>
          <w:color w:val="000000" w:themeColor="text1"/>
        </w:rPr>
        <w:t>6</w:t>
      </w:r>
      <w:r w:rsidRPr="002C3538">
        <w:rPr>
          <w:color w:val="000000" w:themeColor="text1"/>
        </w:rPr>
        <w:t>) </w:t>
      </w:r>
      <w:r w:rsidRPr="002C3538">
        <w:rPr>
          <w:color w:val="000000" w:themeColor="text1"/>
          <w:u w:color="000000"/>
        </w:rPr>
        <w:t xml:space="preserve">zieleni izolacyjnej – należy przez to rozumieć roślinność o przeważającym składzie gatunków drzew i krzewów, których dojrzałe formy osiągają wysokość nie mniejszą niż 2,0 m, ukształtowaną w taki sposób, aby spełniać funkcje całorocznej </w:t>
      </w:r>
      <w:r w:rsidR="0011650D" w:rsidRPr="002C3538">
        <w:rPr>
          <w:color w:val="000000" w:themeColor="text1"/>
          <w:u w:color="000000"/>
        </w:rPr>
        <w:t>przes</w:t>
      </w:r>
      <w:r w:rsidRPr="002C3538">
        <w:rPr>
          <w:color w:val="000000" w:themeColor="text1"/>
          <w:u w:color="000000"/>
        </w:rPr>
        <w:t>łony wizualnej i bariery akustycznej</w:t>
      </w:r>
      <w:r w:rsidR="0011650D" w:rsidRPr="002C3538">
        <w:rPr>
          <w:color w:val="000000" w:themeColor="text1"/>
          <w:u w:color="000000"/>
        </w:rPr>
        <w:t xml:space="preserve"> oraz bariery przed zanieczyszczeniami i hałasem</w:t>
      </w:r>
      <w:r w:rsidRPr="002C3538">
        <w:rPr>
          <w:color w:val="000000" w:themeColor="text1"/>
          <w:u w:color="000000"/>
        </w:rPr>
        <w:t>;</w:t>
      </w:r>
    </w:p>
    <w:p w:rsidR="00561C50" w:rsidRPr="002C3538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C3538">
        <w:rPr>
          <w:color w:val="000000" w:themeColor="text1"/>
        </w:rPr>
        <w:t>1</w:t>
      </w:r>
      <w:r w:rsidR="004E2BC7">
        <w:rPr>
          <w:color w:val="000000" w:themeColor="text1"/>
        </w:rPr>
        <w:t>7</w:t>
      </w:r>
      <w:r w:rsidRPr="002C3538">
        <w:rPr>
          <w:color w:val="000000" w:themeColor="text1"/>
        </w:rPr>
        <w:t>) </w:t>
      </w:r>
      <w:r w:rsidRPr="002C3538">
        <w:rPr>
          <w:color w:val="000000" w:themeColor="text1"/>
          <w:u w:color="000000"/>
        </w:rPr>
        <w:t>zieleni urządzonej – należy przez to rozumieć ukształtowane w sposób zaplanowany zespoły roślinności składające się z drzew, krzewów i zieleni niskiej wraz z obiektami małej architektury, oczkami wodnymi, urządzeniami rekreacyjnymi oraz ciągami pieszymi i ścieżkami rowerowymi.</w:t>
      </w:r>
    </w:p>
    <w:p w:rsidR="00561C50" w:rsidRPr="002C3538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2C3538">
        <w:rPr>
          <w:color w:val="000000" w:themeColor="text1"/>
        </w:rPr>
        <w:t>2. </w:t>
      </w:r>
      <w:r w:rsidRPr="002C3538">
        <w:rPr>
          <w:color w:val="000000" w:themeColor="text1"/>
          <w:u w:color="000000"/>
        </w:rPr>
        <w:t>Pozostałe określenia użyte w uchwale należy rozumieć zgodnie z definicjami określonymi w przepisach odrębnych.</w:t>
      </w:r>
    </w:p>
    <w:p w:rsidR="00561C50" w:rsidRPr="00133BA0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133BA0">
        <w:rPr>
          <w:b/>
          <w:color w:val="000000" w:themeColor="text1"/>
        </w:rPr>
        <w:t>Rozdział 2.</w:t>
      </w:r>
      <w:r w:rsidRPr="00133BA0">
        <w:rPr>
          <w:color w:val="000000" w:themeColor="text1"/>
          <w:u w:color="000000"/>
        </w:rPr>
        <w:br/>
      </w:r>
      <w:r w:rsidRPr="00133BA0">
        <w:rPr>
          <w:b/>
          <w:color w:val="000000" w:themeColor="text1"/>
          <w:u w:color="000000"/>
        </w:rPr>
        <w:t>Zasady ochrony i kształtowania ładu przestrzennego</w:t>
      </w:r>
    </w:p>
    <w:p w:rsidR="00561C50" w:rsidRPr="00133BA0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133BA0">
        <w:rPr>
          <w:b/>
          <w:color w:val="000000" w:themeColor="text1"/>
        </w:rPr>
        <w:t>§ 5. </w:t>
      </w:r>
      <w:r w:rsidRPr="00133BA0">
        <w:rPr>
          <w:color w:val="000000" w:themeColor="text1"/>
          <w:u w:color="000000"/>
        </w:rPr>
        <w:t>Zasady zagospodarowania terenów: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1) </w:t>
      </w:r>
      <w:r w:rsidRPr="00C019BA">
        <w:rPr>
          <w:color w:val="000000" w:themeColor="text1"/>
          <w:u w:color="000000"/>
        </w:rPr>
        <w:t xml:space="preserve">dopuszczenie na całym obszarze planu realizacji elementów zagospodarowania takich jak: infrastruktura techniczna, urządzenia budowlane, urządzenia sportowo-rekreacyjne, dojazdy, ciągi piesze, pieszo-jezdne i ścieżki rowerowe, zieleń urządzona, </w:t>
      </w:r>
      <w:r w:rsidR="005E792B" w:rsidRPr="00C019BA">
        <w:rPr>
          <w:color w:val="000000" w:themeColor="text1"/>
          <w:u w:color="000000"/>
        </w:rPr>
        <w:t xml:space="preserve">zieleń izolacyjna, </w:t>
      </w:r>
      <w:r w:rsidRPr="00C019BA">
        <w:rPr>
          <w:color w:val="000000" w:themeColor="text1"/>
          <w:u w:color="000000"/>
        </w:rPr>
        <w:t>obiekty małej architektury, elementy Systemu Identyfikacji Miejskiej oraz elementy wyposażenia miejskiego, z zachowaniem pozostałych ustaleń planu oraz z uwzględnieniem przepisów odrębnych;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2) </w:t>
      </w:r>
      <w:r w:rsidRPr="00C019BA">
        <w:rPr>
          <w:color w:val="000000" w:themeColor="text1"/>
          <w:u w:color="000000"/>
        </w:rPr>
        <w:t>dopuszczenie na całym obszarze planu realizacji inwestycji celu publicznego z zakresu łączności publicznej z uwzględnieniem przepisów Rozdziału 13;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3) </w:t>
      </w:r>
      <w:r w:rsidRPr="00C019BA">
        <w:rPr>
          <w:color w:val="000000" w:themeColor="text1"/>
          <w:u w:color="000000"/>
        </w:rPr>
        <w:t>dopuszczenie na całym obszarze planu sytuowania budynków na działce budowlanej w odległości 1,5 m od granicy działki lub bezpośrednio przy tej granicy, z zachowaniem pozostałych ustaleń planu;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4) </w:t>
      </w:r>
      <w:r w:rsidRPr="00C019BA">
        <w:rPr>
          <w:color w:val="000000" w:themeColor="text1"/>
          <w:u w:color="000000"/>
        </w:rPr>
        <w:t>oznaczone na rysunku planu nieprzekraczalne linie zabudowy nie dotyczą związanych z infrastrukturą techniczną i telekomunikacyjną: budynków, budowli, obiektów i urządzeń.</w:t>
      </w:r>
    </w:p>
    <w:p w:rsidR="00561C50" w:rsidRPr="00C019BA" w:rsidRDefault="00561C50">
      <w:pPr>
        <w:keepNext/>
        <w:jc w:val="center"/>
        <w:rPr>
          <w:color w:val="000000" w:themeColor="text1"/>
          <w:u w:color="000000"/>
        </w:rPr>
      </w:pPr>
      <w:r w:rsidRPr="00C019BA">
        <w:rPr>
          <w:b/>
          <w:color w:val="000000" w:themeColor="text1"/>
        </w:rPr>
        <w:lastRenderedPageBreak/>
        <w:t>Rozdział 3.</w:t>
      </w:r>
      <w:r w:rsidRPr="00C019BA">
        <w:rPr>
          <w:color w:val="000000" w:themeColor="text1"/>
          <w:u w:color="000000"/>
        </w:rPr>
        <w:br/>
      </w:r>
      <w:r w:rsidRPr="00C019BA">
        <w:rPr>
          <w:b/>
          <w:color w:val="000000" w:themeColor="text1"/>
          <w:u w:color="000000"/>
        </w:rPr>
        <w:t>Zasady ochrony środowiska, przyrody i krajobrazu</w:t>
      </w:r>
    </w:p>
    <w:p w:rsidR="00561C50" w:rsidRPr="00C019BA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C019BA">
        <w:rPr>
          <w:b/>
          <w:color w:val="000000" w:themeColor="text1"/>
        </w:rPr>
        <w:t>§ 6. </w:t>
      </w:r>
      <w:r w:rsidRPr="00C019BA">
        <w:rPr>
          <w:color w:val="000000" w:themeColor="text1"/>
        </w:rPr>
        <w:t>1. </w:t>
      </w:r>
      <w:r w:rsidRPr="00C019BA">
        <w:rPr>
          <w:color w:val="000000" w:themeColor="text1"/>
          <w:u w:color="000000"/>
        </w:rPr>
        <w:t>W zakresie oddziaływania na środowisko: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1) </w:t>
      </w:r>
      <w:r w:rsidRPr="00C019BA">
        <w:rPr>
          <w:color w:val="000000" w:themeColor="text1"/>
          <w:u w:color="000000"/>
        </w:rPr>
        <w:t>zakaz realizacji przedsięwzięć stwarzających zagrożenie dla życia lub zdrowia ludzi, a w szczególności przedsięwzięć mogących spowodować ryzyko wystąpienia poważnych awarii;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2) </w:t>
      </w:r>
      <w:r w:rsidRPr="00C019BA">
        <w:rPr>
          <w:color w:val="000000" w:themeColor="text1"/>
          <w:u w:color="000000"/>
        </w:rPr>
        <w:t>zakaz realizacji przedsięwzięć mogących zawsze lub potencjalnie znacząco oddziaływać</w:t>
      </w:r>
      <w:r w:rsidRPr="00C019BA">
        <w:rPr>
          <w:color w:val="000000" w:themeColor="text1"/>
          <w:u w:color="000000"/>
        </w:rPr>
        <w:br/>
        <w:t xml:space="preserve">na środowisko, w rozumieniu przepisów rozporządzenia Rady Ministrów z dnia </w:t>
      </w:r>
      <w:r w:rsidR="00864F5C" w:rsidRPr="00C019BA">
        <w:rPr>
          <w:color w:val="000000" w:themeColor="text1"/>
          <w:u w:color="000000"/>
        </w:rPr>
        <w:t>10</w:t>
      </w:r>
      <w:r w:rsidRPr="00C019BA">
        <w:rPr>
          <w:color w:val="000000" w:themeColor="text1"/>
          <w:u w:color="000000"/>
        </w:rPr>
        <w:t> </w:t>
      </w:r>
      <w:r w:rsidR="00864F5C" w:rsidRPr="00C019BA">
        <w:rPr>
          <w:color w:val="000000" w:themeColor="text1"/>
          <w:u w:color="000000"/>
        </w:rPr>
        <w:t>września</w:t>
      </w:r>
      <w:r w:rsidRPr="00C019BA">
        <w:rPr>
          <w:color w:val="000000" w:themeColor="text1"/>
          <w:u w:color="000000"/>
        </w:rPr>
        <w:t xml:space="preserve"> 201</w:t>
      </w:r>
      <w:r w:rsidR="00864F5C" w:rsidRPr="00C019BA">
        <w:rPr>
          <w:color w:val="000000" w:themeColor="text1"/>
          <w:u w:color="000000"/>
        </w:rPr>
        <w:t>9</w:t>
      </w:r>
      <w:r w:rsidRPr="00C019BA">
        <w:rPr>
          <w:color w:val="000000" w:themeColor="text1"/>
          <w:u w:color="000000"/>
        </w:rPr>
        <w:t xml:space="preserve"> r. w sprawie przedsięwzięć mogących znacząco oddziaływać na środowisko, </w:t>
      </w:r>
      <w:r w:rsidR="00E923E8" w:rsidRPr="00C019BA">
        <w:rPr>
          <w:color w:val="000000" w:themeColor="text1"/>
          <w:u w:color="000000"/>
        </w:rPr>
        <w:t xml:space="preserve">z zastrzeżeniem pkt 3, oraz </w:t>
      </w:r>
      <w:r w:rsidRPr="00C019BA">
        <w:rPr>
          <w:color w:val="000000" w:themeColor="text1"/>
          <w:u w:color="000000"/>
        </w:rPr>
        <w:t>z wyłączeniem przedsięwzięć związanych z realizacją i remontami:</w:t>
      </w:r>
    </w:p>
    <w:p w:rsidR="00561C50" w:rsidRPr="00C019BA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a) </w:t>
      </w:r>
      <w:r w:rsidRPr="00C019BA">
        <w:rPr>
          <w:color w:val="000000" w:themeColor="text1"/>
          <w:u w:color="000000"/>
        </w:rPr>
        <w:t>dróg publicznych,</w:t>
      </w:r>
    </w:p>
    <w:p w:rsidR="00561C50" w:rsidRPr="00C019BA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b) </w:t>
      </w:r>
      <w:r w:rsidRPr="00C019BA">
        <w:rPr>
          <w:color w:val="000000" w:themeColor="text1"/>
          <w:u w:color="000000"/>
        </w:rPr>
        <w:t>linii kolejowych,</w:t>
      </w:r>
    </w:p>
    <w:p w:rsidR="00561C50" w:rsidRPr="00C019BA" w:rsidRDefault="007E572B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c</w:t>
      </w:r>
      <w:r w:rsidR="00561C50" w:rsidRPr="00C019BA">
        <w:rPr>
          <w:color w:val="000000" w:themeColor="text1"/>
        </w:rPr>
        <w:t>) </w:t>
      </w:r>
      <w:r w:rsidR="00561C50" w:rsidRPr="00C019BA">
        <w:rPr>
          <w:color w:val="000000" w:themeColor="text1"/>
          <w:u w:color="000000"/>
        </w:rPr>
        <w:t>infrastruktury technicznej,</w:t>
      </w:r>
    </w:p>
    <w:p w:rsidR="00561C50" w:rsidRPr="00C019BA" w:rsidRDefault="007E572B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d</w:t>
      </w:r>
      <w:r w:rsidR="00561C50" w:rsidRPr="00C019BA">
        <w:rPr>
          <w:color w:val="000000" w:themeColor="text1"/>
        </w:rPr>
        <w:t>) </w:t>
      </w:r>
      <w:r w:rsidR="00561C50" w:rsidRPr="00C019BA">
        <w:rPr>
          <w:color w:val="000000" w:themeColor="text1"/>
          <w:u w:color="000000"/>
        </w:rPr>
        <w:t>inwestycji celu publicznego z zakresu łączności publicznej,</w:t>
      </w:r>
    </w:p>
    <w:p w:rsidR="00561C50" w:rsidRPr="00C019BA" w:rsidRDefault="007E572B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e</w:t>
      </w:r>
      <w:r w:rsidR="00561C50" w:rsidRPr="00C019BA">
        <w:rPr>
          <w:color w:val="000000" w:themeColor="text1"/>
        </w:rPr>
        <w:t>) </w:t>
      </w:r>
      <w:r w:rsidR="00561C50" w:rsidRPr="00C019BA">
        <w:rPr>
          <w:color w:val="000000" w:themeColor="text1"/>
          <w:u w:color="000000"/>
        </w:rPr>
        <w:t>podziemnego wydobycia kopalin,</w:t>
      </w:r>
    </w:p>
    <w:p w:rsidR="00561C50" w:rsidRPr="00C019BA" w:rsidRDefault="007E572B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f</w:t>
      </w:r>
      <w:r w:rsidR="00561C50" w:rsidRPr="00C019BA">
        <w:rPr>
          <w:color w:val="000000" w:themeColor="text1"/>
        </w:rPr>
        <w:t>) </w:t>
      </w:r>
      <w:r w:rsidR="00561C50" w:rsidRPr="00C019BA">
        <w:rPr>
          <w:color w:val="000000" w:themeColor="text1"/>
          <w:u w:color="000000"/>
        </w:rPr>
        <w:t>poszukiwan</w:t>
      </w:r>
      <w:r w:rsidR="00512CEE" w:rsidRPr="00C019BA">
        <w:rPr>
          <w:color w:val="000000" w:themeColor="text1"/>
          <w:u w:color="000000"/>
        </w:rPr>
        <w:t>ia i rozpoznawania złóż kopalin,</w:t>
      </w:r>
    </w:p>
    <w:p w:rsidR="00512CEE" w:rsidRPr="007E572B" w:rsidRDefault="007E572B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g</w:t>
      </w:r>
      <w:r w:rsidR="00512CEE" w:rsidRPr="007E572B">
        <w:rPr>
          <w:color w:val="000000" w:themeColor="text1"/>
        </w:rPr>
        <w:t>) stacji paliw;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3) </w:t>
      </w:r>
      <w:r w:rsidRPr="00C019BA">
        <w:rPr>
          <w:color w:val="000000" w:themeColor="text1"/>
          <w:u w:color="000000"/>
        </w:rPr>
        <w:t>dopuszczenie realizacji przedsięwzięć mogących potencjalnie znacząco oddziaływać na środowisko na teren</w:t>
      </w:r>
      <w:r w:rsidR="00004FBC">
        <w:rPr>
          <w:color w:val="000000" w:themeColor="text1"/>
          <w:u w:color="000000"/>
        </w:rPr>
        <w:t>ach</w:t>
      </w:r>
      <w:r w:rsidR="00814F26">
        <w:rPr>
          <w:color w:val="000000" w:themeColor="text1"/>
          <w:u w:color="000000"/>
        </w:rPr>
        <w:t xml:space="preserve"> </w:t>
      </w:r>
      <w:r w:rsidRPr="00C019BA">
        <w:rPr>
          <w:color w:val="000000" w:themeColor="text1"/>
          <w:u w:color="000000"/>
        </w:rPr>
        <w:t>oznaczony</w:t>
      </w:r>
      <w:r w:rsidR="00004FBC">
        <w:rPr>
          <w:color w:val="000000" w:themeColor="text1"/>
          <w:u w:color="000000"/>
        </w:rPr>
        <w:t>ch</w:t>
      </w:r>
      <w:r w:rsidRPr="00C019BA">
        <w:rPr>
          <w:color w:val="000000" w:themeColor="text1"/>
          <w:u w:color="000000"/>
        </w:rPr>
        <w:t xml:space="preserve"> na rysunku planu symbol</w:t>
      </w:r>
      <w:r w:rsidR="00004FBC">
        <w:rPr>
          <w:color w:val="000000" w:themeColor="text1"/>
          <w:u w:color="000000"/>
        </w:rPr>
        <w:t>ami</w:t>
      </w:r>
      <w:r w:rsidRPr="00C019BA">
        <w:rPr>
          <w:color w:val="000000" w:themeColor="text1"/>
          <w:u w:color="000000"/>
        </w:rPr>
        <w:t xml:space="preserve"> </w:t>
      </w:r>
      <w:r w:rsidR="005A3773" w:rsidRPr="00C019BA">
        <w:rPr>
          <w:color w:val="000000" w:themeColor="text1"/>
          <w:u w:color="000000"/>
        </w:rPr>
        <w:t>1</w:t>
      </w:r>
      <w:r w:rsidRPr="00C019BA">
        <w:rPr>
          <w:color w:val="000000" w:themeColor="text1"/>
          <w:u w:color="000000"/>
        </w:rPr>
        <w:t>P</w:t>
      </w:r>
      <w:r w:rsidR="00004FBC">
        <w:rPr>
          <w:color w:val="000000" w:themeColor="text1"/>
          <w:u w:color="000000"/>
        </w:rPr>
        <w:t>, 2P</w:t>
      </w:r>
      <w:r w:rsidRPr="00C019BA">
        <w:rPr>
          <w:color w:val="000000" w:themeColor="text1"/>
          <w:u w:color="000000"/>
        </w:rPr>
        <w:t>;</w:t>
      </w:r>
    </w:p>
    <w:p w:rsidR="00561C50" w:rsidRPr="00C019BA" w:rsidRDefault="00373BE4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4</w:t>
      </w:r>
      <w:r w:rsidR="00561C50" w:rsidRPr="00C019BA">
        <w:rPr>
          <w:color w:val="000000" w:themeColor="text1"/>
        </w:rPr>
        <w:t>) </w:t>
      </w:r>
      <w:r w:rsidR="00561C50" w:rsidRPr="00C019BA">
        <w:rPr>
          <w:color w:val="000000" w:themeColor="text1"/>
          <w:u w:color="000000"/>
        </w:rPr>
        <w:t>zasięg oddziaływania na środowisko działalności prowadzonej na poszczególnych terenach nie może przekraczać granicy nieruchomości, do której prowadzący działalność posiada tytuł prawny.</w:t>
      </w:r>
    </w:p>
    <w:p w:rsidR="00561C50" w:rsidRPr="00423857" w:rsidRDefault="007F4E66" w:rsidP="00423857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zakresie ochrony przed hałasem:</w:t>
      </w:r>
      <w:r w:rsidR="00423857">
        <w:rPr>
          <w:color w:val="000000"/>
          <w:u w:color="000000"/>
        </w:rPr>
        <w:t xml:space="preserve"> </w:t>
      </w:r>
      <w:r w:rsidR="00C019BA" w:rsidRPr="00C019BA">
        <w:rPr>
          <w:color w:val="000000" w:themeColor="text1"/>
          <w:u w:color="000000"/>
        </w:rPr>
        <w:t>n</w:t>
      </w:r>
      <w:r w:rsidR="00561C50" w:rsidRPr="00C019BA">
        <w:rPr>
          <w:color w:val="000000" w:themeColor="text1"/>
          <w:u w:color="000000"/>
        </w:rPr>
        <w:t>akaz stosowania zabezpieczeń akustycznych od ponadnormatywnego oddziaływania akustycznego od istniejących ciągów komunikacyjnych oraz przy realizacji nowej i przebudowie istniejącej zabudowy wymagającej ochrony przed hałasem – zgodnie z rozporządzeniem Ministra Infrastruktury z dnia 12 kwietnia 2002 r. w sprawie warunków technicznych, jakim powinny odpowiadać budynki i ich usytuowanie.</w:t>
      </w:r>
    </w:p>
    <w:p w:rsidR="00561C50" w:rsidRPr="00C019BA" w:rsidRDefault="00561C50" w:rsidP="00312AEA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C019BA">
        <w:rPr>
          <w:color w:val="000000" w:themeColor="text1"/>
        </w:rPr>
        <w:t>3. </w:t>
      </w:r>
      <w:r w:rsidRPr="00C019BA">
        <w:rPr>
          <w:color w:val="000000" w:themeColor="text1"/>
          <w:u w:color="000000"/>
        </w:rPr>
        <w:t>W zakresie ochrony przed promieniowaniem elektromagnetycznym ustala się, że poziom pól elektromagnetycznych w środowisku nie może przekraczać dopuszczalnych wartości określonych w ustawie z dnia 27 kwietnia 2001 r. Prawo ochrony środ</w:t>
      </w:r>
      <w:r w:rsidR="00312AEA" w:rsidRPr="00C019BA">
        <w:rPr>
          <w:color w:val="000000" w:themeColor="text1"/>
          <w:u w:color="000000"/>
        </w:rPr>
        <w:t xml:space="preserve">owiska, przy czym </w:t>
      </w:r>
      <w:r w:rsidR="00602986" w:rsidRPr="00C019BA">
        <w:rPr>
          <w:color w:val="000000" w:themeColor="text1"/>
          <w:u w:color="000000"/>
        </w:rPr>
        <w:t>dla wszystkich</w:t>
      </w:r>
      <w:r w:rsidRPr="00C019BA">
        <w:rPr>
          <w:color w:val="000000" w:themeColor="text1"/>
          <w:u w:color="000000"/>
        </w:rPr>
        <w:t xml:space="preserve"> terenów w obszarze objętym planem obowiązują dopuszczalne poziomy pól elektromagnetycznych jak dla miejsc dostępnych dla ludności.</w:t>
      </w:r>
    </w:p>
    <w:p w:rsidR="00561C50" w:rsidRPr="00C019BA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C019BA">
        <w:rPr>
          <w:color w:val="000000" w:themeColor="text1"/>
        </w:rPr>
        <w:t>4. </w:t>
      </w:r>
      <w:r w:rsidRPr="00C019BA">
        <w:rPr>
          <w:color w:val="000000" w:themeColor="text1"/>
          <w:u w:color="000000"/>
        </w:rPr>
        <w:t>W zakresie ochrony powietrza: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1) </w:t>
      </w:r>
      <w:r w:rsidRPr="00C019BA">
        <w:rPr>
          <w:color w:val="000000" w:themeColor="text1"/>
          <w:u w:color="000000"/>
        </w:rPr>
        <w:t>nakaz zapobiegania powstawaniu emisji i ograniczania wprowadzanych do powietrza substancji – zgodnie z ustawą z dnia 27 kwietnia 2001 r. Prawo ochrony środowiska;</w:t>
      </w:r>
    </w:p>
    <w:p w:rsidR="00561C50" w:rsidRPr="00C019BA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C019BA">
        <w:rPr>
          <w:color w:val="000000" w:themeColor="text1"/>
        </w:rPr>
        <w:t>2) </w:t>
      </w:r>
      <w:r w:rsidRPr="00C019BA">
        <w:rPr>
          <w:color w:val="000000" w:themeColor="text1"/>
          <w:u w:color="000000"/>
        </w:rPr>
        <w:t>zakaz magazynowania na otwartej przestrzeni surowców i materiałów pylących.</w:t>
      </w:r>
    </w:p>
    <w:p w:rsidR="00561C50" w:rsidRPr="00C019BA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C019BA">
        <w:rPr>
          <w:color w:val="000000" w:themeColor="text1"/>
        </w:rPr>
        <w:t>5. </w:t>
      </w:r>
      <w:r w:rsidRPr="00C019BA">
        <w:rPr>
          <w:color w:val="000000" w:themeColor="text1"/>
          <w:u w:color="000000"/>
        </w:rPr>
        <w:t>W zakresie ochrony wód: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1) </w:t>
      </w:r>
      <w:r w:rsidRPr="00D00637">
        <w:rPr>
          <w:color w:val="000000" w:themeColor="text1"/>
          <w:u w:color="000000"/>
        </w:rPr>
        <w:t>nakaz opóźniania spływu wód opadowych i roztopowych do odbiorników poprzez ich retencjonowanie we własnym zakresie w obrębie działki</w:t>
      </w:r>
      <w:r w:rsidR="005018EF">
        <w:rPr>
          <w:color w:val="000000" w:themeColor="text1"/>
          <w:u w:color="000000"/>
        </w:rPr>
        <w:t xml:space="preserve"> budowlanej</w:t>
      </w:r>
      <w:r w:rsidRPr="00D00637">
        <w:rPr>
          <w:color w:val="000000" w:themeColor="text1"/>
          <w:u w:color="000000"/>
        </w:rPr>
        <w:t>;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2) </w:t>
      </w:r>
      <w:r w:rsidRPr="00D00637">
        <w:rPr>
          <w:color w:val="000000" w:themeColor="text1"/>
          <w:u w:color="000000"/>
        </w:rPr>
        <w:t>nakaz zabezpieczenia drożności systemu odprowadzania wód na obszarze planu;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3) </w:t>
      </w:r>
      <w:r w:rsidRPr="00D00637">
        <w:rPr>
          <w:color w:val="000000" w:themeColor="text1"/>
          <w:u w:color="000000"/>
        </w:rPr>
        <w:t>nakaz realizacji obiektów w sposób niepowodujący zmiany stosunków wodnych na obszarze planu;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4) </w:t>
      </w:r>
      <w:r w:rsidRPr="00D00637">
        <w:rPr>
          <w:color w:val="000000" w:themeColor="text1"/>
          <w:u w:color="000000"/>
        </w:rPr>
        <w:t>zakaz realizacji inwestycji mogących prowadzić do zanieczyszczenia wód podziemnych i wód powierzchniowych;</w:t>
      </w:r>
    </w:p>
    <w:p w:rsidR="00561C50" w:rsidRPr="00D00637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00637">
        <w:rPr>
          <w:color w:val="000000" w:themeColor="text1"/>
        </w:rPr>
        <w:t>6. </w:t>
      </w:r>
      <w:r w:rsidRPr="00D00637">
        <w:rPr>
          <w:color w:val="000000" w:themeColor="text1"/>
          <w:u w:color="000000"/>
        </w:rPr>
        <w:t>W zakresie postępowania z odpadami: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1) </w:t>
      </w:r>
      <w:r w:rsidRPr="00D00637">
        <w:rPr>
          <w:color w:val="000000" w:themeColor="text1"/>
          <w:u w:color="000000"/>
        </w:rPr>
        <w:t>nakaz realizacji miejsc do zbierania odpadów komunalnych przy zastosowaniu osłon oraz zabezpieczeń przed infiltracją wód opadowych;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2) </w:t>
      </w:r>
      <w:r w:rsidRPr="00D00637">
        <w:rPr>
          <w:color w:val="000000" w:themeColor="text1"/>
          <w:u w:color="000000"/>
        </w:rPr>
        <w:t>zakaz wykorzystywania terenu objętego planem w celu prowadzenia działalności polegającej na zbieraniu i przetwarzaniu odpadów, w tym surowców wtórnych, złomu i pojazdów wycofanych z eksploatacji, przy czym przez przetwarzanie odpadów należy rozumieć także składowanie odpadów,  z zastrzeżeniem pkt 3;</w:t>
      </w:r>
    </w:p>
    <w:p w:rsidR="00E66C42" w:rsidRPr="00D00637" w:rsidRDefault="00561C50" w:rsidP="005A1F87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3) </w:t>
      </w:r>
      <w:r w:rsidRPr="00D00637">
        <w:rPr>
          <w:color w:val="000000" w:themeColor="text1"/>
          <w:u w:color="000000"/>
        </w:rPr>
        <w:t>dopuszczenie dla działalności prowadzonych na terenach objętych planem, magazynowania odpadów powstałych w wyniku tej działalności, wyłącznie w budynkach lub zadaszonych wiatach</w:t>
      </w:r>
      <w:r w:rsidR="005018EF">
        <w:rPr>
          <w:color w:val="000000" w:themeColor="text1"/>
          <w:u w:color="000000"/>
        </w:rPr>
        <w:t xml:space="preserve"> oraz ich przetwarzania, odzysku lub unieszkodliwiania.</w:t>
      </w:r>
    </w:p>
    <w:p w:rsidR="00561C50" w:rsidRPr="00D00637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00637">
        <w:rPr>
          <w:color w:val="000000" w:themeColor="text1"/>
        </w:rPr>
        <w:t>7. </w:t>
      </w:r>
      <w:r w:rsidRPr="00D00637">
        <w:rPr>
          <w:color w:val="000000" w:themeColor="text1"/>
          <w:u w:color="000000"/>
        </w:rPr>
        <w:t>W zakresie ochrony powierzchni ziemi: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1) </w:t>
      </w:r>
      <w:r w:rsidRPr="00D00637">
        <w:rPr>
          <w:color w:val="000000" w:themeColor="text1"/>
          <w:u w:color="000000"/>
        </w:rPr>
        <w:t>nakaz ochrony gleby przed degradacją lub zanieczyszczeniem;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2) </w:t>
      </w:r>
      <w:r w:rsidRPr="00D00637">
        <w:rPr>
          <w:color w:val="000000" w:themeColor="text1"/>
          <w:u w:color="000000"/>
        </w:rPr>
        <w:t xml:space="preserve">nakaz zagospodarowania zielenią urządzoną </w:t>
      </w:r>
      <w:r w:rsidR="00CB2CC0" w:rsidRPr="00D00637">
        <w:rPr>
          <w:color w:val="000000" w:themeColor="text1"/>
          <w:u w:color="000000"/>
        </w:rPr>
        <w:t xml:space="preserve">lub izolacyjną </w:t>
      </w:r>
      <w:r w:rsidRPr="00D00637">
        <w:rPr>
          <w:color w:val="000000" w:themeColor="text1"/>
          <w:u w:color="000000"/>
        </w:rPr>
        <w:t>powierzchni niezabudowanych lub nieutwardzonych;</w:t>
      </w:r>
    </w:p>
    <w:p w:rsidR="00561C50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3) </w:t>
      </w:r>
      <w:r w:rsidRPr="00D00637">
        <w:rPr>
          <w:color w:val="000000" w:themeColor="text1"/>
          <w:u w:color="000000"/>
        </w:rPr>
        <w:t>zakaz magazynowania surowców i materiałów bezpośrednio na powierzchni gruntu bez zabezpieczenia powierzchni przed infiltracją wód opadowych.</w:t>
      </w:r>
    </w:p>
    <w:p w:rsidR="00D26D45" w:rsidRPr="0095568B" w:rsidRDefault="00D26D45">
      <w:pPr>
        <w:spacing w:before="120" w:after="120"/>
        <w:ind w:left="340" w:hanging="227"/>
        <w:rPr>
          <w:color w:val="000000" w:themeColor="text1"/>
          <w:u w:color="000000"/>
        </w:rPr>
      </w:pPr>
      <w:r w:rsidRPr="0095568B">
        <w:rPr>
          <w:color w:val="000000" w:themeColor="text1"/>
          <w:u w:color="000000"/>
        </w:rPr>
        <w:tab/>
        <w:t xml:space="preserve">8. </w:t>
      </w:r>
      <w:r w:rsidR="00033D12" w:rsidRPr="0095568B">
        <w:rPr>
          <w:color w:val="000000" w:themeColor="text1"/>
          <w:u w:color="000000"/>
        </w:rPr>
        <w:t>Dla terenu rekultywacji niecki poeksploatacyjnej oznaczonego graficznie na rysunku planu ustala się:</w:t>
      </w:r>
    </w:p>
    <w:p w:rsidR="00033D12" w:rsidRPr="0095568B" w:rsidRDefault="00033D12">
      <w:pPr>
        <w:spacing w:before="120" w:after="120"/>
        <w:ind w:left="340" w:hanging="227"/>
        <w:rPr>
          <w:color w:val="000000" w:themeColor="text1"/>
          <w:u w:color="000000"/>
        </w:rPr>
      </w:pPr>
      <w:r w:rsidRPr="0095568B">
        <w:rPr>
          <w:color w:val="000000" w:themeColor="text1"/>
          <w:u w:color="000000"/>
        </w:rPr>
        <w:t>1) uporządkowanie zaburzonej hipsometrii;</w:t>
      </w:r>
    </w:p>
    <w:p w:rsidR="00033D12" w:rsidRPr="0095568B" w:rsidRDefault="00033D12">
      <w:pPr>
        <w:spacing w:before="120" w:after="120"/>
        <w:ind w:left="340" w:hanging="227"/>
        <w:rPr>
          <w:color w:val="000000" w:themeColor="text1"/>
          <w:u w:color="000000"/>
        </w:rPr>
      </w:pPr>
      <w:r w:rsidRPr="0095568B">
        <w:rPr>
          <w:color w:val="000000" w:themeColor="text1"/>
          <w:u w:color="000000"/>
        </w:rPr>
        <w:t>2) rewitalizacj</w:t>
      </w:r>
      <w:r w:rsidR="00CD36AE" w:rsidRPr="0095568B">
        <w:rPr>
          <w:color w:val="000000" w:themeColor="text1"/>
          <w:u w:color="000000"/>
        </w:rPr>
        <w:t>i</w:t>
      </w:r>
      <w:r w:rsidRPr="0095568B">
        <w:rPr>
          <w:color w:val="000000" w:themeColor="text1"/>
          <w:u w:color="000000"/>
        </w:rPr>
        <w:t xml:space="preserve"> zdegradowanej i abiotycznej powierzchni;</w:t>
      </w:r>
    </w:p>
    <w:p w:rsidR="00033D12" w:rsidRPr="0095568B" w:rsidRDefault="00033D12">
      <w:pPr>
        <w:spacing w:before="120" w:after="120"/>
        <w:ind w:left="340" w:hanging="227"/>
        <w:rPr>
          <w:color w:val="000000" w:themeColor="text1"/>
          <w:u w:color="000000"/>
        </w:rPr>
      </w:pPr>
      <w:r w:rsidRPr="0095568B">
        <w:rPr>
          <w:color w:val="000000" w:themeColor="text1"/>
          <w:u w:color="000000"/>
        </w:rPr>
        <w:t xml:space="preserve">3) uzdatnienia powierzchni </w:t>
      </w:r>
      <w:r w:rsidR="003D4FF2" w:rsidRPr="0095568B">
        <w:rPr>
          <w:color w:val="000000" w:themeColor="text1"/>
          <w:u w:color="000000"/>
        </w:rPr>
        <w:t>celem umożliwienia</w:t>
      </w:r>
      <w:r w:rsidRPr="0095568B">
        <w:rPr>
          <w:color w:val="000000" w:themeColor="text1"/>
          <w:u w:color="000000"/>
        </w:rPr>
        <w:t xml:space="preserve"> </w:t>
      </w:r>
      <w:r w:rsidR="003D4FF2" w:rsidRPr="0095568B">
        <w:rPr>
          <w:color w:val="000000" w:themeColor="text1"/>
          <w:u w:color="000000"/>
        </w:rPr>
        <w:t>realizacji inwestycji</w:t>
      </w:r>
      <w:r w:rsidRPr="0095568B">
        <w:rPr>
          <w:color w:val="000000" w:themeColor="text1"/>
          <w:u w:color="000000"/>
        </w:rPr>
        <w:t xml:space="preserve"> zgodnie z przeznaczeniem w planie.</w:t>
      </w:r>
    </w:p>
    <w:p w:rsidR="00561C50" w:rsidRPr="00D00637" w:rsidRDefault="00561C50">
      <w:pPr>
        <w:keepNext/>
        <w:jc w:val="center"/>
        <w:rPr>
          <w:color w:val="000000" w:themeColor="text1"/>
          <w:u w:color="000000"/>
        </w:rPr>
      </w:pPr>
      <w:r w:rsidRPr="00D00637">
        <w:rPr>
          <w:b/>
          <w:color w:val="000000" w:themeColor="text1"/>
        </w:rPr>
        <w:t>Rozdział 4.</w:t>
      </w:r>
      <w:r w:rsidRPr="00D00637">
        <w:rPr>
          <w:color w:val="000000" w:themeColor="text1"/>
          <w:u w:color="000000"/>
        </w:rPr>
        <w:br/>
      </w:r>
      <w:r w:rsidRPr="00D00637">
        <w:rPr>
          <w:b/>
          <w:color w:val="000000" w:themeColor="text1"/>
          <w:u w:color="000000"/>
        </w:rPr>
        <w:t>Zasady kształtowania krajobrazu</w:t>
      </w:r>
    </w:p>
    <w:p w:rsidR="0054287C" w:rsidRPr="00D00637" w:rsidRDefault="0054287C" w:rsidP="00596048">
      <w:pPr>
        <w:keepLines/>
        <w:spacing w:before="120" w:after="120"/>
        <w:ind w:firstLine="340"/>
        <w:rPr>
          <w:color w:val="000000" w:themeColor="text1"/>
        </w:rPr>
      </w:pPr>
      <w:r w:rsidRPr="00D00637">
        <w:rPr>
          <w:b/>
          <w:color w:val="000000" w:themeColor="text1"/>
        </w:rPr>
        <w:t xml:space="preserve">§ 7. 1. </w:t>
      </w:r>
      <w:r w:rsidRPr="00D00637">
        <w:rPr>
          <w:color w:val="000000" w:themeColor="text1"/>
        </w:rPr>
        <w:t>Zakaz stosowania blachy trapezowej lub listew z tworzyw sztucznych do wykończenia elewacji</w:t>
      </w:r>
    </w:p>
    <w:p w:rsidR="0054287C" w:rsidRPr="00D00637" w:rsidRDefault="0054287C" w:rsidP="00596048">
      <w:pPr>
        <w:keepLines/>
        <w:spacing w:before="120" w:after="120"/>
        <w:ind w:firstLine="340"/>
        <w:rPr>
          <w:color w:val="000000" w:themeColor="text1"/>
        </w:rPr>
      </w:pPr>
      <w:r w:rsidRPr="00D00637">
        <w:rPr>
          <w:color w:val="000000" w:themeColor="text1"/>
        </w:rPr>
        <w:t>budynków.</w:t>
      </w:r>
    </w:p>
    <w:p w:rsidR="0054287C" w:rsidRPr="00D00637" w:rsidRDefault="0054287C" w:rsidP="0054287C">
      <w:pPr>
        <w:autoSpaceDE w:val="0"/>
        <w:autoSpaceDN w:val="0"/>
        <w:adjustRightInd w:val="0"/>
        <w:ind w:left="709" w:hanging="425"/>
        <w:jc w:val="left"/>
        <w:rPr>
          <w:color w:val="000000" w:themeColor="text1"/>
          <w:szCs w:val="22"/>
        </w:rPr>
      </w:pPr>
      <w:r w:rsidRPr="00D00637">
        <w:rPr>
          <w:color w:val="000000" w:themeColor="text1"/>
          <w:szCs w:val="22"/>
        </w:rPr>
        <w:t>2. Zakaz stosowania na elewacjach kolorów jaskrawych lub fosforyzujących.</w:t>
      </w:r>
    </w:p>
    <w:p w:rsidR="0054287C" w:rsidRPr="00D00637" w:rsidRDefault="0054287C" w:rsidP="0054287C">
      <w:pPr>
        <w:keepLines/>
        <w:spacing w:before="120" w:after="120"/>
        <w:ind w:left="567" w:hanging="283"/>
        <w:rPr>
          <w:color w:val="000000" w:themeColor="text1"/>
          <w:u w:color="000000"/>
        </w:rPr>
      </w:pPr>
      <w:r w:rsidRPr="00D00637">
        <w:rPr>
          <w:color w:val="000000" w:themeColor="text1"/>
          <w:szCs w:val="22"/>
        </w:rPr>
        <w:t>3. Nakaz stosowania ujednoliconej kolorystyki elewacji i dachów w granicach działki budowlanej</w:t>
      </w:r>
      <w:r w:rsidR="000F3336" w:rsidRPr="00D00637">
        <w:rPr>
          <w:color w:val="000000" w:themeColor="text1"/>
          <w:szCs w:val="22"/>
        </w:rPr>
        <w:t>.</w:t>
      </w:r>
    </w:p>
    <w:p w:rsidR="00561C50" w:rsidRPr="00D00637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D00637">
        <w:rPr>
          <w:b/>
          <w:color w:val="000000" w:themeColor="text1"/>
        </w:rPr>
        <w:t>Rozdział 5.</w:t>
      </w:r>
      <w:r w:rsidRPr="00D00637">
        <w:rPr>
          <w:color w:val="000000" w:themeColor="text1"/>
          <w:u w:color="000000"/>
        </w:rPr>
        <w:br/>
      </w:r>
      <w:r w:rsidRPr="00D00637">
        <w:rPr>
          <w:b/>
          <w:color w:val="000000" w:themeColor="text1"/>
          <w:u w:color="000000"/>
        </w:rPr>
        <w:t>Zasady ochrony dziedzictwa kulturowego i zabytków, w tym krajobrazów kulturowych,</w:t>
      </w:r>
      <w:r w:rsidRPr="00D00637">
        <w:rPr>
          <w:b/>
          <w:color w:val="000000" w:themeColor="text1"/>
          <w:u w:color="000000"/>
        </w:rPr>
        <w:br/>
        <w:t>oraz dóbr kultury współczesnej</w:t>
      </w:r>
    </w:p>
    <w:p w:rsidR="00561C50" w:rsidRPr="00D00637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00637">
        <w:rPr>
          <w:b/>
          <w:color w:val="000000" w:themeColor="text1"/>
        </w:rPr>
        <w:t>§ 8. </w:t>
      </w:r>
      <w:r w:rsidRPr="00D00637">
        <w:rPr>
          <w:color w:val="000000" w:themeColor="text1"/>
        </w:rPr>
        <w:t>1. </w:t>
      </w:r>
      <w:r w:rsidRPr="00D00637">
        <w:rPr>
          <w:color w:val="000000" w:themeColor="text1"/>
          <w:u w:color="000000"/>
        </w:rPr>
        <w:t>Na obszarze planu nie ustala się zasad ochrony dóbr kultury współczesnej.</w:t>
      </w:r>
    </w:p>
    <w:p w:rsidR="00561C50" w:rsidRPr="00D00637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00637">
        <w:rPr>
          <w:color w:val="000000" w:themeColor="text1"/>
        </w:rPr>
        <w:t>2. </w:t>
      </w:r>
      <w:r w:rsidRPr="00D00637">
        <w:rPr>
          <w:color w:val="000000" w:themeColor="text1"/>
          <w:u w:color="000000"/>
        </w:rPr>
        <w:t>Na obszarze planu ustanawia się ochronę obiektu budowlanego o wartościach kulturowych, ujętego w gminnej ewidencji zabytków oraz oznaczon</w:t>
      </w:r>
      <w:r w:rsidR="003571F2" w:rsidRPr="00D00637">
        <w:rPr>
          <w:color w:val="000000" w:themeColor="text1"/>
          <w:u w:color="000000"/>
        </w:rPr>
        <w:t>ego</w:t>
      </w:r>
      <w:r w:rsidRPr="00D00637">
        <w:rPr>
          <w:color w:val="000000" w:themeColor="text1"/>
          <w:u w:color="000000"/>
        </w:rPr>
        <w:t xml:space="preserve"> na rysunku planu.</w:t>
      </w:r>
    </w:p>
    <w:p w:rsidR="00561C50" w:rsidRPr="00D00637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00637">
        <w:rPr>
          <w:color w:val="000000" w:themeColor="text1"/>
        </w:rPr>
        <w:t>3. </w:t>
      </w:r>
      <w:r w:rsidRPr="00D00637">
        <w:rPr>
          <w:color w:val="000000" w:themeColor="text1"/>
          <w:u w:color="000000"/>
        </w:rPr>
        <w:t>Ochronie, o której mowa w ust. 2 podlega obiekt budowlany – torowisko kolei wąskotorowej, dla którego ustala się szczegółowe zasady ochrony:</w:t>
      </w:r>
    </w:p>
    <w:p w:rsidR="00561C50" w:rsidRPr="00D00637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1) </w:t>
      </w:r>
      <w:r w:rsidRPr="00D00637">
        <w:rPr>
          <w:color w:val="000000" w:themeColor="text1"/>
          <w:u w:color="000000"/>
        </w:rPr>
        <w:t>nakaz zachowania trasy torowiska;</w:t>
      </w:r>
    </w:p>
    <w:p w:rsidR="00613017" w:rsidRPr="00850888" w:rsidRDefault="00561C50" w:rsidP="00850888">
      <w:pPr>
        <w:spacing w:before="120" w:after="120"/>
        <w:ind w:left="340" w:hanging="227"/>
        <w:rPr>
          <w:color w:val="000000" w:themeColor="text1"/>
          <w:u w:color="000000"/>
        </w:rPr>
      </w:pPr>
      <w:r w:rsidRPr="00D00637">
        <w:rPr>
          <w:color w:val="000000" w:themeColor="text1"/>
        </w:rPr>
        <w:t>2) </w:t>
      </w:r>
      <w:r w:rsidRPr="00D00637">
        <w:rPr>
          <w:color w:val="000000" w:themeColor="text1"/>
          <w:u w:color="000000"/>
        </w:rPr>
        <w:t>dopuszcza się przebudowę i remont torowiska oraz infrastruktury z nim związanej.</w:t>
      </w:r>
    </w:p>
    <w:p w:rsidR="00561C50" w:rsidRPr="002C1D6D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2C1D6D">
        <w:rPr>
          <w:b/>
          <w:color w:val="000000" w:themeColor="text1"/>
        </w:rPr>
        <w:t>Rozdział 6.</w:t>
      </w:r>
      <w:r w:rsidRPr="002C1D6D">
        <w:rPr>
          <w:color w:val="000000" w:themeColor="text1"/>
          <w:u w:color="000000"/>
        </w:rPr>
        <w:br/>
      </w:r>
      <w:r w:rsidRPr="002C1D6D">
        <w:rPr>
          <w:b/>
          <w:color w:val="000000" w:themeColor="text1"/>
          <w:u w:color="000000"/>
        </w:rPr>
        <w:t>Wymagania wynikające z potrzeb kształtowania przestrzeni publicznych</w:t>
      </w:r>
    </w:p>
    <w:p w:rsidR="00561C50" w:rsidRPr="002C1D6D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2C1D6D">
        <w:rPr>
          <w:b/>
          <w:color w:val="000000" w:themeColor="text1"/>
        </w:rPr>
        <w:t>§ 9. </w:t>
      </w:r>
      <w:r w:rsidRPr="002C1D6D">
        <w:rPr>
          <w:color w:val="000000" w:themeColor="text1"/>
          <w:u w:color="000000"/>
        </w:rPr>
        <w:t>Na obszarze planu nie występują obszary przestrzeni publicznych w rozumieniu ustawy z dnia 27 marca 2003 r. o planowaniu i zagospodarowaniu przestrzennym, wobec czego nie formułuje się ustaleń dotyczących wymagań wynikających z potrzeb ich kształtowania.</w:t>
      </w:r>
    </w:p>
    <w:p w:rsidR="00561C50" w:rsidRPr="002C1D6D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2C1D6D">
        <w:rPr>
          <w:b/>
          <w:color w:val="000000" w:themeColor="text1"/>
        </w:rPr>
        <w:t>Rozdział 7.</w:t>
      </w:r>
      <w:r w:rsidRPr="002C1D6D">
        <w:rPr>
          <w:color w:val="000000" w:themeColor="text1"/>
          <w:u w:color="000000"/>
        </w:rPr>
        <w:br/>
      </w:r>
      <w:r w:rsidRPr="002C1D6D">
        <w:rPr>
          <w:b/>
          <w:color w:val="000000" w:themeColor="text1"/>
          <w:u w:color="000000"/>
        </w:rPr>
        <w:t>Granice i sposoby zagospodarowania terenów lub obiektów podlegających ochronie, na podstawie odrębnych przepisów, terenów górniczych, a także obszarów szczególnego zagrożenia powodzią, obszarów osuwania się mas ziemnych, krajobrazów priorytetowych określonych w audycie krajobrazowym oraz w planach zagospodarowania przestrzennego województwa.</w:t>
      </w:r>
    </w:p>
    <w:p w:rsidR="00561C50" w:rsidRPr="007819AF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7819AF">
        <w:rPr>
          <w:b/>
          <w:color w:val="000000" w:themeColor="text1"/>
        </w:rPr>
        <w:t>§ 10. </w:t>
      </w:r>
      <w:r w:rsidRPr="007819AF">
        <w:rPr>
          <w:color w:val="000000" w:themeColor="text1"/>
        </w:rPr>
        <w:t>1</w:t>
      </w:r>
      <w:r w:rsidRPr="007819AF">
        <w:rPr>
          <w:b/>
          <w:color w:val="000000" w:themeColor="text1"/>
        </w:rPr>
        <w:t>. </w:t>
      </w:r>
      <w:r w:rsidR="005919EA" w:rsidRPr="007819AF">
        <w:rPr>
          <w:color w:val="000000" w:themeColor="text1"/>
          <w:u w:color="000000"/>
        </w:rPr>
        <w:t>W</w:t>
      </w:r>
      <w:r w:rsidRPr="007819AF">
        <w:rPr>
          <w:color w:val="000000" w:themeColor="text1"/>
          <w:u w:color="000000"/>
        </w:rPr>
        <w:t xml:space="preserve"> obszarze planu występują </w:t>
      </w:r>
      <w:r w:rsidR="005919EA" w:rsidRPr="007819AF">
        <w:rPr>
          <w:color w:val="000000" w:themeColor="text1"/>
          <w:u w:color="000000"/>
        </w:rPr>
        <w:t xml:space="preserve">następujące </w:t>
      </w:r>
      <w:r w:rsidRPr="007819AF">
        <w:rPr>
          <w:color w:val="000000" w:themeColor="text1"/>
          <w:u w:color="000000"/>
        </w:rPr>
        <w:t>udokumentowane złoża kopalin</w:t>
      </w:r>
      <w:r w:rsidR="005919EA" w:rsidRPr="007819AF">
        <w:rPr>
          <w:color w:val="000000" w:themeColor="text1"/>
          <w:u w:color="000000"/>
        </w:rPr>
        <w:t>:</w:t>
      </w:r>
    </w:p>
    <w:p w:rsidR="00B17BC3" w:rsidRPr="007819AF" w:rsidRDefault="00B17BC3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 w:rsidRPr="007819AF">
        <w:rPr>
          <w:color w:val="000000" w:themeColor="text1"/>
          <w:u w:color="000000"/>
        </w:rPr>
        <w:t>złoże węgla kamiennego „Centrum”</w:t>
      </w:r>
      <w:r w:rsidR="0071783F">
        <w:rPr>
          <w:color w:val="000000" w:themeColor="text1"/>
          <w:u w:color="000000"/>
        </w:rPr>
        <w:t xml:space="preserve"> </w:t>
      </w:r>
      <w:r w:rsidR="0071783F" w:rsidRPr="00D1245B">
        <w:rPr>
          <w:color w:val="000000"/>
          <w:u w:color="000000"/>
        </w:rPr>
        <w:t>numer systemowy 8206</w:t>
      </w:r>
      <w:r w:rsidRPr="007819AF">
        <w:rPr>
          <w:color w:val="000000" w:themeColor="text1"/>
          <w:u w:color="000000"/>
        </w:rPr>
        <w:t>;</w:t>
      </w:r>
    </w:p>
    <w:p w:rsidR="00B17BC3" w:rsidRPr="007819AF" w:rsidRDefault="00B17BC3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 w:rsidRPr="007819AF">
        <w:rPr>
          <w:color w:val="000000" w:themeColor="text1"/>
          <w:u w:color="000000"/>
        </w:rPr>
        <w:t>złoże węgla kamiennego „Centrum I”</w:t>
      </w:r>
      <w:r w:rsidR="0071783F">
        <w:rPr>
          <w:color w:val="000000" w:themeColor="text1"/>
          <w:u w:color="000000"/>
        </w:rPr>
        <w:t xml:space="preserve"> </w:t>
      </w:r>
      <w:r w:rsidR="0071783F" w:rsidRPr="00D1245B">
        <w:rPr>
          <w:color w:val="000000"/>
          <w:u w:color="000000"/>
        </w:rPr>
        <w:t>numer systemowy 19117</w:t>
      </w:r>
      <w:r w:rsidRPr="007819AF">
        <w:rPr>
          <w:color w:val="000000" w:themeColor="text1"/>
          <w:u w:color="000000"/>
        </w:rPr>
        <w:t>;</w:t>
      </w:r>
    </w:p>
    <w:p w:rsidR="00B17BC3" w:rsidRPr="007819AF" w:rsidRDefault="00B17BC3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 w:rsidRPr="007819AF">
        <w:rPr>
          <w:color w:val="000000" w:themeColor="text1"/>
          <w:u w:color="000000"/>
        </w:rPr>
        <w:t>złoże węgla kamiennego „Bytom II</w:t>
      </w:r>
      <w:r w:rsidR="00644D85" w:rsidRPr="007819AF">
        <w:rPr>
          <w:color w:val="000000" w:themeColor="text1"/>
          <w:u w:color="000000"/>
        </w:rPr>
        <w:t>I</w:t>
      </w:r>
      <w:r w:rsidRPr="007819AF">
        <w:rPr>
          <w:color w:val="000000" w:themeColor="text1"/>
          <w:u w:color="000000"/>
        </w:rPr>
        <w:t>”</w:t>
      </w:r>
      <w:r w:rsidR="0071783F">
        <w:rPr>
          <w:color w:val="000000" w:themeColor="text1"/>
          <w:u w:color="000000"/>
        </w:rPr>
        <w:t xml:space="preserve"> </w:t>
      </w:r>
      <w:r w:rsidR="0071783F" w:rsidRPr="00D1245B">
        <w:rPr>
          <w:color w:val="000000"/>
          <w:u w:color="000000"/>
        </w:rPr>
        <w:t>numer systemowy 8008</w:t>
      </w:r>
      <w:r w:rsidRPr="007819AF">
        <w:rPr>
          <w:color w:val="000000" w:themeColor="text1"/>
          <w:u w:color="000000"/>
        </w:rPr>
        <w:t>;</w:t>
      </w:r>
    </w:p>
    <w:p w:rsidR="00644D85" w:rsidRDefault="007819AF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 w:rsidRPr="007819AF">
        <w:rPr>
          <w:color w:val="000000" w:themeColor="text1"/>
          <w:u w:color="000000"/>
        </w:rPr>
        <w:t>złoże węgla kamiennego „Centrum-Szombierki</w:t>
      </w:r>
      <w:r w:rsidR="001B05F8">
        <w:rPr>
          <w:color w:val="000000" w:themeColor="text1"/>
          <w:u w:color="000000"/>
        </w:rPr>
        <w:t>”</w:t>
      </w:r>
      <w:r w:rsidR="0071783F">
        <w:rPr>
          <w:color w:val="000000" w:themeColor="text1"/>
          <w:u w:color="000000"/>
        </w:rPr>
        <w:t xml:space="preserve"> </w:t>
      </w:r>
      <w:r w:rsidR="0071783F" w:rsidRPr="00D1245B">
        <w:rPr>
          <w:color w:val="000000"/>
          <w:u w:color="000000"/>
        </w:rPr>
        <w:t>numer systemowy 329</w:t>
      </w:r>
      <w:r w:rsidR="0071783F">
        <w:rPr>
          <w:color w:val="000000" w:themeColor="text1"/>
          <w:u w:color="000000"/>
        </w:rPr>
        <w:t>;</w:t>
      </w:r>
    </w:p>
    <w:p w:rsidR="001B05F8" w:rsidRPr="007819AF" w:rsidRDefault="001B05F8" w:rsidP="00B17BC3">
      <w:pPr>
        <w:pStyle w:val="Akapitzlist"/>
        <w:keepLines/>
        <w:numPr>
          <w:ilvl w:val="0"/>
          <w:numId w:val="1"/>
        </w:numPr>
        <w:spacing w:before="120" w:after="12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złoże węgla kamiennego „Bobrek-Miechowice”</w:t>
      </w:r>
      <w:r w:rsidR="0071783F">
        <w:rPr>
          <w:color w:val="000000" w:themeColor="text1"/>
          <w:u w:color="000000"/>
        </w:rPr>
        <w:t xml:space="preserve"> </w:t>
      </w:r>
      <w:r w:rsidR="0071783F" w:rsidRPr="00D1245B">
        <w:rPr>
          <w:color w:val="000000"/>
          <w:u w:color="000000"/>
        </w:rPr>
        <w:t>numer systemowy 331</w:t>
      </w:r>
      <w:r w:rsidR="0071783F">
        <w:rPr>
          <w:color w:val="000000"/>
          <w:u w:color="000000"/>
        </w:rPr>
        <w:t>.</w:t>
      </w:r>
    </w:p>
    <w:p w:rsidR="001D4DFA" w:rsidRPr="008479FF" w:rsidRDefault="00052397" w:rsidP="001D4DFA">
      <w:pPr>
        <w:keepLines/>
        <w:spacing w:before="120" w:after="120"/>
        <w:ind w:firstLine="340"/>
        <w:rPr>
          <w:color w:val="000000" w:themeColor="text1"/>
        </w:rPr>
      </w:pPr>
      <w:r>
        <w:rPr>
          <w:color w:val="000000" w:themeColor="text1"/>
        </w:rPr>
        <w:t>2</w:t>
      </w:r>
      <w:r w:rsidR="001D4DFA" w:rsidRPr="008479FF">
        <w:rPr>
          <w:color w:val="000000" w:themeColor="text1"/>
        </w:rPr>
        <w:t>. Na obszarze planu występują następujące tereny i obszary górnicze:</w:t>
      </w:r>
    </w:p>
    <w:p w:rsidR="000A0303" w:rsidRPr="008479FF" w:rsidRDefault="000A0303" w:rsidP="001D4DFA">
      <w:pPr>
        <w:keepLines/>
        <w:spacing w:before="120" w:after="120"/>
        <w:ind w:firstLine="340"/>
        <w:rPr>
          <w:color w:val="000000" w:themeColor="text1"/>
        </w:rPr>
      </w:pPr>
      <w:r w:rsidRPr="008479FF">
        <w:rPr>
          <w:color w:val="000000" w:themeColor="text1"/>
        </w:rPr>
        <w:t>1) teren górniczy „Bytom III-ZG” i obszar górniczy „Bytom III-ZG”, ustanowiony dla eksploatacji złoża węgla kamiennego „Bytom III”.</w:t>
      </w:r>
    </w:p>
    <w:p w:rsidR="001D4DFA" w:rsidRPr="00052397" w:rsidRDefault="000A0303" w:rsidP="001D4DFA">
      <w:pPr>
        <w:keepLines/>
        <w:spacing w:before="120" w:after="120"/>
        <w:ind w:firstLine="340"/>
        <w:rPr>
          <w:color w:val="000000" w:themeColor="text1"/>
        </w:rPr>
      </w:pPr>
      <w:r w:rsidRPr="00052397">
        <w:rPr>
          <w:color w:val="000000" w:themeColor="text1"/>
        </w:rPr>
        <w:t>2</w:t>
      </w:r>
      <w:r w:rsidR="001D4DFA" w:rsidRPr="00052397">
        <w:rPr>
          <w:color w:val="000000" w:themeColor="text1"/>
        </w:rPr>
        <w:t xml:space="preserve">) teren </w:t>
      </w:r>
      <w:r w:rsidRPr="00052397">
        <w:rPr>
          <w:color w:val="000000" w:themeColor="text1"/>
        </w:rPr>
        <w:t xml:space="preserve">górniczy </w:t>
      </w:r>
      <w:r w:rsidR="001D4DFA" w:rsidRPr="00052397">
        <w:rPr>
          <w:color w:val="000000" w:themeColor="text1"/>
        </w:rPr>
        <w:t>„Bytom VI</w:t>
      </w:r>
      <w:r w:rsidRPr="00052397">
        <w:rPr>
          <w:color w:val="000000" w:themeColor="text1"/>
        </w:rPr>
        <w:t xml:space="preserve">I” </w:t>
      </w:r>
      <w:r w:rsidR="001D4DFA" w:rsidRPr="00052397">
        <w:rPr>
          <w:color w:val="000000" w:themeColor="text1"/>
        </w:rPr>
        <w:t>ustanowiony dla eksploatacji złoża węgla kamiennego „</w:t>
      </w:r>
      <w:r w:rsidRPr="00052397">
        <w:rPr>
          <w:color w:val="000000" w:themeColor="text1"/>
        </w:rPr>
        <w:t>Bytom I-1</w:t>
      </w:r>
      <w:r w:rsidR="001D4DFA" w:rsidRPr="00052397">
        <w:rPr>
          <w:color w:val="000000" w:themeColor="text1"/>
        </w:rPr>
        <w:t>”.</w:t>
      </w:r>
    </w:p>
    <w:p w:rsidR="001D4DFA" w:rsidRPr="008479FF" w:rsidRDefault="000A0303" w:rsidP="001D4DFA">
      <w:pPr>
        <w:keepLines/>
        <w:spacing w:before="120" w:after="120"/>
        <w:ind w:firstLine="340"/>
        <w:rPr>
          <w:color w:val="000000" w:themeColor="text1"/>
        </w:rPr>
      </w:pPr>
      <w:r w:rsidRPr="008479FF">
        <w:rPr>
          <w:color w:val="000000" w:themeColor="text1"/>
        </w:rPr>
        <w:t>3</w:t>
      </w:r>
      <w:r w:rsidR="001D4DFA" w:rsidRPr="008479FF">
        <w:rPr>
          <w:color w:val="000000" w:themeColor="text1"/>
        </w:rPr>
        <w:t>. Sposób zagospodarowania teren</w:t>
      </w:r>
      <w:r w:rsidRPr="008479FF">
        <w:rPr>
          <w:color w:val="000000" w:themeColor="text1"/>
        </w:rPr>
        <w:t>ów, o których mowa w ust. 1 i 2 -</w:t>
      </w:r>
      <w:r w:rsidR="001D4DFA" w:rsidRPr="008479FF">
        <w:rPr>
          <w:color w:val="000000" w:themeColor="text1"/>
        </w:rPr>
        <w:t xml:space="preserve"> zgodnie z ustaleniami zawartymi w niniejszej uchwale.</w:t>
      </w:r>
    </w:p>
    <w:p w:rsidR="00561C50" w:rsidRPr="0027050C" w:rsidRDefault="009F1728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27050C">
        <w:rPr>
          <w:color w:val="000000" w:themeColor="text1"/>
        </w:rPr>
        <w:t>4</w:t>
      </w:r>
      <w:r w:rsidR="00561C50" w:rsidRPr="0027050C">
        <w:rPr>
          <w:color w:val="000000" w:themeColor="text1"/>
        </w:rPr>
        <w:t>. </w:t>
      </w:r>
      <w:r w:rsidR="00561C50" w:rsidRPr="0027050C">
        <w:rPr>
          <w:color w:val="000000" w:themeColor="text1"/>
          <w:u w:color="000000"/>
        </w:rPr>
        <w:t>Na części obszaru objętego planem, zgodnie z informacjami archiwalnymi, prowadzona była płytka eksploatacja rudna i występują wyrobiska ma</w:t>
      </w:r>
      <w:r w:rsidR="007705F4" w:rsidRPr="0027050C">
        <w:rPr>
          <w:color w:val="000000" w:themeColor="text1"/>
          <w:u w:color="000000"/>
        </w:rPr>
        <w:t xml:space="preserve">jące połączenie z powierzchnią - </w:t>
      </w:r>
      <w:r w:rsidR="00561C50" w:rsidRPr="0027050C">
        <w:rPr>
          <w:color w:val="000000" w:themeColor="text1"/>
          <w:u w:color="000000"/>
        </w:rPr>
        <w:t>zlikwidowane szyby</w:t>
      </w:r>
      <w:r w:rsidR="007705F4" w:rsidRPr="0027050C">
        <w:rPr>
          <w:color w:val="000000" w:themeColor="text1"/>
          <w:u w:color="000000"/>
        </w:rPr>
        <w:t xml:space="preserve"> i szybiki</w:t>
      </w:r>
      <w:r w:rsidR="00242AD5" w:rsidRPr="0027050C">
        <w:rPr>
          <w:color w:val="000000" w:themeColor="text1"/>
          <w:u w:color="000000"/>
        </w:rPr>
        <w:t>,</w:t>
      </w:r>
      <w:r w:rsidR="00561C50" w:rsidRPr="0027050C">
        <w:rPr>
          <w:color w:val="000000" w:themeColor="text1"/>
          <w:u w:color="000000"/>
        </w:rPr>
        <w:t xml:space="preserve"> które na rysunku planu oz</w:t>
      </w:r>
      <w:r w:rsidR="007705F4" w:rsidRPr="0027050C">
        <w:rPr>
          <w:color w:val="000000" w:themeColor="text1"/>
          <w:u w:color="000000"/>
        </w:rPr>
        <w:t>naczono w celach informacyjnych</w:t>
      </w:r>
      <w:r w:rsidR="00561C50" w:rsidRPr="0027050C">
        <w:rPr>
          <w:color w:val="000000" w:themeColor="text1"/>
          <w:u w:color="000000"/>
        </w:rPr>
        <w:t>.</w:t>
      </w:r>
    </w:p>
    <w:p w:rsidR="00561C50" w:rsidRPr="0027050C" w:rsidRDefault="000A0303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27050C">
        <w:rPr>
          <w:color w:val="000000" w:themeColor="text1"/>
        </w:rPr>
        <w:t>5</w:t>
      </w:r>
      <w:r w:rsidR="00561C50" w:rsidRPr="0027050C">
        <w:rPr>
          <w:color w:val="000000" w:themeColor="text1"/>
        </w:rPr>
        <w:t>. </w:t>
      </w:r>
      <w:r w:rsidR="00561C50" w:rsidRPr="0027050C">
        <w:rPr>
          <w:color w:val="000000" w:themeColor="text1"/>
          <w:u w:color="000000"/>
        </w:rPr>
        <w:t>Na obszarze planu nie występują obszary szczególnego zagrożenia powodzią, obszary osuwania się mas ziemnych oraz krajobrazy priorytetowe, wobec czego nie formułuje się ustaleń dotyczących:</w:t>
      </w:r>
    </w:p>
    <w:p w:rsidR="00561C50" w:rsidRPr="0027050C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7050C">
        <w:rPr>
          <w:color w:val="000000" w:themeColor="text1"/>
        </w:rPr>
        <w:t>1) </w:t>
      </w:r>
      <w:r w:rsidRPr="0027050C">
        <w:rPr>
          <w:color w:val="000000" w:themeColor="text1"/>
          <w:u w:color="000000"/>
        </w:rPr>
        <w:t>granic i sposobów zagospodarowania obszarów szczególnego zagrożenia powodzią;</w:t>
      </w:r>
    </w:p>
    <w:p w:rsidR="00561C50" w:rsidRPr="0027050C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7050C">
        <w:rPr>
          <w:color w:val="000000" w:themeColor="text1"/>
        </w:rPr>
        <w:t>2) </w:t>
      </w:r>
      <w:r w:rsidRPr="0027050C">
        <w:rPr>
          <w:color w:val="000000" w:themeColor="text1"/>
          <w:u w:color="000000"/>
        </w:rPr>
        <w:t>granic i sposobów zagospodarowania obszarów osuwania się mas ziemnych;</w:t>
      </w:r>
    </w:p>
    <w:p w:rsidR="00561C50" w:rsidRPr="0027050C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27050C">
        <w:rPr>
          <w:color w:val="000000" w:themeColor="text1"/>
        </w:rPr>
        <w:t>3) </w:t>
      </w:r>
      <w:r w:rsidRPr="0027050C">
        <w:rPr>
          <w:color w:val="000000" w:themeColor="text1"/>
          <w:u w:color="000000"/>
        </w:rPr>
        <w:t>granic i sposobów zagospodarowania krajobrazów priorytetowych.</w:t>
      </w:r>
    </w:p>
    <w:p w:rsidR="00561C50" w:rsidRPr="004B38A3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4B38A3">
        <w:rPr>
          <w:b/>
          <w:color w:val="000000" w:themeColor="text1"/>
        </w:rPr>
        <w:t>Rozdział 8.</w:t>
      </w:r>
      <w:r w:rsidRPr="004B38A3">
        <w:rPr>
          <w:color w:val="000000" w:themeColor="text1"/>
          <w:u w:color="000000"/>
        </w:rPr>
        <w:br/>
      </w:r>
      <w:r w:rsidRPr="004B38A3">
        <w:rPr>
          <w:b/>
          <w:color w:val="000000" w:themeColor="text1"/>
          <w:u w:color="000000"/>
        </w:rPr>
        <w:t>Szczegółowe zasady i warunki scalania i podziału nieruchomości objętych planem miejscowym, w tym parametry działek uzyskiwanych w wyniku scalania i podziału nieruchomości</w:t>
      </w:r>
    </w:p>
    <w:p w:rsidR="00561C50" w:rsidRPr="004B38A3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4B38A3">
        <w:rPr>
          <w:b/>
          <w:color w:val="000000" w:themeColor="text1"/>
        </w:rPr>
        <w:t>§ 11. </w:t>
      </w:r>
      <w:r w:rsidRPr="004B38A3">
        <w:rPr>
          <w:color w:val="000000" w:themeColor="text1"/>
        </w:rPr>
        <w:t>1. </w:t>
      </w:r>
      <w:r w:rsidRPr="004B38A3">
        <w:rPr>
          <w:color w:val="000000" w:themeColor="text1"/>
          <w:u w:color="000000"/>
        </w:rPr>
        <w:t xml:space="preserve">Ustala się następujące parametry działek uzyskiwanych w wyniku scalania i podziału nieruchomości: </w:t>
      </w:r>
    </w:p>
    <w:p w:rsidR="00561C50" w:rsidRPr="004B38A3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4B38A3">
        <w:rPr>
          <w:color w:val="000000" w:themeColor="text1"/>
        </w:rPr>
        <w:t>1) </w:t>
      </w:r>
      <w:r w:rsidRPr="004B38A3">
        <w:rPr>
          <w:color w:val="000000" w:themeColor="text1"/>
          <w:u w:color="000000"/>
        </w:rPr>
        <w:t>minimalna szerokość frontów działek:</w:t>
      </w:r>
    </w:p>
    <w:p w:rsidR="00561C50" w:rsidRPr="00920ADF" w:rsidRDefault="00242AD5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20ADF">
        <w:rPr>
          <w:color w:val="000000" w:themeColor="text1"/>
        </w:rPr>
        <w:t>a</w:t>
      </w:r>
      <w:r w:rsidR="00561C50" w:rsidRPr="00920ADF">
        <w:rPr>
          <w:color w:val="000000" w:themeColor="text1"/>
        </w:rPr>
        <w:t>) </w:t>
      </w:r>
      <w:r w:rsidR="00561C50" w:rsidRPr="00920ADF">
        <w:rPr>
          <w:color w:val="000000" w:themeColor="text1"/>
          <w:u w:color="000000"/>
        </w:rPr>
        <w:t>20,0 m – dla teren</w:t>
      </w:r>
      <w:r w:rsidR="00C269FB">
        <w:rPr>
          <w:color w:val="000000" w:themeColor="text1"/>
          <w:u w:color="000000"/>
        </w:rPr>
        <w:t>ów</w:t>
      </w:r>
      <w:r w:rsidR="00561C50" w:rsidRPr="00920ADF">
        <w:rPr>
          <w:color w:val="000000" w:themeColor="text1"/>
          <w:u w:color="000000"/>
        </w:rPr>
        <w:t xml:space="preserve"> o symbol</w:t>
      </w:r>
      <w:r w:rsidR="00C269FB">
        <w:rPr>
          <w:color w:val="000000" w:themeColor="text1"/>
          <w:u w:color="000000"/>
        </w:rPr>
        <w:t>ach</w:t>
      </w:r>
      <w:r w:rsidR="00561C50" w:rsidRPr="00920ADF">
        <w:rPr>
          <w:color w:val="000000" w:themeColor="text1"/>
          <w:u w:color="000000"/>
        </w:rPr>
        <w:t xml:space="preserve">: </w:t>
      </w:r>
      <w:r w:rsidR="00904DCC" w:rsidRPr="00920ADF">
        <w:rPr>
          <w:color w:val="000000" w:themeColor="text1"/>
          <w:u w:color="000000"/>
        </w:rPr>
        <w:t>1</w:t>
      </w:r>
      <w:r w:rsidR="00561C50" w:rsidRPr="00920ADF">
        <w:rPr>
          <w:color w:val="000000" w:themeColor="text1"/>
          <w:u w:color="000000"/>
        </w:rPr>
        <w:t>P</w:t>
      </w:r>
      <w:r w:rsidR="0012790B">
        <w:rPr>
          <w:color w:val="000000" w:themeColor="text1"/>
          <w:u w:color="000000"/>
        </w:rPr>
        <w:t>,</w:t>
      </w:r>
      <w:r w:rsidR="00C269FB">
        <w:rPr>
          <w:color w:val="000000" w:themeColor="text1"/>
          <w:u w:color="000000"/>
        </w:rPr>
        <w:t xml:space="preserve"> 2P,</w:t>
      </w:r>
    </w:p>
    <w:p w:rsidR="00561C50" w:rsidRPr="00920ADF" w:rsidRDefault="00242AD5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20ADF">
        <w:rPr>
          <w:color w:val="000000" w:themeColor="text1"/>
        </w:rPr>
        <w:t>b</w:t>
      </w:r>
      <w:r w:rsidR="00561C50" w:rsidRPr="00920ADF">
        <w:rPr>
          <w:color w:val="000000" w:themeColor="text1"/>
        </w:rPr>
        <w:t>) </w:t>
      </w:r>
      <w:r w:rsidR="00561C50" w:rsidRPr="00920ADF">
        <w:rPr>
          <w:color w:val="000000" w:themeColor="text1"/>
          <w:u w:color="000000"/>
        </w:rPr>
        <w:t>5,0 m – dla pozostałych terenów;</w:t>
      </w:r>
    </w:p>
    <w:p w:rsidR="00561C50" w:rsidRPr="00920ADF" w:rsidRDefault="00561C50" w:rsidP="0036144F">
      <w:pPr>
        <w:spacing w:before="120" w:after="120"/>
        <w:ind w:left="340" w:hanging="227"/>
        <w:rPr>
          <w:color w:val="000000" w:themeColor="text1"/>
          <w:u w:color="000000"/>
        </w:rPr>
      </w:pPr>
      <w:r w:rsidRPr="00920ADF">
        <w:rPr>
          <w:color w:val="000000" w:themeColor="text1"/>
        </w:rPr>
        <w:t>2) </w:t>
      </w:r>
      <w:r w:rsidRPr="00920ADF">
        <w:rPr>
          <w:color w:val="000000" w:themeColor="text1"/>
          <w:u w:color="000000"/>
        </w:rPr>
        <w:t>minimalna powierzchnia działek:</w:t>
      </w:r>
    </w:p>
    <w:p w:rsidR="00561C50" w:rsidRPr="00920ADF" w:rsidRDefault="0036144F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20ADF">
        <w:rPr>
          <w:color w:val="000000" w:themeColor="text1"/>
        </w:rPr>
        <w:t>a</w:t>
      </w:r>
      <w:r w:rsidR="00561C50" w:rsidRPr="00920ADF">
        <w:rPr>
          <w:color w:val="000000" w:themeColor="text1"/>
        </w:rPr>
        <w:t>) </w:t>
      </w:r>
      <w:r w:rsidR="00561C50" w:rsidRPr="00920ADF">
        <w:rPr>
          <w:color w:val="000000" w:themeColor="text1"/>
          <w:u w:color="000000"/>
        </w:rPr>
        <w:t>1000 m</w:t>
      </w:r>
      <w:r w:rsidR="00561C50" w:rsidRPr="00920ADF">
        <w:rPr>
          <w:color w:val="000000" w:themeColor="text1"/>
          <w:u w:color="000000"/>
          <w:vertAlign w:val="superscript"/>
        </w:rPr>
        <w:t>2</w:t>
      </w:r>
      <w:r w:rsidR="00561C50" w:rsidRPr="00920ADF">
        <w:rPr>
          <w:color w:val="000000" w:themeColor="text1"/>
          <w:u w:color="000000"/>
        </w:rPr>
        <w:t xml:space="preserve"> </w:t>
      </w:r>
      <w:r w:rsidRPr="00920ADF">
        <w:rPr>
          <w:color w:val="000000" w:themeColor="text1"/>
          <w:u w:color="000000"/>
        </w:rPr>
        <w:t>–  dla teren</w:t>
      </w:r>
      <w:r w:rsidR="00C269FB">
        <w:rPr>
          <w:color w:val="000000" w:themeColor="text1"/>
          <w:u w:color="000000"/>
        </w:rPr>
        <w:t>ów</w:t>
      </w:r>
      <w:r w:rsidRPr="00920ADF">
        <w:rPr>
          <w:color w:val="000000" w:themeColor="text1"/>
          <w:u w:color="000000"/>
        </w:rPr>
        <w:t xml:space="preserve"> o symbol</w:t>
      </w:r>
      <w:r w:rsidR="00C269FB">
        <w:rPr>
          <w:color w:val="000000" w:themeColor="text1"/>
          <w:u w:color="000000"/>
        </w:rPr>
        <w:t>ach</w:t>
      </w:r>
      <w:r w:rsidRPr="00920ADF">
        <w:rPr>
          <w:color w:val="000000" w:themeColor="text1"/>
          <w:u w:color="000000"/>
        </w:rPr>
        <w:t xml:space="preserve">: </w:t>
      </w:r>
      <w:r w:rsidR="00904DCC" w:rsidRPr="00920ADF">
        <w:rPr>
          <w:color w:val="000000" w:themeColor="text1"/>
          <w:u w:color="000000"/>
        </w:rPr>
        <w:t>1P</w:t>
      </w:r>
      <w:r w:rsidR="0012790B">
        <w:rPr>
          <w:color w:val="000000" w:themeColor="text1"/>
          <w:u w:color="000000"/>
        </w:rPr>
        <w:t>,</w:t>
      </w:r>
      <w:r w:rsidR="00C269FB">
        <w:rPr>
          <w:color w:val="000000" w:themeColor="text1"/>
          <w:u w:color="000000"/>
        </w:rPr>
        <w:t xml:space="preserve"> 2P,</w:t>
      </w:r>
    </w:p>
    <w:p w:rsidR="00561C50" w:rsidRPr="00920ADF" w:rsidRDefault="0005239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b</w:t>
      </w:r>
      <w:r w:rsidR="00561C50" w:rsidRPr="00920ADF">
        <w:rPr>
          <w:color w:val="000000" w:themeColor="text1"/>
        </w:rPr>
        <w:t>) </w:t>
      </w:r>
      <w:r w:rsidR="00561C50" w:rsidRPr="00920ADF">
        <w:rPr>
          <w:color w:val="000000" w:themeColor="text1"/>
          <w:u w:color="000000"/>
        </w:rPr>
        <w:t>100 m</w:t>
      </w:r>
      <w:r w:rsidR="00561C50" w:rsidRPr="00920ADF">
        <w:rPr>
          <w:color w:val="000000" w:themeColor="text1"/>
          <w:u w:color="000000"/>
          <w:vertAlign w:val="superscript"/>
        </w:rPr>
        <w:t>2</w:t>
      </w:r>
      <w:r w:rsidR="00561C50" w:rsidRPr="00920ADF">
        <w:rPr>
          <w:color w:val="000000" w:themeColor="text1"/>
          <w:u w:color="000000"/>
        </w:rPr>
        <w:t xml:space="preserve"> – dla pozostałych terenów;</w:t>
      </w:r>
    </w:p>
    <w:p w:rsidR="00561C50" w:rsidRPr="00920ADF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920ADF">
        <w:rPr>
          <w:color w:val="000000" w:themeColor="text1"/>
        </w:rPr>
        <w:t>3) </w:t>
      </w:r>
      <w:r w:rsidRPr="00920ADF">
        <w:rPr>
          <w:color w:val="000000" w:themeColor="text1"/>
          <w:u w:color="000000"/>
        </w:rPr>
        <w:t>kąt położenia granic działek w stosunku do pasa drogowego: 90° z dopuszczeniem odchylenia o 10°.</w:t>
      </w:r>
    </w:p>
    <w:p w:rsidR="00561C50" w:rsidRPr="00920ADF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20ADF">
        <w:rPr>
          <w:color w:val="000000" w:themeColor="text1"/>
        </w:rPr>
        <w:t>2. </w:t>
      </w:r>
      <w:r w:rsidRPr="00920ADF">
        <w:rPr>
          <w:color w:val="000000" w:themeColor="text1"/>
          <w:u w:color="000000"/>
        </w:rPr>
        <w:t>Określone w ust. 1 parametry działek nie dotyczą wydzielania działek pod infrastrukturę techniczną.</w:t>
      </w:r>
    </w:p>
    <w:p w:rsidR="00561C50" w:rsidRPr="001E0418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1E0418">
        <w:rPr>
          <w:b/>
          <w:color w:val="000000" w:themeColor="text1"/>
        </w:rPr>
        <w:t>Rozdział 9.</w:t>
      </w:r>
      <w:r w:rsidRPr="001E0418">
        <w:rPr>
          <w:color w:val="000000" w:themeColor="text1"/>
          <w:u w:color="000000"/>
        </w:rPr>
        <w:br/>
      </w:r>
      <w:r w:rsidRPr="001E0418">
        <w:rPr>
          <w:b/>
          <w:color w:val="000000" w:themeColor="text1"/>
          <w:u w:color="000000"/>
        </w:rPr>
        <w:t>Szczególne warunki zagospodarowania terenów oraz ograniczenia w ich użytkowaniu,</w:t>
      </w:r>
      <w:r w:rsidRPr="001E0418">
        <w:rPr>
          <w:b/>
          <w:color w:val="000000" w:themeColor="text1"/>
          <w:u w:color="000000"/>
        </w:rPr>
        <w:br/>
        <w:t>w tym zakaz zabudowy</w:t>
      </w:r>
    </w:p>
    <w:p w:rsidR="00561C50" w:rsidRPr="00D20304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20304">
        <w:rPr>
          <w:b/>
          <w:color w:val="000000" w:themeColor="text1"/>
        </w:rPr>
        <w:t>§ 12. </w:t>
      </w:r>
      <w:r w:rsidRPr="00D20304">
        <w:rPr>
          <w:color w:val="000000" w:themeColor="text1"/>
        </w:rPr>
        <w:t>1. </w:t>
      </w:r>
      <w:r w:rsidRPr="00D20304">
        <w:rPr>
          <w:color w:val="000000" w:themeColor="text1"/>
          <w:u w:color="000000"/>
        </w:rPr>
        <w:t xml:space="preserve">Dla istniejącej zabudowy na działkach budowlanych, na których w momencie wejścia </w:t>
      </w:r>
      <w:r w:rsidRPr="00D20304">
        <w:rPr>
          <w:color w:val="000000" w:themeColor="text1"/>
          <w:u w:color="000000"/>
        </w:rPr>
        <w:br/>
        <w:t xml:space="preserve">w życie planu przekroczone zostały zasady ustalone w niniejszym planie, w tym przeznaczenie </w:t>
      </w:r>
      <w:r w:rsidRPr="00D20304">
        <w:rPr>
          <w:color w:val="000000" w:themeColor="text1"/>
          <w:u w:color="000000"/>
        </w:rPr>
        <w:br/>
        <w:t xml:space="preserve">oraz parametry i wskaźniki zabudowy lub zagospodarowania terenu ustala się zakaz rozbudowy, </w:t>
      </w:r>
      <w:r w:rsidRPr="00D20304">
        <w:rPr>
          <w:color w:val="000000" w:themeColor="text1"/>
          <w:u w:color="000000"/>
        </w:rPr>
        <w:br/>
        <w:t xml:space="preserve">która powodowałaby dalsze przekroczenie zasad, parametrów i wskaźników zabudowy </w:t>
      </w:r>
      <w:r w:rsidRPr="00D20304">
        <w:rPr>
          <w:color w:val="000000" w:themeColor="text1"/>
          <w:u w:color="000000"/>
        </w:rPr>
        <w:br/>
        <w:t>lub zagospodarowania terenu, za wyjątkiem rozbudowy o elementy takie jak: wejścia do budynku, dostosowanie wejść dla potrzeb osób niepełnosprawnych, zadaszenia wejść oraz docieplenia budynku.</w:t>
      </w:r>
    </w:p>
    <w:p w:rsidR="00561C50" w:rsidRPr="00D20304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20304">
        <w:rPr>
          <w:color w:val="000000" w:themeColor="text1"/>
        </w:rPr>
        <w:t>2. </w:t>
      </w:r>
      <w:r w:rsidRPr="00D20304">
        <w:rPr>
          <w:color w:val="000000" w:themeColor="text1"/>
          <w:u w:color="000000"/>
        </w:rPr>
        <w:t>Dla wykraczających poza linie zabudowy fragmentów budynków istniejących w dniu wejścia</w:t>
      </w:r>
      <w:r w:rsidRPr="00D20304">
        <w:rPr>
          <w:color w:val="000000" w:themeColor="text1"/>
          <w:u w:color="000000"/>
        </w:rPr>
        <w:br/>
        <w:t>w życie planu, dopuszcza się przebudowy, remonty i zmiany sposobu użytkowania przy zachowaniu pozostałych ustaleń planu.</w:t>
      </w:r>
    </w:p>
    <w:p w:rsidR="00561C50" w:rsidRPr="00D20304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20304">
        <w:rPr>
          <w:color w:val="000000" w:themeColor="text1"/>
        </w:rPr>
        <w:t>3. </w:t>
      </w:r>
      <w:r w:rsidRPr="00D20304">
        <w:rPr>
          <w:color w:val="000000" w:themeColor="text1"/>
          <w:u w:color="000000"/>
        </w:rPr>
        <w:t>Zagospodarowanie terenów w obszarze bezpośredniego sąsiedztwa linii kolejowych – zgodnie z ustawą z dnia 28 marca 2003 r. o transporcie kolejowym oraz Rozporządzeniem Ministra Infrastruktury z dnia 7 sierpnia 2008 r. w sprawie wymagań w zakresie odległości i warunków dopuszczających usytuowanie drzew i krzewów, elementów ochrony akustycznej i wykonywania robót ziemnych w sąsiedztwie linii kolejowej, a także sposobu urządzania i utrzymania zasłon odśnieżnych oraz pasów przeciwpożarowych.</w:t>
      </w:r>
    </w:p>
    <w:p w:rsidR="00561C50" w:rsidRPr="00D20304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D20304">
        <w:rPr>
          <w:color w:val="000000" w:themeColor="text1"/>
        </w:rPr>
        <w:t>4. </w:t>
      </w:r>
      <w:r w:rsidRPr="00D20304">
        <w:rPr>
          <w:color w:val="000000" w:themeColor="text1"/>
          <w:u w:color="000000"/>
        </w:rPr>
        <w:t>Zakaz realizacji obiektów handlowych o powierzchni sprzedaży powyżej  2000 m</w:t>
      </w:r>
      <w:r w:rsidRPr="00D20304">
        <w:rPr>
          <w:color w:val="000000" w:themeColor="text1"/>
          <w:u w:color="000000"/>
          <w:vertAlign w:val="superscript"/>
        </w:rPr>
        <w:t>2</w:t>
      </w:r>
      <w:r w:rsidRPr="00D20304">
        <w:rPr>
          <w:color w:val="000000" w:themeColor="text1"/>
          <w:u w:color="000000"/>
        </w:rPr>
        <w:t>.</w:t>
      </w:r>
    </w:p>
    <w:p w:rsidR="00561C50" w:rsidRPr="00D20304" w:rsidRDefault="00561C50">
      <w:pPr>
        <w:keepLines/>
        <w:spacing w:before="120" w:after="120"/>
        <w:ind w:firstLine="340"/>
        <w:rPr>
          <w:color w:val="000000" w:themeColor="text1"/>
        </w:rPr>
      </w:pPr>
      <w:r w:rsidRPr="00D20304">
        <w:rPr>
          <w:color w:val="000000" w:themeColor="text1"/>
        </w:rPr>
        <w:t>5. </w:t>
      </w:r>
      <w:r w:rsidRPr="00D20304">
        <w:rPr>
          <w:color w:val="000000" w:themeColor="text1"/>
          <w:u w:color="000000"/>
        </w:rPr>
        <w:t>Zakaz lokalizacji urządzeń wytwarzających energię z odnawialnych źródeł energii, wykorzystujących energię wiatru</w:t>
      </w:r>
      <w:r w:rsidR="001A3596" w:rsidRPr="00D20304">
        <w:rPr>
          <w:color w:val="000000" w:themeColor="text1"/>
          <w:u w:color="000000"/>
        </w:rPr>
        <w:t xml:space="preserve"> </w:t>
      </w:r>
      <w:r w:rsidR="001A3596" w:rsidRPr="00D20304">
        <w:rPr>
          <w:color w:val="000000" w:themeColor="text1"/>
        </w:rPr>
        <w:t xml:space="preserve">– za wyjątkiem </w:t>
      </w:r>
      <w:proofErr w:type="spellStart"/>
      <w:r w:rsidR="001A3596" w:rsidRPr="00D20304">
        <w:rPr>
          <w:color w:val="000000" w:themeColor="text1"/>
        </w:rPr>
        <w:t>mikroinstalacji</w:t>
      </w:r>
      <w:proofErr w:type="spellEnd"/>
      <w:r w:rsidR="001A3596" w:rsidRPr="00D20304">
        <w:rPr>
          <w:color w:val="000000" w:themeColor="text1"/>
        </w:rPr>
        <w:t xml:space="preserve"> w rozumieniu ustawy z dnia 20 lutego 2015 r. o odnawialnych źródłach energii.</w:t>
      </w:r>
    </w:p>
    <w:p w:rsidR="00561C50" w:rsidRPr="00D20304" w:rsidRDefault="00561C50" w:rsidP="00C30858">
      <w:pPr>
        <w:keepLines/>
        <w:spacing w:before="120" w:after="120"/>
        <w:ind w:firstLine="340"/>
        <w:rPr>
          <w:color w:val="000000" w:themeColor="text1"/>
        </w:rPr>
      </w:pPr>
      <w:r w:rsidRPr="00D20304">
        <w:rPr>
          <w:color w:val="000000" w:themeColor="text1"/>
        </w:rPr>
        <w:t>6. Zakaz lokalizacji instalacji fotowoltaicznych, w tym ich urządzeń, za wyjątkiem instalacji fotowoltaicznych, w tym ich urządzeń, służących wyłącznie zaspokajaniu potrzeb zabudowy zlokalizowanej na tej samej działce budowlanej</w:t>
      </w:r>
      <w:r w:rsidR="00421CFF" w:rsidRPr="00D20304">
        <w:rPr>
          <w:color w:val="000000" w:themeColor="text1"/>
        </w:rPr>
        <w:t>.</w:t>
      </w:r>
      <w:r w:rsidR="00865219" w:rsidRPr="00D20304">
        <w:rPr>
          <w:color w:val="000000" w:themeColor="text1"/>
        </w:rPr>
        <w:t xml:space="preserve"> Zakaz ten nie dotyczy instalacji fotowoltaicznych na teren</w:t>
      </w:r>
      <w:r w:rsidR="00880FD9">
        <w:rPr>
          <w:color w:val="000000" w:themeColor="text1"/>
        </w:rPr>
        <w:t>ach</w:t>
      </w:r>
      <w:r w:rsidR="00865219" w:rsidRPr="00D20304">
        <w:rPr>
          <w:color w:val="000000" w:themeColor="text1"/>
        </w:rPr>
        <w:t xml:space="preserve"> oznaczony</w:t>
      </w:r>
      <w:r w:rsidR="00880FD9">
        <w:rPr>
          <w:color w:val="000000" w:themeColor="text1"/>
        </w:rPr>
        <w:t>ch</w:t>
      </w:r>
      <w:r w:rsidR="00865219" w:rsidRPr="00D20304">
        <w:rPr>
          <w:color w:val="000000" w:themeColor="text1"/>
        </w:rPr>
        <w:t xml:space="preserve"> na r</w:t>
      </w:r>
      <w:r w:rsidR="00D20304" w:rsidRPr="00D20304">
        <w:rPr>
          <w:color w:val="000000" w:themeColor="text1"/>
        </w:rPr>
        <w:t>ysunku planu symbol</w:t>
      </w:r>
      <w:r w:rsidR="00880FD9">
        <w:rPr>
          <w:color w:val="000000" w:themeColor="text1"/>
        </w:rPr>
        <w:t>ami</w:t>
      </w:r>
      <w:r w:rsidR="00D20304" w:rsidRPr="00D20304">
        <w:rPr>
          <w:color w:val="000000" w:themeColor="text1"/>
        </w:rPr>
        <w:t xml:space="preserve"> 1P</w:t>
      </w:r>
      <w:r w:rsidR="00880FD9">
        <w:rPr>
          <w:color w:val="000000" w:themeColor="text1"/>
        </w:rPr>
        <w:t>, 2P</w:t>
      </w:r>
      <w:r w:rsidR="00D20304" w:rsidRPr="00D20304">
        <w:rPr>
          <w:color w:val="000000" w:themeColor="text1"/>
        </w:rPr>
        <w:t>.</w:t>
      </w:r>
    </w:p>
    <w:p w:rsidR="00515CFF" w:rsidRDefault="00515CFF" w:rsidP="00C30858">
      <w:pPr>
        <w:keepLines/>
        <w:spacing w:before="120" w:after="120"/>
        <w:ind w:firstLine="340"/>
        <w:rPr>
          <w:color w:val="000000" w:themeColor="text1"/>
        </w:rPr>
      </w:pPr>
      <w:r w:rsidRPr="00A83D24">
        <w:rPr>
          <w:color w:val="000000" w:themeColor="text1"/>
        </w:rPr>
        <w:t xml:space="preserve">7. Ustala się maksymalną wysokość obiektów budowlanych, takich jak: garaże, oranżerie, budynki gospodarcze, </w:t>
      </w:r>
      <w:r w:rsidR="00D54FCB" w:rsidRPr="00A83D24">
        <w:rPr>
          <w:color w:val="000000" w:themeColor="text1"/>
        </w:rPr>
        <w:t xml:space="preserve">wiaty </w:t>
      </w:r>
      <w:r w:rsidRPr="00A83D24">
        <w:rPr>
          <w:color w:val="000000" w:themeColor="text1"/>
        </w:rPr>
        <w:t>odpowiadającą wysokości budynków dla poszczególnych terenów oraz przy uwzględnieniu</w:t>
      </w:r>
      <w:r w:rsidR="00C30858" w:rsidRPr="00A83D24">
        <w:rPr>
          <w:color w:val="000000" w:themeColor="text1"/>
        </w:rPr>
        <w:t xml:space="preserve"> </w:t>
      </w:r>
      <w:r w:rsidRPr="00A83D24">
        <w:rPr>
          <w:color w:val="000000" w:themeColor="text1"/>
        </w:rPr>
        <w:t>ustaleń szczegółowych</w:t>
      </w:r>
      <w:r w:rsidR="00C30858" w:rsidRPr="00A83D24">
        <w:rPr>
          <w:color w:val="000000" w:themeColor="text1"/>
        </w:rPr>
        <w:t>.</w:t>
      </w:r>
    </w:p>
    <w:p w:rsidR="00E345FF" w:rsidRDefault="00E345FF" w:rsidP="00E345FF">
      <w:pPr>
        <w:keepLines/>
        <w:spacing w:before="120" w:after="120"/>
        <w:ind w:firstLine="340"/>
        <w:rPr>
          <w:color w:val="000000"/>
        </w:rPr>
      </w:pPr>
      <w:r>
        <w:rPr>
          <w:color w:val="000000"/>
        </w:rPr>
        <w:t xml:space="preserve">8. W obrębie strefy oddziaływania napowietrznej linii elektroenergetycznej 110 </w:t>
      </w:r>
      <w:proofErr w:type="spellStart"/>
      <w:r>
        <w:rPr>
          <w:color w:val="000000"/>
        </w:rPr>
        <w:t>kV</w:t>
      </w:r>
      <w:proofErr w:type="spellEnd"/>
      <w:r>
        <w:rPr>
          <w:color w:val="000000"/>
        </w:rPr>
        <w:t xml:space="preserve"> ustala się zakaz lokalizacji pomieszczeń przeznaczonych na stały pobyt ludzi.</w:t>
      </w:r>
    </w:p>
    <w:p w:rsidR="00E345FF" w:rsidRPr="00A83D24" w:rsidRDefault="00E345FF" w:rsidP="00C30858">
      <w:pPr>
        <w:keepLines/>
        <w:spacing w:before="120" w:after="120"/>
        <w:ind w:firstLine="340"/>
        <w:rPr>
          <w:color w:val="000000" w:themeColor="text1"/>
        </w:rPr>
      </w:pPr>
    </w:p>
    <w:p w:rsidR="00561C50" w:rsidRPr="00A83D24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A83D24">
        <w:rPr>
          <w:b/>
          <w:color w:val="000000" w:themeColor="text1"/>
        </w:rPr>
        <w:t>Rozdział 10.</w:t>
      </w:r>
      <w:r w:rsidRPr="00A83D24">
        <w:rPr>
          <w:color w:val="000000" w:themeColor="text1"/>
          <w:u w:color="000000"/>
        </w:rPr>
        <w:br/>
      </w:r>
      <w:r w:rsidRPr="00A83D24">
        <w:rPr>
          <w:b/>
          <w:color w:val="000000" w:themeColor="text1"/>
          <w:u w:color="000000"/>
        </w:rPr>
        <w:t>Zasady modernizacji, rozbudowy i budowy systemów komunikacji</w:t>
      </w:r>
      <w:r w:rsidRPr="00A83D24">
        <w:rPr>
          <w:b/>
          <w:color w:val="000000" w:themeColor="text1"/>
          <w:u w:color="000000"/>
        </w:rPr>
        <w:br/>
        <w:t>i  infrastruktury technicznej</w:t>
      </w:r>
    </w:p>
    <w:p w:rsidR="00561C50" w:rsidRPr="00A83D24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83D24">
        <w:rPr>
          <w:b/>
          <w:color w:val="000000" w:themeColor="text1"/>
        </w:rPr>
        <w:t>§ 13. </w:t>
      </w:r>
      <w:r w:rsidRPr="00A83D24">
        <w:rPr>
          <w:color w:val="000000" w:themeColor="text1"/>
        </w:rPr>
        <w:t>1. </w:t>
      </w:r>
      <w:r w:rsidRPr="00A83D24">
        <w:rPr>
          <w:color w:val="000000" w:themeColor="text1"/>
          <w:u w:color="000000"/>
        </w:rPr>
        <w:t>Ustala się obsługę komunikacyjną terenów z istniejącego oraz projektowanego układu drogowego.</w:t>
      </w:r>
    </w:p>
    <w:p w:rsidR="00561C50" w:rsidRPr="006C1DCB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6C1DCB">
        <w:rPr>
          <w:color w:val="000000" w:themeColor="text1"/>
        </w:rPr>
        <w:t>2. </w:t>
      </w:r>
      <w:r w:rsidRPr="006C1DCB">
        <w:rPr>
          <w:color w:val="000000" w:themeColor="text1"/>
          <w:u w:color="000000"/>
        </w:rPr>
        <w:t>Powiązania z zewnętrznym układem drogowo - ulicznym zapewnia się poprzez istniejące ulic</w:t>
      </w:r>
      <w:r w:rsidR="007126AA" w:rsidRPr="006C1DCB">
        <w:rPr>
          <w:color w:val="000000" w:themeColor="text1"/>
          <w:u w:color="000000"/>
        </w:rPr>
        <w:t>e:</w:t>
      </w:r>
      <w:r w:rsidR="001F72AB" w:rsidRPr="006C1DCB">
        <w:rPr>
          <w:color w:val="000000" w:themeColor="text1"/>
          <w:u w:color="000000"/>
        </w:rPr>
        <w:t xml:space="preserve"> </w:t>
      </w:r>
      <w:r w:rsidR="00A83D24" w:rsidRPr="006C1DCB">
        <w:rPr>
          <w:color w:val="000000" w:themeColor="text1"/>
          <w:u w:color="000000"/>
        </w:rPr>
        <w:t>Wrocławską oraz</w:t>
      </w:r>
      <w:r w:rsidR="00D54FCB" w:rsidRPr="006C1DCB">
        <w:rPr>
          <w:color w:val="000000" w:themeColor="text1"/>
          <w:u w:color="000000"/>
        </w:rPr>
        <w:t xml:space="preserve"> Topolową</w:t>
      </w:r>
      <w:r w:rsidRPr="006C1DCB">
        <w:rPr>
          <w:color w:val="000000" w:themeColor="text1"/>
          <w:u w:color="000000"/>
        </w:rPr>
        <w:t>.</w:t>
      </w:r>
    </w:p>
    <w:p w:rsidR="00561C50" w:rsidRPr="006C1DCB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6C1DCB">
        <w:rPr>
          <w:color w:val="000000" w:themeColor="text1"/>
        </w:rPr>
        <w:t>3. </w:t>
      </w:r>
      <w:r w:rsidRPr="006C1DCB">
        <w:rPr>
          <w:color w:val="000000" w:themeColor="text1"/>
          <w:u w:color="000000"/>
        </w:rPr>
        <w:t>Ustala się parametry oraz klasyfikacj</w:t>
      </w:r>
      <w:r w:rsidR="00DA173C" w:rsidRPr="006C1DCB">
        <w:rPr>
          <w:color w:val="000000" w:themeColor="text1"/>
          <w:u w:color="000000"/>
        </w:rPr>
        <w:t xml:space="preserve">ę dróg publicznych </w:t>
      </w:r>
      <w:r w:rsidRPr="006C1DCB">
        <w:rPr>
          <w:color w:val="000000" w:themeColor="text1"/>
          <w:u w:color="000000"/>
        </w:rPr>
        <w:t>zgodnie z warunkami zawartymi</w:t>
      </w:r>
      <w:r w:rsidR="0024256D" w:rsidRPr="006C1DCB">
        <w:rPr>
          <w:color w:val="000000" w:themeColor="text1"/>
        </w:rPr>
        <w:t xml:space="preserve">                    </w:t>
      </w:r>
      <w:r w:rsidRPr="006C1DCB">
        <w:rPr>
          <w:color w:val="000000" w:themeColor="text1"/>
          <w:u w:color="000000"/>
        </w:rPr>
        <w:t xml:space="preserve"> w § </w:t>
      </w:r>
      <w:r w:rsidRPr="00DC701A">
        <w:rPr>
          <w:color w:val="000000" w:themeColor="text1"/>
          <w:u w:color="000000"/>
        </w:rPr>
        <w:t>2</w:t>
      </w:r>
      <w:r w:rsidR="00DC701A" w:rsidRPr="00DC701A">
        <w:rPr>
          <w:color w:val="000000" w:themeColor="text1"/>
          <w:u w:color="000000"/>
        </w:rPr>
        <w:t>1</w:t>
      </w:r>
      <w:r w:rsidRPr="006C1DCB">
        <w:rPr>
          <w:color w:val="FF0000"/>
          <w:u w:color="000000"/>
        </w:rPr>
        <w:t> </w:t>
      </w:r>
      <w:r w:rsidRPr="006C1DCB">
        <w:rPr>
          <w:color w:val="000000" w:themeColor="text1"/>
          <w:u w:color="000000"/>
        </w:rPr>
        <w:t>niniejszej uchwały.</w:t>
      </w:r>
    </w:p>
    <w:p w:rsidR="00561C50" w:rsidRPr="00A11CDD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11CDD">
        <w:rPr>
          <w:color w:val="000000" w:themeColor="text1"/>
        </w:rPr>
        <w:t>4. </w:t>
      </w:r>
      <w:r w:rsidRPr="00A11CDD">
        <w:rPr>
          <w:color w:val="000000" w:themeColor="text1"/>
          <w:u w:color="000000"/>
        </w:rPr>
        <w:t>W zakresie obsługi parkingowej na obszarze objętym planem ustala się:</w:t>
      </w:r>
    </w:p>
    <w:p w:rsidR="00561C50" w:rsidRPr="00A11CDD" w:rsidRDefault="00561C50" w:rsidP="00C0337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1) </w:t>
      </w:r>
      <w:r w:rsidRPr="00A11CDD">
        <w:rPr>
          <w:color w:val="000000" w:themeColor="text1"/>
          <w:u w:color="000000"/>
        </w:rPr>
        <w:t>nakaz zapewnienia miejsc parkingowych w granicach działki budowlanej w ilości dostosowanej do rodzaju zabudowy i skali prowadzonej działalności,  przy czym ustala się następującą minimalną liczbę miejsc do parkowania:</w:t>
      </w:r>
    </w:p>
    <w:p w:rsidR="00561C50" w:rsidRPr="00A11CDD" w:rsidRDefault="00C0337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a</w:t>
      </w:r>
      <w:r w:rsidR="00561C50" w:rsidRPr="00A11CDD">
        <w:rPr>
          <w:color w:val="000000" w:themeColor="text1"/>
        </w:rPr>
        <w:t>) </w:t>
      </w:r>
      <w:r w:rsidR="00561C50" w:rsidRPr="00A11CDD">
        <w:rPr>
          <w:color w:val="000000" w:themeColor="text1"/>
          <w:u w:color="000000"/>
        </w:rPr>
        <w:t xml:space="preserve">dla </w:t>
      </w:r>
      <w:r w:rsidR="00E01A94" w:rsidRPr="00A11CDD">
        <w:rPr>
          <w:color w:val="000000" w:themeColor="text1"/>
          <w:u w:color="000000"/>
        </w:rPr>
        <w:t>zabudowy produkcyjnej, logistyki, baz, składów i magazynów</w:t>
      </w:r>
      <w:r w:rsidR="00561C50" w:rsidRPr="00A11CDD">
        <w:rPr>
          <w:color w:val="000000" w:themeColor="text1"/>
          <w:u w:color="000000"/>
        </w:rPr>
        <w:t xml:space="preserve"> – 1 miejsce na </w:t>
      </w:r>
      <w:r w:rsidR="00E01A94" w:rsidRPr="00A11CDD">
        <w:rPr>
          <w:color w:val="000000" w:themeColor="text1"/>
          <w:u w:color="000000"/>
        </w:rPr>
        <w:t xml:space="preserve">10 zatrudnionych lub 1 miejsce na </w:t>
      </w:r>
      <w:r w:rsidR="00561C50" w:rsidRPr="00A11CDD">
        <w:rPr>
          <w:color w:val="000000" w:themeColor="text1"/>
          <w:u w:color="000000"/>
        </w:rPr>
        <w:t>100</w:t>
      </w:r>
      <w:r w:rsidR="00E01A94" w:rsidRPr="00A11CDD">
        <w:rPr>
          <w:color w:val="000000" w:themeColor="text1"/>
          <w:u w:color="000000"/>
        </w:rPr>
        <w:t>0</w:t>
      </w:r>
      <w:r w:rsidR="00561C50" w:rsidRPr="00A11CDD">
        <w:rPr>
          <w:color w:val="000000" w:themeColor="text1"/>
          <w:u w:color="000000"/>
        </w:rPr>
        <w:t> m</w:t>
      </w:r>
      <w:r w:rsidR="00561C50" w:rsidRPr="00A11CDD">
        <w:rPr>
          <w:color w:val="000000" w:themeColor="text1"/>
          <w:u w:color="000000"/>
          <w:vertAlign w:val="superscript"/>
        </w:rPr>
        <w:t>2</w:t>
      </w:r>
      <w:r w:rsidR="00561C50" w:rsidRPr="00A11CDD">
        <w:rPr>
          <w:color w:val="000000" w:themeColor="text1"/>
          <w:u w:color="000000"/>
        </w:rPr>
        <w:t xml:space="preserve"> powierzchni użytkowej podstawowej,</w:t>
      </w:r>
    </w:p>
    <w:p w:rsidR="00E01A94" w:rsidRPr="00A11CDD" w:rsidRDefault="00E01A94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b)</w:t>
      </w:r>
      <w:r w:rsidRPr="00A11CDD">
        <w:rPr>
          <w:color w:val="000000" w:themeColor="text1"/>
          <w:u w:color="000000"/>
        </w:rPr>
        <w:t xml:space="preserve"> dla lokali handlowych – 1 miejsce na 100 m</w:t>
      </w:r>
      <w:r w:rsidRPr="00A11CDD">
        <w:rPr>
          <w:color w:val="000000" w:themeColor="text1"/>
          <w:u w:color="000000"/>
          <w:vertAlign w:val="superscript"/>
        </w:rPr>
        <w:t>2</w:t>
      </w:r>
      <w:r w:rsidRPr="00A11CDD">
        <w:rPr>
          <w:color w:val="000000" w:themeColor="text1"/>
          <w:u w:color="000000"/>
        </w:rPr>
        <w:t xml:space="preserve"> powierzchni użytkowej podstawowej,</w:t>
      </w:r>
    </w:p>
    <w:p w:rsidR="00561C50" w:rsidRPr="00A11CDD" w:rsidRDefault="00661E19" w:rsidP="00A857CB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c</w:t>
      </w:r>
      <w:r w:rsidR="00561C50" w:rsidRPr="00A11CDD">
        <w:rPr>
          <w:color w:val="000000" w:themeColor="text1"/>
        </w:rPr>
        <w:t>) </w:t>
      </w:r>
      <w:r w:rsidR="00561C50" w:rsidRPr="00A11CDD">
        <w:rPr>
          <w:color w:val="000000" w:themeColor="text1"/>
          <w:u w:color="000000"/>
        </w:rPr>
        <w:t>dla gastronomii – 1 miejsce na 10 miejsc konsumpcyjnych,</w:t>
      </w:r>
    </w:p>
    <w:p w:rsidR="00561C50" w:rsidRPr="00A11CDD" w:rsidRDefault="00661E19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d</w:t>
      </w:r>
      <w:r w:rsidR="00561C50" w:rsidRPr="00A11CDD">
        <w:rPr>
          <w:color w:val="000000" w:themeColor="text1"/>
        </w:rPr>
        <w:t>) </w:t>
      </w:r>
      <w:r w:rsidR="00561C50" w:rsidRPr="00A11CDD">
        <w:rPr>
          <w:color w:val="000000" w:themeColor="text1"/>
          <w:u w:color="000000"/>
        </w:rPr>
        <w:t>dla stacji obsługi maszyn i pojazdów mechanicznych: nie mniej niż 1 miejsce parkingowe na 10 zatrudnionych pracowników,</w:t>
      </w:r>
    </w:p>
    <w:p w:rsidR="0062121C" w:rsidRPr="00A11CDD" w:rsidRDefault="00661E19" w:rsidP="00A11CDD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e</w:t>
      </w:r>
      <w:r w:rsidR="007705F4" w:rsidRPr="00A11CDD">
        <w:rPr>
          <w:color w:val="000000" w:themeColor="text1"/>
        </w:rPr>
        <w:t>) </w:t>
      </w:r>
      <w:r w:rsidR="007705F4" w:rsidRPr="00A11CDD">
        <w:rPr>
          <w:color w:val="000000" w:themeColor="text1"/>
          <w:u w:color="000000"/>
        </w:rPr>
        <w:t>dla innych, niewymienionych wyżej działalności – 1 miejsce na 100 m</w:t>
      </w:r>
      <w:r w:rsidR="007705F4" w:rsidRPr="00A11CDD">
        <w:rPr>
          <w:color w:val="000000" w:themeColor="text1"/>
          <w:u w:color="000000"/>
          <w:vertAlign w:val="superscript"/>
        </w:rPr>
        <w:t>2</w:t>
      </w:r>
      <w:r w:rsidR="007705F4" w:rsidRPr="00A11CDD">
        <w:rPr>
          <w:color w:val="000000" w:themeColor="text1"/>
          <w:u w:color="000000"/>
        </w:rPr>
        <w:t xml:space="preserve"> powierzchni użytkowej podstawowej lub 1 miejsce na 10 użytkowników;</w:t>
      </w:r>
    </w:p>
    <w:p w:rsidR="00561C50" w:rsidRPr="00A11CDD" w:rsidRDefault="00A11CDD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2</w:t>
      </w:r>
      <w:r w:rsidR="00561C50" w:rsidRPr="00A11CDD">
        <w:rPr>
          <w:color w:val="000000" w:themeColor="text1"/>
        </w:rPr>
        <w:t>) </w:t>
      </w:r>
      <w:r w:rsidR="00561C50" w:rsidRPr="00A11CDD">
        <w:rPr>
          <w:color w:val="000000" w:themeColor="text1"/>
          <w:u w:color="000000"/>
        </w:rPr>
        <w:t>dla pojazdów zaopatrzonych w kartę parkingową:</w:t>
      </w:r>
    </w:p>
    <w:p w:rsidR="00561C50" w:rsidRPr="00A11CDD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a) </w:t>
      </w:r>
      <w:r w:rsidRPr="00A11CDD">
        <w:rPr>
          <w:color w:val="000000" w:themeColor="text1"/>
          <w:u w:color="000000"/>
        </w:rPr>
        <w:t>1 stanowisko, jeżeli liczba miejsc parkingowych wynosi 6 ÷ 15,</w:t>
      </w:r>
    </w:p>
    <w:p w:rsidR="00561C50" w:rsidRPr="00A11CDD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b) </w:t>
      </w:r>
      <w:r w:rsidRPr="00A11CDD">
        <w:rPr>
          <w:color w:val="000000" w:themeColor="text1"/>
          <w:u w:color="000000"/>
        </w:rPr>
        <w:t>2 stanowiska, jeżeli liczba miejsc parkingowych wynosi 16 ÷ 40,</w:t>
      </w:r>
    </w:p>
    <w:p w:rsidR="00561C50" w:rsidRPr="00A11CDD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c) </w:t>
      </w:r>
      <w:r w:rsidRPr="00A11CDD">
        <w:rPr>
          <w:color w:val="000000" w:themeColor="text1"/>
          <w:u w:color="000000"/>
        </w:rPr>
        <w:t>3 stanowiska, jeżeli liczba miejsc parkingowych wynosi 41 ÷ 100,</w:t>
      </w:r>
    </w:p>
    <w:p w:rsidR="00561C50" w:rsidRPr="00A11CDD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d) </w:t>
      </w:r>
      <w:r w:rsidRPr="00A11CDD">
        <w:rPr>
          <w:color w:val="000000" w:themeColor="text1"/>
          <w:u w:color="000000"/>
        </w:rPr>
        <w:t>4% ogólnej liczby stanowisk, jeżeli ogólna liczba stanowisk wynosi więcej niż 100.</w:t>
      </w:r>
    </w:p>
    <w:p w:rsidR="00561C50" w:rsidRPr="00A11CDD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11CDD">
        <w:rPr>
          <w:b/>
          <w:color w:val="000000" w:themeColor="text1"/>
        </w:rPr>
        <w:t>§ 14. </w:t>
      </w:r>
      <w:r w:rsidRPr="00A11CDD">
        <w:rPr>
          <w:color w:val="000000" w:themeColor="text1"/>
        </w:rPr>
        <w:t>1. </w:t>
      </w:r>
      <w:r w:rsidRPr="00A11CDD">
        <w:rPr>
          <w:color w:val="000000" w:themeColor="text1"/>
          <w:u w:color="000000"/>
        </w:rPr>
        <w:t>Realizacja sieci infrastruktury technicznej: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1) </w:t>
      </w:r>
      <w:r w:rsidRPr="00A11CDD">
        <w:rPr>
          <w:color w:val="000000" w:themeColor="text1"/>
          <w:u w:color="000000"/>
        </w:rPr>
        <w:t xml:space="preserve">w liniach rozgraniczających dróg publicznych, </w:t>
      </w:r>
      <w:r w:rsidR="00974D4E" w:rsidRPr="00A11CDD">
        <w:rPr>
          <w:color w:val="000000" w:themeColor="text1"/>
          <w:u w:color="000000"/>
        </w:rPr>
        <w:t>dojazdów,</w:t>
      </w:r>
      <w:r w:rsidRPr="00A11CDD">
        <w:rPr>
          <w:color w:val="000000" w:themeColor="text1"/>
          <w:u w:color="000000"/>
        </w:rPr>
        <w:t xml:space="preserve"> ciągów pieszo-jezdnych;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2) </w:t>
      </w:r>
      <w:r w:rsidRPr="00A11CDD">
        <w:rPr>
          <w:color w:val="000000" w:themeColor="text1"/>
          <w:u w:color="000000"/>
        </w:rPr>
        <w:t>w przypadku braku możliwości przeprowadzenia sieci zgodnie z pkt 1, dopuszczenie ich realizacji:</w:t>
      </w:r>
    </w:p>
    <w:p w:rsidR="00561C50" w:rsidRPr="00A11CDD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a) </w:t>
      </w:r>
      <w:r w:rsidRPr="00A11CDD">
        <w:rPr>
          <w:color w:val="000000" w:themeColor="text1"/>
          <w:u w:color="000000"/>
        </w:rPr>
        <w:t>pomiędzy linią rozgraniczającą teren, a wyznaczoną linią zabudowy,</w:t>
      </w:r>
    </w:p>
    <w:p w:rsidR="00561C50" w:rsidRPr="00A11CDD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b) </w:t>
      </w:r>
      <w:r w:rsidRPr="00A11CDD">
        <w:rPr>
          <w:color w:val="000000" w:themeColor="text1"/>
          <w:u w:color="000000"/>
        </w:rPr>
        <w:t>wzdłuż granic nieruchomości lub w ich bezpośrednim sąsiedztwie;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3) </w:t>
      </w:r>
      <w:r w:rsidRPr="00A11CDD">
        <w:rPr>
          <w:color w:val="000000" w:themeColor="text1"/>
          <w:u w:color="000000"/>
        </w:rPr>
        <w:t>dopuszczenie realizacji sieci infrastruktury technicznej w sposób inny niż określony w pkt 1 i 2, jeżeli nie spowoduje to ograniczenia ustalonego planem przeznaczenia terenu.</w:t>
      </w:r>
    </w:p>
    <w:p w:rsidR="00561C50" w:rsidRPr="00A11CDD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11CDD">
        <w:rPr>
          <w:color w:val="000000" w:themeColor="text1"/>
        </w:rPr>
        <w:t>2. </w:t>
      </w:r>
      <w:r w:rsidRPr="00A11CDD">
        <w:rPr>
          <w:color w:val="000000" w:themeColor="text1"/>
          <w:u w:color="000000"/>
        </w:rPr>
        <w:t>Dopuszcza się rozbudowę, przebudowę oraz zmianę przebiegu sieci i urządzeń infrastruktury technicznej zlokalizowanych w obszarze objętym planem, z zastrzeżeniem ust. 1, a w przypadku realizacji ich nowego przebiegu – dopuszczenie likwidacji dotychczasowych odcinków sieci lub urządzeń infrastruktury technicznej.</w:t>
      </w:r>
    </w:p>
    <w:p w:rsidR="00561C50" w:rsidRPr="00A11CDD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11CDD">
        <w:rPr>
          <w:color w:val="000000" w:themeColor="text1"/>
        </w:rPr>
        <w:t>3. </w:t>
      </w:r>
      <w:r w:rsidRPr="00A11CDD">
        <w:rPr>
          <w:color w:val="000000" w:themeColor="text1"/>
          <w:u w:color="000000"/>
        </w:rPr>
        <w:t>W zakresie zaopatrzenia w wodę: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1) </w:t>
      </w:r>
      <w:r w:rsidRPr="00A11CDD">
        <w:rPr>
          <w:color w:val="000000" w:themeColor="text1"/>
          <w:u w:color="000000"/>
        </w:rPr>
        <w:t>zaopatrzenie z miejskiej sieci wodociągowej;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2) </w:t>
      </w:r>
      <w:r w:rsidRPr="00A11CDD">
        <w:rPr>
          <w:color w:val="000000" w:themeColor="text1"/>
          <w:u w:color="000000"/>
        </w:rPr>
        <w:t>sukcesywna rozbudowa sieci wodociągowej dla pokrycia potrzeb bytowych, użytkowych i przeciwpożarowych;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3) </w:t>
      </w:r>
      <w:r w:rsidRPr="00A11CDD">
        <w:rPr>
          <w:color w:val="000000" w:themeColor="text1"/>
          <w:u w:color="000000"/>
        </w:rPr>
        <w:t>nakaz zapewnienia właściwego standardu zasilania w wodę dla ochrony przeciwpożarowej.</w:t>
      </w:r>
    </w:p>
    <w:p w:rsidR="00561C50" w:rsidRPr="00A11CDD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11CDD">
        <w:rPr>
          <w:color w:val="000000" w:themeColor="text1"/>
        </w:rPr>
        <w:t>4. </w:t>
      </w:r>
      <w:r w:rsidRPr="00A11CDD">
        <w:rPr>
          <w:color w:val="000000" w:themeColor="text1"/>
          <w:u w:color="000000"/>
        </w:rPr>
        <w:t xml:space="preserve">W zakresie odprowadzania ścieków sanitarnych oraz </w:t>
      </w:r>
      <w:r w:rsidR="005018EF">
        <w:rPr>
          <w:color w:val="000000" w:themeColor="text1"/>
          <w:u w:color="000000"/>
        </w:rPr>
        <w:t xml:space="preserve">wód </w:t>
      </w:r>
      <w:r w:rsidRPr="00A11CDD">
        <w:rPr>
          <w:color w:val="000000" w:themeColor="text1"/>
          <w:u w:color="000000"/>
        </w:rPr>
        <w:t>deszczowych: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1) </w:t>
      </w:r>
      <w:r w:rsidRPr="00A11CDD">
        <w:rPr>
          <w:color w:val="000000" w:themeColor="text1"/>
          <w:u w:color="000000"/>
        </w:rPr>
        <w:t>odprowadzanie ścieków sanitarnych do kanalizacji miejskiej, z zastrzeżeniem pkt 2 i 3;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2) </w:t>
      </w:r>
      <w:r w:rsidRPr="00A11CDD">
        <w:rPr>
          <w:color w:val="000000" w:themeColor="text1"/>
          <w:u w:color="000000"/>
        </w:rPr>
        <w:t>dopuszczenie, do czasu realizacji kanalizacji sanitarnej, odprowadzenia ścieków sanitarnych zgodnie z przepisami ustawy z dnia 13 września 1996 r. o utrzymaniu czystości i porządku w gminach;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3) </w:t>
      </w:r>
      <w:r w:rsidRPr="00A11CDD">
        <w:rPr>
          <w:color w:val="000000" w:themeColor="text1"/>
          <w:u w:color="000000"/>
        </w:rPr>
        <w:t>dopuszczenie odprowadzania wód opadowych i roztopowych zgodnie z ustawą Prawo wodne;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4) </w:t>
      </w:r>
      <w:r w:rsidRPr="00A11CDD">
        <w:rPr>
          <w:color w:val="000000" w:themeColor="text1"/>
          <w:u w:color="000000"/>
        </w:rPr>
        <w:t>sukcesywna budowa rozdzielczej sieci kanalizacji sanitarnej;</w:t>
      </w:r>
    </w:p>
    <w:p w:rsidR="00561C50" w:rsidRPr="00A11CDD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A11CDD">
        <w:rPr>
          <w:color w:val="000000" w:themeColor="text1"/>
        </w:rPr>
        <w:t>5) </w:t>
      </w:r>
      <w:r w:rsidRPr="00A11CDD">
        <w:rPr>
          <w:color w:val="000000" w:themeColor="text1"/>
          <w:u w:color="000000"/>
        </w:rPr>
        <w:t>nakaz stosowania urządzeń podczyszczających wody opadowe i roztopowe odprowadzane z terenów parkingów terenowych o powierzchni powyżej 0,1 ha.</w:t>
      </w:r>
    </w:p>
    <w:p w:rsidR="00561C50" w:rsidRPr="00965481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65481">
        <w:rPr>
          <w:color w:val="000000" w:themeColor="text1"/>
        </w:rPr>
        <w:t>5. </w:t>
      </w:r>
      <w:r w:rsidRPr="00965481">
        <w:rPr>
          <w:color w:val="000000" w:themeColor="text1"/>
          <w:u w:color="000000"/>
        </w:rPr>
        <w:t>W zakresie zaopatrzenia w ciepło:</w:t>
      </w:r>
    </w:p>
    <w:p w:rsidR="00561C50" w:rsidRPr="00965481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965481">
        <w:rPr>
          <w:color w:val="000000" w:themeColor="text1"/>
        </w:rPr>
        <w:t>1) </w:t>
      </w:r>
      <w:r w:rsidRPr="00965481">
        <w:rPr>
          <w:color w:val="000000" w:themeColor="text1"/>
          <w:u w:color="000000"/>
        </w:rPr>
        <w:t xml:space="preserve">dostawa ciepła z miejskiej sieci ciepłowniczej </w:t>
      </w:r>
      <w:proofErr w:type="spellStart"/>
      <w:r w:rsidRPr="00965481">
        <w:rPr>
          <w:color w:val="000000" w:themeColor="text1"/>
          <w:u w:color="000000"/>
        </w:rPr>
        <w:t>zdalaczynnej</w:t>
      </w:r>
      <w:proofErr w:type="spellEnd"/>
      <w:r w:rsidRPr="00965481">
        <w:rPr>
          <w:color w:val="000000" w:themeColor="text1"/>
          <w:u w:color="000000"/>
        </w:rPr>
        <w:t>, z zastrzeżeniem pkt 2;</w:t>
      </w:r>
    </w:p>
    <w:p w:rsidR="00561C50" w:rsidRPr="00965481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965481">
        <w:rPr>
          <w:color w:val="000000" w:themeColor="text1"/>
        </w:rPr>
        <w:t>2) </w:t>
      </w:r>
      <w:r w:rsidRPr="00965481">
        <w:rPr>
          <w:color w:val="000000" w:themeColor="text1"/>
          <w:u w:color="000000"/>
        </w:rPr>
        <w:t>dopuszczenie indywidualnych systemów grzewczych, w tym wykorzystujących odnawialne źródła energii.</w:t>
      </w:r>
    </w:p>
    <w:p w:rsidR="00561C50" w:rsidRPr="00965481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65481">
        <w:rPr>
          <w:color w:val="000000" w:themeColor="text1"/>
        </w:rPr>
        <w:t>6. </w:t>
      </w:r>
      <w:r w:rsidRPr="00965481">
        <w:rPr>
          <w:color w:val="000000" w:themeColor="text1"/>
          <w:u w:color="000000"/>
        </w:rPr>
        <w:t>W zakresie zaopatrzenia w gaz:</w:t>
      </w:r>
    </w:p>
    <w:p w:rsidR="00561C50" w:rsidRPr="00965481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965481">
        <w:rPr>
          <w:color w:val="000000" w:themeColor="text1"/>
        </w:rPr>
        <w:t>1) </w:t>
      </w:r>
      <w:r w:rsidRPr="00965481">
        <w:rPr>
          <w:color w:val="000000" w:themeColor="text1"/>
          <w:u w:color="000000"/>
        </w:rPr>
        <w:t>zasilanie w gaz ziemny w oparciu o istniejącą i projektowaną sieć gazową;</w:t>
      </w:r>
    </w:p>
    <w:p w:rsidR="00561C50" w:rsidRPr="00965481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965481">
        <w:rPr>
          <w:color w:val="000000" w:themeColor="text1"/>
        </w:rPr>
        <w:t>2) </w:t>
      </w:r>
      <w:r w:rsidRPr="00965481">
        <w:rPr>
          <w:color w:val="000000" w:themeColor="text1"/>
          <w:u w:color="000000"/>
        </w:rPr>
        <w:t>dopuszczenie zaopatrzenia w gaz z indywidualnych zbiorników gazu.</w:t>
      </w:r>
    </w:p>
    <w:p w:rsidR="00561C50" w:rsidRPr="00965481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65481">
        <w:rPr>
          <w:color w:val="000000" w:themeColor="text1"/>
        </w:rPr>
        <w:t>7. </w:t>
      </w:r>
      <w:r w:rsidRPr="00965481">
        <w:rPr>
          <w:color w:val="000000" w:themeColor="text1"/>
          <w:u w:color="000000"/>
        </w:rPr>
        <w:t>W zakresie zaopatrzenia w energię elektryczną:</w:t>
      </w:r>
    </w:p>
    <w:p w:rsidR="00561C50" w:rsidRPr="00965481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965481">
        <w:rPr>
          <w:color w:val="000000" w:themeColor="text1"/>
        </w:rPr>
        <w:t>1) </w:t>
      </w:r>
      <w:r w:rsidRPr="00965481">
        <w:rPr>
          <w:color w:val="000000" w:themeColor="text1"/>
          <w:u w:color="000000"/>
        </w:rPr>
        <w:t>dostawa energii elektrycznej w oparciu o istniejącą i projektowaną sieć elektroenergetyczną;</w:t>
      </w:r>
    </w:p>
    <w:p w:rsidR="00561C50" w:rsidRPr="00965481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965481">
        <w:rPr>
          <w:color w:val="000000" w:themeColor="text1"/>
        </w:rPr>
        <w:t>2) </w:t>
      </w:r>
      <w:r w:rsidRPr="00965481">
        <w:rPr>
          <w:color w:val="000000" w:themeColor="text1"/>
          <w:u w:color="000000"/>
        </w:rPr>
        <w:t>dopuszczenie stosowania indywidualnych urządzeń prądotwórczych wykorzystujących odnawialne źródła energii, z zastrzeżeniem § 12 ust. 5 i 6.</w:t>
      </w:r>
    </w:p>
    <w:p w:rsidR="00561C50" w:rsidRPr="00965481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65481">
        <w:rPr>
          <w:color w:val="000000" w:themeColor="text1"/>
        </w:rPr>
        <w:t>8. </w:t>
      </w:r>
      <w:r w:rsidRPr="00965481">
        <w:rPr>
          <w:color w:val="000000" w:themeColor="text1"/>
          <w:u w:color="000000"/>
        </w:rPr>
        <w:t>W zakresie telekomunikacji: rozbudowa sieci telekomunikacyjnej, budowa nowych urządzeń</w:t>
      </w:r>
      <w:r w:rsidRPr="00965481">
        <w:rPr>
          <w:color w:val="000000" w:themeColor="text1"/>
          <w:u w:color="000000"/>
        </w:rPr>
        <w:br/>
        <w:t>i sieci telekomunikacyjnych w celu zaspokojenia potrzeb w tym zakresie.</w:t>
      </w:r>
    </w:p>
    <w:p w:rsidR="00561C50" w:rsidRPr="00965481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965481">
        <w:rPr>
          <w:b/>
          <w:color w:val="000000" w:themeColor="text1"/>
        </w:rPr>
        <w:t>Rozdział 11.</w:t>
      </w:r>
      <w:r w:rsidRPr="00965481">
        <w:rPr>
          <w:color w:val="000000" w:themeColor="text1"/>
          <w:u w:color="000000"/>
        </w:rPr>
        <w:br/>
      </w:r>
      <w:r w:rsidRPr="00965481">
        <w:rPr>
          <w:b/>
          <w:color w:val="000000" w:themeColor="text1"/>
          <w:u w:color="000000"/>
        </w:rPr>
        <w:t>Sposób i termin tymczasowego zagospodarowania, urządzania i użytkowania terenów</w:t>
      </w:r>
    </w:p>
    <w:p w:rsidR="00561C50" w:rsidRPr="00965481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65481">
        <w:rPr>
          <w:b/>
          <w:color w:val="000000" w:themeColor="text1"/>
        </w:rPr>
        <w:t>§ 15. </w:t>
      </w:r>
      <w:r w:rsidRPr="00965481">
        <w:rPr>
          <w:color w:val="000000" w:themeColor="text1"/>
          <w:u w:color="000000"/>
        </w:rPr>
        <w:t>Nie ustala się sposobu i terminu tymczasowego zagospodarowania, urządzania i użytkowania terenów objętych planem.</w:t>
      </w:r>
    </w:p>
    <w:p w:rsidR="00561C50" w:rsidRPr="00965481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965481">
        <w:rPr>
          <w:b/>
          <w:color w:val="000000" w:themeColor="text1"/>
        </w:rPr>
        <w:t>Rozdział 12.</w:t>
      </w:r>
      <w:r w:rsidRPr="00965481">
        <w:rPr>
          <w:color w:val="000000" w:themeColor="text1"/>
          <w:u w:color="000000"/>
        </w:rPr>
        <w:br/>
      </w:r>
      <w:r w:rsidRPr="00965481">
        <w:rPr>
          <w:b/>
          <w:color w:val="000000" w:themeColor="text1"/>
          <w:u w:color="000000"/>
        </w:rPr>
        <w:t>Stawki procentowe, na podstawie których ustala się opłatę,</w:t>
      </w:r>
      <w:r w:rsidRPr="00965481">
        <w:rPr>
          <w:b/>
          <w:color w:val="000000" w:themeColor="text1"/>
          <w:u w:color="000000"/>
        </w:rPr>
        <w:br/>
        <w:t>o której mowa w art. 36 ust. 4 ustawy o planowaniu i zagospodarowaniu przestrzennym</w:t>
      </w:r>
    </w:p>
    <w:p w:rsidR="00561C50" w:rsidRPr="00965481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965481">
        <w:rPr>
          <w:b/>
          <w:color w:val="000000" w:themeColor="text1"/>
        </w:rPr>
        <w:t>§ 16. </w:t>
      </w:r>
      <w:r w:rsidRPr="00965481">
        <w:rPr>
          <w:color w:val="000000" w:themeColor="text1"/>
          <w:u w:color="000000"/>
        </w:rPr>
        <w:t>Dla wszystkich terenów objętych planem określa się stawkę procentową, na podstawie której ustala się opłatę, o której mowa w art. 36 ust. 4 ustawy z dnia 27 marca 2003 r. o planowaniu i zagospodarowaniu przestrzennym w wysokości 30 % (słownie: trzydzieści procent).</w:t>
      </w:r>
    </w:p>
    <w:p w:rsidR="00561C50" w:rsidRPr="0074119A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C22436">
        <w:rPr>
          <w:b/>
          <w:color w:val="000000" w:themeColor="text1"/>
        </w:rPr>
        <w:t>Rozdział 13.</w:t>
      </w:r>
      <w:r w:rsidRPr="00C22436">
        <w:rPr>
          <w:color w:val="000000" w:themeColor="text1"/>
          <w:u w:color="000000"/>
        </w:rPr>
        <w:br/>
      </w:r>
      <w:r w:rsidRPr="0074119A">
        <w:rPr>
          <w:b/>
          <w:color w:val="000000" w:themeColor="text1"/>
          <w:u w:color="000000"/>
        </w:rPr>
        <w:t>Ustalenia szczegółowe dla terenów o różnym przeznaczeniu lub różnych zasadach zagospodarowania</w:t>
      </w:r>
    </w:p>
    <w:p w:rsidR="00561C50" w:rsidRPr="0074119A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74119A">
        <w:rPr>
          <w:b/>
          <w:color w:val="000000" w:themeColor="text1"/>
        </w:rPr>
        <w:t>§ </w:t>
      </w:r>
      <w:r w:rsidR="002119C5" w:rsidRPr="0074119A">
        <w:rPr>
          <w:b/>
          <w:color w:val="000000" w:themeColor="text1"/>
        </w:rPr>
        <w:t>1</w:t>
      </w:r>
      <w:r w:rsidR="00AF53A5" w:rsidRPr="0074119A">
        <w:rPr>
          <w:b/>
          <w:color w:val="000000" w:themeColor="text1"/>
        </w:rPr>
        <w:t>7</w:t>
      </w:r>
      <w:r w:rsidRPr="0074119A">
        <w:rPr>
          <w:b/>
          <w:color w:val="000000" w:themeColor="text1"/>
        </w:rPr>
        <w:t>. </w:t>
      </w:r>
      <w:r w:rsidRPr="0074119A">
        <w:rPr>
          <w:color w:val="000000" w:themeColor="text1"/>
        </w:rPr>
        <w:t>1. </w:t>
      </w:r>
      <w:r w:rsidRPr="0074119A">
        <w:rPr>
          <w:color w:val="000000" w:themeColor="text1"/>
          <w:u w:color="000000"/>
        </w:rPr>
        <w:t>Dla teren</w:t>
      </w:r>
      <w:r w:rsidR="00431B2B">
        <w:rPr>
          <w:color w:val="000000" w:themeColor="text1"/>
          <w:u w:color="000000"/>
        </w:rPr>
        <w:t>ów</w:t>
      </w:r>
      <w:r w:rsidRPr="0074119A">
        <w:rPr>
          <w:color w:val="000000" w:themeColor="text1"/>
          <w:u w:color="000000"/>
        </w:rPr>
        <w:t xml:space="preserve"> oznaczo</w:t>
      </w:r>
      <w:r w:rsidR="00F65405" w:rsidRPr="0074119A">
        <w:rPr>
          <w:color w:val="000000" w:themeColor="text1"/>
          <w:u w:color="000000"/>
        </w:rPr>
        <w:t>n</w:t>
      </w:r>
      <w:r w:rsidR="00431B2B">
        <w:rPr>
          <w:color w:val="000000" w:themeColor="text1"/>
          <w:u w:color="000000"/>
        </w:rPr>
        <w:t>ych</w:t>
      </w:r>
      <w:r w:rsidR="00F65405" w:rsidRPr="0074119A">
        <w:rPr>
          <w:color w:val="000000" w:themeColor="text1"/>
          <w:u w:color="000000"/>
        </w:rPr>
        <w:t xml:space="preserve"> na rysunku planu symbol</w:t>
      </w:r>
      <w:r w:rsidR="00431B2B">
        <w:rPr>
          <w:color w:val="000000" w:themeColor="text1"/>
          <w:u w:color="000000"/>
        </w:rPr>
        <w:t>ami</w:t>
      </w:r>
      <w:r w:rsidR="00F65405" w:rsidRPr="0074119A">
        <w:rPr>
          <w:color w:val="000000" w:themeColor="text1"/>
          <w:u w:color="000000"/>
        </w:rPr>
        <w:t xml:space="preserve"> </w:t>
      </w:r>
      <w:r w:rsidR="006C2F13" w:rsidRPr="0074119A">
        <w:rPr>
          <w:color w:val="000000" w:themeColor="text1"/>
          <w:u w:color="000000"/>
        </w:rPr>
        <w:t>1</w:t>
      </w:r>
      <w:r w:rsidR="00F65405" w:rsidRPr="0074119A">
        <w:rPr>
          <w:color w:val="000000" w:themeColor="text1"/>
          <w:u w:color="000000"/>
        </w:rPr>
        <w:t>P</w:t>
      </w:r>
      <w:r w:rsidR="00431B2B">
        <w:rPr>
          <w:color w:val="000000" w:themeColor="text1"/>
          <w:u w:color="000000"/>
        </w:rPr>
        <w:t>, 2P</w:t>
      </w:r>
      <w:r w:rsidR="00814F26" w:rsidRPr="0074119A">
        <w:rPr>
          <w:color w:val="000000" w:themeColor="text1"/>
          <w:u w:color="000000"/>
        </w:rPr>
        <w:t xml:space="preserve"> </w:t>
      </w:r>
      <w:r w:rsidRPr="0074119A">
        <w:rPr>
          <w:color w:val="000000" w:themeColor="text1"/>
          <w:u w:color="000000"/>
        </w:rPr>
        <w:t>– teren</w:t>
      </w:r>
      <w:r w:rsidR="001B3FD1" w:rsidRPr="0074119A">
        <w:rPr>
          <w:color w:val="000000" w:themeColor="text1"/>
          <w:u w:color="000000"/>
        </w:rPr>
        <w:t>y</w:t>
      </w:r>
      <w:r w:rsidR="00F65405" w:rsidRPr="0074119A">
        <w:rPr>
          <w:color w:val="000000" w:themeColor="text1"/>
          <w:u w:color="000000"/>
        </w:rPr>
        <w:t xml:space="preserve"> </w:t>
      </w:r>
      <w:r w:rsidR="002C1AEA" w:rsidRPr="0074119A">
        <w:rPr>
          <w:color w:val="000000" w:themeColor="text1"/>
          <w:u w:color="000000"/>
        </w:rPr>
        <w:t xml:space="preserve">zabudowy obiektów produkcyjnych, składów i magazynów </w:t>
      </w:r>
      <w:r w:rsidRPr="0074119A">
        <w:rPr>
          <w:color w:val="000000" w:themeColor="text1"/>
          <w:u w:color="000000"/>
        </w:rPr>
        <w:t>ustala się przeznaczenie:</w:t>
      </w:r>
    </w:p>
    <w:p w:rsidR="00465945" w:rsidRDefault="00465945" w:rsidP="00465945">
      <w:pPr>
        <w:keepLines/>
        <w:spacing w:before="120" w:after="120"/>
        <w:rPr>
          <w:color w:val="000000" w:themeColor="text1"/>
          <w:u w:color="000000"/>
        </w:rPr>
      </w:pPr>
      <w:r w:rsidRPr="00635A9B">
        <w:rPr>
          <w:color w:val="000000" w:themeColor="text1"/>
        </w:rPr>
        <w:t xml:space="preserve">1) </w:t>
      </w:r>
      <w:r w:rsidR="00561C50" w:rsidRPr="00635A9B">
        <w:rPr>
          <w:color w:val="000000" w:themeColor="text1"/>
          <w:u w:color="000000"/>
        </w:rPr>
        <w:t>podstawowe</w:t>
      </w:r>
      <w:r w:rsidRPr="00635A9B">
        <w:rPr>
          <w:color w:val="000000" w:themeColor="text1"/>
          <w:u w:color="000000"/>
        </w:rPr>
        <w:t>:</w:t>
      </w:r>
    </w:p>
    <w:p w:rsidR="00606683" w:rsidRPr="00606683" w:rsidRDefault="00606683" w:rsidP="00606683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606683">
        <w:rPr>
          <w:color w:val="000000" w:themeColor="text1"/>
          <w:u w:color="000000"/>
        </w:rPr>
        <w:t xml:space="preserve">a) zabudowa produkcyjna, </w:t>
      </w:r>
      <w:r w:rsidR="0097021B">
        <w:rPr>
          <w:color w:val="000000" w:themeColor="text1"/>
          <w:u w:color="000000"/>
        </w:rPr>
        <w:t xml:space="preserve">w tym innowacyjnej produkcji, </w:t>
      </w:r>
      <w:r w:rsidRPr="00606683">
        <w:rPr>
          <w:color w:val="000000" w:themeColor="text1"/>
          <w:u w:color="000000"/>
        </w:rPr>
        <w:t>za wyjątkiem zabudowy związanej z wydobyciem kopalin,</w:t>
      </w:r>
    </w:p>
    <w:p w:rsidR="00561C50" w:rsidRPr="00281FCF" w:rsidRDefault="00D52FA8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81FCF">
        <w:rPr>
          <w:color w:val="000000" w:themeColor="text1"/>
        </w:rPr>
        <w:t>b) </w:t>
      </w:r>
      <w:r w:rsidR="00CE2D07" w:rsidRPr="00281FCF">
        <w:rPr>
          <w:color w:val="000000" w:themeColor="text1"/>
          <w:u w:color="000000"/>
        </w:rPr>
        <w:t>zabudowa składowa i magazynowa,</w:t>
      </w:r>
    </w:p>
    <w:p w:rsidR="00CE2D07" w:rsidRPr="00281FCF" w:rsidRDefault="00CE2D07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81FCF">
        <w:rPr>
          <w:color w:val="000000" w:themeColor="text1"/>
        </w:rPr>
        <w:t>c) zabudowa związana z logistyką,</w:t>
      </w:r>
    </w:p>
    <w:p w:rsidR="00CE2D07" w:rsidRPr="00281FCF" w:rsidRDefault="00CE2D07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81FCF">
        <w:rPr>
          <w:color w:val="000000" w:themeColor="text1"/>
          <w:u w:color="000000"/>
        </w:rPr>
        <w:t>d) zabudowa handlu maszynami i pojazdami mechanicznymi</w:t>
      </w:r>
      <w:r w:rsidR="000D7F18" w:rsidRPr="00281FCF">
        <w:rPr>
          <w:color w:val="000000" w:themeColor="text1"/>
          <w:u w:color="000000"/>
        </w:rPr>
        <w:t>,</w:t>
      </w:r>
    </w:p>
    <w:p w:rsidR="000D7F18" w:rsidRPr="00281FCF" w:rsidRDefault="000D7F18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81FCF">
        <w:rPr>
          <w:color w:val="000000" w:themeColor="text1"/>
          <w:u w:color="000000"/>
        </w:rPr>
        <w:t>e) zabudowa handlu hurtowego,</w:t>
      </w:r>
    </w:p>
    <w:p w:rsidR="000D7F18" w:rsidRPr="00281FCF" w:rsidRDefault="000D7F18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81FCF">
        <w:rPr>
          <w:color w:val="000000" w:themeColor="text1"/>
          <w:u w:color="000000"/>
        </w:rPr>
        <w:t>f) zabudowa związana z obsługą i naprawą maszyn i pojazdów mechanicznych,</w:t>
      </w:r>
    </w:p>
    <w:p w:rsidR="00B43010" w:rsidRPr="00281FCF" w:rsidRDefault="00B43010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81FCF">
        <w:rPr>
          <w:color w:val="000000" w:themeColor="text1"/>
          <w:u w:color="000000"/>
        </w:rPr>
        <w:t>g) zabudowa stacji paliw,</w:t>
      </w:r>
    </w:p>
    <w:p w:rsidR="00A250E9" w:rsidRDefault="00A250E9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281FCF">
        <w:rPr>
          <w:color w:val="000000" w:themeColor="text1"/>
          <w:u w:color="000000"/>
        </w:rPr>
        <w:t>h) usługi, za wyjątkiem: usług związanych z czasowym lub stałym pobytem dzieci i młodzieży, domów opieki społecznej i szpitali,</w:t>
      </w:r>
    </w:p>
    <w:p w:rsidR="00CD36AE" w:rsidRDefault="00CD36AE" w:rsidP="00CE2D0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431B2B">
        <w:rPr>
          <w:color w:val="000000" w:themeColor="text1"/>
          <w:u w:color="000000"/>
        </w:rPr>
        <w:t>i) infrastruktura kolejowa;</w:t>
      </w:r>
    </w:p>
    <w:p w:rsidR="00D008C9" w:rsidRDefault="00D008C9" w:rsidP="00D008C9">
      <w:pPr>
        <w:keepLines/>
        <w:spacing w:before="120" w:after="120"/>
        <w:ind w:left="567" w:hanging="227"/>
        <w:rPr>
          <w:color w:val="000000" w:themeColor="text1"/>
        </w:rPr>
      </w:pPr>
      <w:r>
        <w:rPr>
          <w:color w:val="000000" w:themeColor="text1"/>
        </w:rPr>
        <w:t>j</w:t>
      </w:r>
      <w:r w:rsidRPr="001B6471">
        <w:rPr>
          <w:color w:val="000000" w:themeColor="text1"/>
        </w:rPr>
        <w:t>) place manewrowe, rozładowcze</w:t>
      </w:r>
      <w:r>
        <w:rPr>
          <w:color w:val="000000" w:themeColor="text1"/>
        </w:rPr>
        <w:t>,</w:t>
      </w:r>
    </w:p>
    <w:p w:rsidR="00D008C9" w:rsidRPr="00D008C9" w:rsidRDefault="00D008C9" w:rsidP="00D008C9">
      <w:pPr>
        <w:keepLines/>
        <w:spacing w:before="120" w:after="120"/>
        <w:ind w:left="567" w:hanging="227"/>
        <w:rPr>
          <w:color w:val="000000" w:themeColor="text1"/>
        </w:rPr>
      </w:pPr>
      <w:r>
        <w:rPr>
          <w:color w:val="000000" w:themeColor="text1"/>
        </w:rPr>
        <w:t>k) place wystawiennicze.</w:t>
      </w:r>
    </w:p>
    <w:p w:rsidR="00561C50" w:rsidRPr="001B6471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1B6471">
        <w:rPr>
          <w:color w:val="000000" w:themeColor="text1"/>
        </w:rPr>
        <w:t>2) </w:t>
      </w:r>
      <w:r w:rsidRPr="001B6471">
        <w:rPr>
          <w:color w:val="000000" w:themeColor="text1"/>
          <w:u w:color="000000"/>
        </w:rPr>
        <w:t>uzupełniające:</w:t>
      </w:r>
    </w:p>
    <w:p w:rsidR="00561C50" w:rsidRPr="001B6471" w:rsidRDefault="007129C9" w:rsidP="00D52FA8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a</w:t>
      </w:r>
      <w:r w:rsidR="00635A9B">
        <w:rPr>
          <w:color w:val="000000" w:themeColor="text1"/>
        </w:rPr>
        <w:t xml:space="preserve">) </w:t>
      </w:r>
      <w:r w:rsidR="000D7F18" w:rsidRPr="001B6471">
        <w:rPr>
          <w:color w:val="000000" w:themeColor="text1"/>
          <w:u w:color="000000"/>
        </w:rPr>
        <w:t>garaże zbiorowe i wbudowane</w:t>
      </w:r>
      <w:r w:rsidR="000B1FD7" w:rsidRPr="001B6471">
        <w:rPr>
          <w:color w:val="000000" w:themeColor="text1"/>
          <w:u w:color="000000"/>
        </w:rPr>
        <w:t>,</w:t>
      </w:r>
    </w:p>
    <w:p w:rsidR="000B1FD7" w:rsidRPr="001B6471" w:rsidRDefault="007129C9" w:rsidP="000B1FD7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b</w:t>
      </w:r>
      <w:r w:rsidR="000B1FD7" w:rsidRPr="001B6471">
        <w:rPr>
          <w:color w:val="000000" w:themeColor="text1"/>
        </w:rPr>
        <w:t xml:space="preserve">) </w:t>
      </w:r>
      <w:r w:rsidR="000B1FD7" w:rsidRPr="001B6471">
        <w:rPr>
          <w:color w:val="000000" w:themeColor="text1"/>
          <w:u w:color="000000"/>
        </w:rPr>
        <w:t>miejsc</w:t>
      </w:r>
      <w:r w:rsidR="008A401F" w:rsidRPr="001B6471">
        <w:rPr>
          <w:color w:val="000000" w:themeColor="text1"/>
          <w:u w:color="000000"/>
        </w:rPr>
        <w:t>a postojowe i parkingi terenowe,</w:t>
      </w:r>
    </w:p>
    <w:p w:rsidR="00D957B0" w:rsidRPr="00DC6F3A" w:rsidRDefault="00D957B0" w:rsidP="00D957B0">
      <w:pPr>
        <w:keepLines/>
        <w:spacing w:before="120" w:after="120"/>
        <w:rPr>
          <w:color w:val="000000" w:themeColor="text1"/>
        </w:rPr>
      </w:pPr>
      <w:r w:rsidRPr="00DC6F3A">
        <w:rPr>
          <w:color w:val="000000" w:themeColor="text1"/>
        </w:rPr>
        <w:t xml:space="preserve">  3) </w:t>
      </w:r>
      <w:r w:rsidR="00431B2B" w:rsidRPr="00DC6F3A">
        <w:rPr>
          <w:color w:val="000000" w:themeColor="text1"/>
        </w:rPr>
        <w:t xml:space="preserve">Na terenie </w:t>
      </w:r>
      <w:r w:rsidR="007B43FB" w:rsidRPr="00DC6F3A">
        <w:rPr>
          <w:color w:val="000000" w:themeColor="text1"/>
        </w:rPr>
        <w:t xml:space="preserve">oznaczonym na rysunku planu symbolem </w:t>
      </w:r>
      <w:r w:rsidR="00431B2B" w:rsidRPr="00DC6F3A">
        <w:rPr>
          <w:color w:val="000000" w:themeColor="text1"/>
        </w:rPr>
        <w:t>1P d</w:t>
      </w:r>
      <w:r w:rsidRPr="00DC6F3A">
        <w:rPr>
          <w:color w:val="000000" w:themeColor="text1"/>
        </w:rPr>
        <w:t>opuszcza się rekultywacj</w:t>
      </w:r>
      <w:r w:rsidR="00F47E3C" w:rsidRPr="00DC6F3A">
        <w:rPr>
          <w:color w:val="000000" w:themeColor="text1"/>
        </w:rPr>
        <w:t>ę</w:t>
      </w:r>
      <w:r w:rsidRPr="00DC6F3A">
        <w:rPr>
          <w:color w:val="000000" w:themeColor="text1"/>
        </w:rPr>
        <w:t xml:space="preserve"> terenu niecki poeksploatacyjnej</w:t>
      </w:r>
      <w:r w:rsidR="00F47E3C" w:rsidRPr="00DC6F3A">
        <w:rPr>
          <w:color w:val="000000" w:themeColor="text1"/>
        </w:rPr>
        <w:t xml:space="preserve"> zgodnie z zapisami </w:t>
      </w:r>
      <w:r w:rsidR="00A658D7" w:rsidRPr="00DC6F3A">
        <w:rPr>
          <w:color w:val="000000" w:themeColor="text1"/>
        </w:rPr>
        <w:t>§6 ust.8.</w:t>
      </w:r>
    </w:p>
    <w:p w:rsidR="00561C50" w:rsidRPr="004C34A2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4C34A2">
        <w:rPr>
          <w:color w:val="000000" w:themeColor="text1"/>
        </w:rPr>
        <w:t>2. </w:t>
      </w:r>
      <w:r w:rsidRPr="004C34A2">
        <w:rPr>
          <w:color w:val="000000" w:themeColor="text1"/>
          <w:u w:color="000000"/>
        </w:rPr>
        <w:t>Ustala się parametry i wskaźniki kształtowania zabudowy oraz zagospodarowania teren</w:t>
      </w:r>
      <w:r w:rsidR="004D3C5E">
        <w:rPr>
          <w:color w:val="000000" w:themeColor="text1"/>
          <w:u w:color="000000"/>
        </w:rPr>
        <w:t>ów</w:t>
      </w:r>
      <w:r w:rsidRPr="004C34A2">
        <w:rPr>
          <w:color w:val="000000" w:themeColor="text1"/>
          <w:u w:color="000000"/>
        </w:rPr>
        <w:t>, o który</w:t>
      </w:r>
      <w:r w:rsidR="004D3C5E">
        <w:rPr>
          <w:color w:val="000000" w:themeColor="text1"/>
          <w:u w:color="000000"/>
        </w:rPr>
        <w:t>ch</w:t>
      </w:r>
      <w:r w:rsidR="008F6588">
        <w:rPr>
          <w:color w:val="000000" w:themeColor="text1"/>
          <w:u w:color="000000"/>
        </w:rPr>
        <w:t xml:space="preserve"> </w:t>
      </w:r>
      <w:r w:rsidRPr="004C34A2">
        <w:rPr>
          <w:color w:val="000000" w:themeColor="text1"/>
          <w:u w:color="000000"/>
        </w:rPr>
        <w:t>mowa w ust. 1:</w:t>
      </w:r>
    </w:p>
    <w:p w:rsidR="004D3C5E" w:rsidRDefault="00561C50" w:rsidP="004C34A2">
      <w:pPr>
        <w:spacing w:before="120" w:after="120"/>
        <w:ind w:left="340" w:hanging="227"/>
        <w:rPr>
          <w:color w:val="FF0000"/>
          <w:u w:color="000000"/>
        </w:rPr>
      </w:pPr>
      <w:r w:rsidRPr="004C34A2">
        <w:rPr>
          <w:color w:val="000000" w:themeColor="text1"/>
        </w:rPr>
        <w:t>1) </w:t>
      </w:r>
      <w:r w:rsidRPr="004C34A2">
        <w:rPr>
          <w:color w:val="000000" w:themeColor="text1"/>
          <w:u w:color="000000"/>
        </w:rPr>
        <w:t>minimalny wskaźnik powierzchni biologicznie czynnej:</w:t>
      </w:r>
      <w:r w:rsidR="004C34A2">
        <w:rPr>
          <w:color w:val="FF0000"/>
          <w:u w:color="000000"/>
        </w:rPr>
        <w:t xml:space="preserve"> </w:t>
      </w:r>
    </w:p>
    <w:p w:rsidR="00220526" w:rsidRDefault="004D3C5E" w:rsidP="00C42559">
      <w:pPr>
        <w:spacing w:before="120" w:after="120"/>
        <w:ind w:left="340"/>
        <w:rPr>
          <w:color w:val="000000" w:themeColor="text1"/>
        </w:rPr>
      </w:pPr>
      <w:r w:rsidRPr="00DC7030">
        <w:rPr>
          <w:color w:val="000000" w:themeColor="text1"/>
          <w:u w:color="000000"/>
        </w:rPr>
        <w:t>a) dla terenu 1P -</w:t>
      </w:r>
      <w:r>
        <w:rPr>
          <w:color w:val="FF0000"/>
          <w:u w:color="000000"/>
        </w:rPr>
        <w:t xml:space="preserve"> </w:t>
      </w:r>
      <w:r w:rsidR="00482FFB" w:rsidRPr="00661E19">
        <w:rPr>
          <w:color w:val="000000" w:themeColor="text1"/>
        </w:rPr>
        <w:t>1</w:t>
      </w:r>
      <w:r w:rsidR="006113D1" w:rsidRPr="00661E19">
        <w:rPr>
          <w:color w:val="000000" w:themeColor="text1"/>
        </w:rPr>
        <w:t>5</w:t>
      </w:r>
      <w:r w:rsidR="00220526" w:rsidRPr="00661E19">
        <w:rPr>
          <w:color w:val="000000" w:themeColor="text1"/>
        </w:rPr>
        <w:t>%;</w:t>
      </w:r>
    </w:p>
    <w:p w:rsidR="004D3C5E" w:rsidRPr="004C34A2" w:rsidRDefault="004D3C5E" w:rsidP="00C42559">
      <w:pPr>
        <w:spacing w:before="120" w:after="120"/>
        <w:ind w:left="340"/>
        <w:rPr>
          <w:color w:val="FF0000"/>
          <w:u w:color="000000"/>
        </w:rPr>
      </w:pPr>
      <w:r>
        <w:rPr>
          <w:color w:val="000000" w:themeColor="text1"/>
        </w:rPr>
        <w:t>b) dla terenu 2P – 25%;</w:t>
      </w:r>
    </w:p>
    <w:p w:rsidR="00561C50" w:rsidRPr="004C34A2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4C34A2">
        <w:rPr>
          <w:color w:val="000000" w:themeColor="text1"/>
        </w:rPr>
        <w:t>2) </w:t>
      </w:r>
      <w:r w:rsidRPr="004C34A2">
        <w:rPr>
          <w:color w:val="000000" w:themeColor="text1"/>
          <w:u w:color="000000"/>
        </w:rPr>
        <w:t xml:space="preserve">minimalny i maksymalny wskaźnik intensywności zabudowy: od 0,1 do </w:t>
      </w:r>
      <w:r w:rsidR="00B43010" w:rsidRPr="004C34A2">
        <w:rPr>
          <w:color w:val="000000" w:themeColor="text1"/>
          <w:u w:color="000000"/>
        </w:rPr>
        <w:t>2</w:t>
      </w:r>
      <w:r w:rsidRPr="004C34A2">
        <w:rPr>
          <w:color w:val="000000" w:themeColor="text1"/>
          <w:u w:color="000000"/>
        </w:rPr>
        <w:t>,</w:t>
      </w:r>
      <w:r w:rsidR="00B43010" w:rsidRPr="004C34A2">
        <w:rPr>
          <w:color w:val="000000" w:themeColor="text1"/>
          <w:u w:color="000000"/>
        </w:rPr>
        <w:t>0</w:t>
      </w:r>
      <w:r w:rsidRPr="004C34A2">
        <w:rPr>
          <w:color w:val="000000" w:themeColor="text1"/>
          <w:u w:color="000000"/>
        </w:rPr>
        <w:t>;</w:t>
      </w:r>
    </w:p>
    <w:p w:rsidR="004D3C5E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4C34A2">
        <w:rPr>
          <w:color w:val="000000" w:themeColor="text1"/>
        </w:rPr>
        <w:t>3) </w:t>
      </w:r>
      <w:r w:rsidRPr="004C34A2">
        <w:rPr>
          <w:color w:val="000000" w:themeColor="text1"/>
          <w:u w:color="000000"/>
        </w:rPr>
        <w:t xml:space="preserve">maksymalny wskaźnik powierzchni zabudowy: </w:t>
      </w:r>
    </w:p>
    <w:p w:rsidR="00561C50" w:rsidRDefault="004D3C5E" w:rsidP="00C42559">
      <w:pPr>
        <w:spacing w:before="120" w:after="120"/>
        <w:ind w:left="34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 xml:space="preserve">a) dla terenu 1P - </w:t>
      </w:r>
      <w:r w:rsidR="00482FFB" w:rsidRPr="00661E19">
        <w:rPr>
          <w:color w:val="000000" w:themeColor="text1"/>
          <w:u w:color="000000"/>
        </w:rPr>
        <w:t>8</w:t>
      </w:r>
      <w:r w:rsidR="00561C50" w:rsidRPr="00661E19">
        <w:rPr>
          <w:color w:val="000000" w:themeColor="text1"/>
          <w:u w:color="000000"/>
        </w:rPr>
        <w:t>0%;</w:t>
      </w:r>
    </w:p>
    <w:p w:rsidR="004D3C5E" w:rsidRPr="00661E19" w:rsidRDefault="004D3C5E" w:rsidP="00C42559">
      <w:pPr>
        <w:spacing w:before="120" w:after="120"/>
        <w:ind w:left="34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>b) dla terenu 2P – 70%;</w:t>
      </w:r>
    </w:p>
    <w:p w:rsidR="00561C50" w:rsidRPr="004C34A2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4C34A2">
        <w:rPr>
          <w:color w:val="000000" w:themeColor="text1"/>
        </w:rPr>
        <w:t>4) </w:t>
      </w:r>
      <w:r w:rsidRPr="004C34A2">
        <w:rPr>
          <w:color w:val="000000" w:themeColor="text1"/>
          <w:u w:color="000000"/>
        </w:rPr>
        <w:t>wysokość zabudowy:</w:t>
      </w:r>
    </w:p>
    <w:p w:rsidR="00561C50" w:rsidRPr="00661E19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4C34A2">
        <w:rPr>
          <w:color w:val="000000" w:themeColor="text1"/>
        </w:rPr>
        <w:t>a) </w:t>
      </w:r>
      <w:r w:rsidRPr="004C34A2">
        <w:rPr>
          <w:color w:val="000000" w:themeColor="text1"/>
          <w:u w:color="000000"/>
        </w:rPr>
        <w:t>maksymaln</w:t>
      </w:r>
      <w:r w:rsidR="00CC0448" w:rsidRPr="004C34A2">
        <w:rPr>
          <w:color w:val="000000" w:themeColor="text1"/>
          <w:u w:color="000000"/>
        </w:rPr>
        <w:t xml:space="preserve">a wysokość obiektów </w:t>
      </w:r>
      <w:r w:rsidR="00CC0448" w:rsidRPr="00661E19">
        <w:rPr>
          <w:color w:val="000000" w:themeColor="text1"/>
          <w:u w:color="000000"/>
        </w:rPr>
        <w:t>budowlanych</w:t>
      </w:r>
      <w:r w:rsidR="004C34A2" w:rsidRPr="00661E19">
        <w:rPr>
          <w:color w:val="000000" w:themeColor="text1"/>
          <w:u w:color="000000"/>
        </w:rPr>
        <w:t>: 50 m</w:t>
      </w:r>
      <w:r w:rsidR="00CC0448" w:rsidRPr="00661E19">
        <w:rPr>
          <w:color w:val="000000" w:themeColor="text1"/>
          <w:u w:color="000000"/>
        </w:rPr>
        <w:t>,</w:t>
      </w:r>
      <w:r w:rsidRPr="00661E19">
        <w:rPr>
          <w:color w:val="000000" w:themeColor="text1"/>
          <w:u w:color="000000"/>
        </w:rPr>
        <w:t xml:space="preserve"> </w:t>
      </w:r>
      <w:r w:rsidR="00CC0448" w:rsidRPr="00661E19">
        <w:rPr>
          <w:color w:val="000000" w:themeColor="text1"/>
          <w:u w:color="000000"/>
        </w:rPr>
        <w:t>z zastrzeżeniem lit. b</w:t>
      </w:r>
      <w:r w:rsidR="0052293B" w:rsidRPr="00661E19">
        <w:rPr>
          <w:color w:val="000000" w:themeColor="text1"/>
          <w:u w:color="000000"/>
        </w:rPr>
        <w:t xml:space="preserve"> i c</w:t>
      </w:r>
      <w:r w:rsidR="00CC0448" w:rsidRPr="00661E19">
        <w:rPr>
          <w:color w:val="000000" w:themeColor="text1"/>
          <w:u w:color="000000"/>
        </w:rPr>
        <w:t>:</w:t>
      </w:r>
    </w:p>
    <w:p w:rsidR="00561C50" w:rsidRPr="00661E19" w:rsidRDefault="00561C50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661E19">
        <w:rPr>
          <w:color w:val="000000" w:themeColor="text1"/>
        </w:rPr>
        <w:t>b) </w:t>
      </w:r>
      <w:r w:rsidR="00AC4D2A" w:rsidRPr="00661E19">
        <w:rPr>
          <w:color w:val="000000" w:themeColor="text1"/>
          <w:u w:color="000000"/>
        </w:rPr>
        <w:t>maksymalna wysokość budynków :</w:t>
      </w:r>
      <w:r w:rsidR="00F63BD8" w:rsidRPr="00661E19">
        <w:rPr>
          <w:color w:val="000000" w:themeColor="text1"/>
          <w:u w:color="000000"/>
        </w:rPr>
        <w:t xml:space="preserve"> </w:t>
      </w:r>
      <w:r w:rsidR="00661E19" w:rsidRPr="00661E19">
        <w:rPr>
          <w:color w:val="000000" w:themeColor="text1"/>
          <w:u w:color="000000"/>
        </w:rPr>
        <w:t>2</w:t>
      </w:r>
      <w:r w:rsidR="005018EF">
        <w:rPr>
          <w:color w:val="000000" w:themeColor="text1"/>
          <w:u w:color="000000"/>
        </w:rPr>
        <w:t>5</w:t>
      </w:r>
      <w:r w:rsidRPr="00661E19">
        <w:rPr>
          <w:color w:val="000000" w:themeColor="text1"/>
          <w:u w:color="000000"/>
        </w:rPr>
        <w:t>,0 m;</w:t>
      </w:r>
    </w:p>
    <w:p w:rsidR="0052293B" w:rsidRPr="00214EEC" w:rsidRDefault="0052293B" w:rsidP="0052293B">
      <w:pPr>
        <w:keepLines/>
        <w:spacing w:before="120" w:after="120"/>
        <w:ind w:left="567" w:hanging="227"/>
        <w:rPr>
          <w:color w:val="000000" w:themeColor="text1"/>
        </w:rPr>
      </w:pPr>
      <w:r w:rsidRPr="00214EEC">
        <w:rPr>
          <w:color w:val="000000" w:themeColor="text1"/>
        </w:rPr>
        <w:t>c) maksymalna wysokość obiektów budowlanych infrastruktury przesyłowej sieci elektroenergetycznej:</w:t>
      </w:r>
    </w:p>
    <w:p w:rsidR="0052293B" w:rsidRPr="00214EEC" w:rsidRDefault="0052293B" w:rsidP="0052293B">
      <w:pPr>
        <w:keepLines/>
        <w:spacing w:before="120" w:after="120"/>
        <w:ind w:left="567" w:hanging="227"/>
        <w:rPr>
          <w:color w:val="000000" w:themeColor="text1"/>
        </w:rPr>
      </w:pPr>
      <w:r w:rsidRPr="00214EEC">
        <w:rPr>
          <w:color w:val="000000" w:themeColor="text1"/>
        </w:rPr>
        <w:t>40,0 m.</w:t>
      </w:r>
    </w:p>
    <w:p w:rsidR="00561C50" w:rsidRPr="004C34A2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4C34A2">
        <w:rPr>
          <w:color w:val="000000" w:themeColor="text1"/>
        </w:rPr>
        <w:t>3. </w:t>
      </w:r>
      <w:r w:rsidRPr="004C34A2">
        <w:rPr>
          <w:color w:val="000000" w:themeColor="text1"/>
          <w:u w:color="000000"/>
        </w:rPr>
        <w:t>Ustala się warunki i zasady kształtowania zabudowy i zagospodarowania teren</w:t>
      </w:r>
      <w:r w:rsidR="00DA13E2">
        <w:rPr>
          <w:color w:val="000000" w:themeColor="text1"/>
          <w:u w:color="000000"/>
        </w:rPr>
        <w:t>ów</w:t>
      </w:r>
      <w:r w:rsidRPr="004C34A2">
        <w:rPr>
          <w:color w:val="000000" w:themeColor="text1"/>
          <w:u w:color="000000"/>
        </w:rPr>
        <w:t>, o który</w:t>
      </w:r>
      <w:r w:rsidR="00DA13E2">
        <w:rPr>
          <w:color w:val="000000" w:themeColor="text1"/>
          <w:u w:color="000000"/>
        </w:rPr>
        <w:t>ch</w:t>
      </w:r>
      <w:r w:rsidRPr="004C34A2">
        <w:rPr>
          <w:color w:val="000000" w:themeColor="text1"/>
          <w:u w:color="000000"/>
        </w:rPr>
        <w:t xml:space="preserve"> mowa w ust. 1:</w:t>
      </w:r>
    </w:p>
    <w:p w:rsidR="00561C50" w:rsidRPr="004C34A2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4C34A2">
        <w:rPr>
          <w:color w:val="000000" w:themeColor="text1"/>
        </w:rPr>
        <w:t>1) </w:t>
      </w:r>
      <w:r w:rsidRPr="004C34A2">
        <w:rPr>
          <w:color w:val="000000" w:themeColor="text1"/>
          <w:u w:color="000000"/>
        </w:rPr>
        <w:t>nieprzekraczalna linia zabudowy - zgodnie z rysunkiem planu;</w:t>
      </w:r>
    </w:p>
    <w:p w:rsidR="00561C50" w:rsidRPr="004C34A2" w:rsidRDefault="00561C50" w:rsidP="00DE70E8">
      <w:pPr>
        <w:spacing w:before="120" w:after="120"/>
        <w:ind w:left="340" w:hanging="227"/>
        <w:rPr>
          <w:color w:val="000000" w:themeColor="text1"/>
          <w:u w:color="000000"/>
        </w:rPr>
      </w:pPr>
      <w:r w:rsidRPr="004C34A2">
        <w:rPr>
          <w:color w:val="000000" w:themeColor="text1"/>
        </w:rPr>
        <w:t>2) </w:t>
      </w:r>
      <w:r w:rsidRPr="004C34A2">
        <w:rPr>
          <w:color w:val="000000" w:themeColor="text1"/>
          <w:u w:color="000000"/>
        </w:rPr>
        <w:t>dachy: wszystkie formy i konstrukcje, przy czym dla dachów spadowych kąt nachylenia połaci dachowych do 30°;</w:t>
      </w:r>
    </w:p>
    <w:p w:rsidR="00C22436" w:rsidRPr="00BF3D52" w:rsidRDefault="00C22436" w:rsidP="00C22436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BF3D52">
        <w:rPr>
          <w:b/>
          <w:color w:val="000000" w:themeColor="text1"/>
        </w:rPr>
        <w:t>§ 1</w:t>
      </w:r>
      <w:r w:rsidR="00AF53A5">
        <w:rPr>
          <w:b/>
          <w:color w:val="000000" w:themeColor="text1"/>
        </w:rPr>
        <w:t>8</w:t>
      </w:r>
      <w:r w:rsidRPr="00BF3D52">
        <w:rPr>
          <w:b/>
          <w:color w:val="000000" w:themeColor="text1"/>
        </w:rPr>
        <w:t>. </w:t>
      </w:r>
      <w:r w:rsidRPr="00BF3D52">
        <w:rPr>
          <w:color w:val="000000" w:themeColor="text1"/>
        </w:rPr>
        <w:t>1. </w:t>
      </w:r>
      <w:r w:rsidRPr="00BF3D52">
        <w:rPr>
          <w:color w:val="000000" w:themeColor="text1"/>
          <w:u w:color="000000"/>
        </w:rPr>
        <w:t>Dla teren</w:t>
      </w:r>
      <w:r w:rsidR="00E949BF" w:rsidRPr="00BF3D52">
        <w:rPr>
          <w:color w:val="000000" w:themeColor="text1"/>
          <w:u w:color="000000"/>
        </w:rPr>
        <w:t>u</w:t>
      </w:r>
      <w:r w:rsidRPr="00BF3D52">
        <w:rPr>
          <w:color w:val="000000" w:themeColor="text1"/>
          <w:u w:color="000000"/>
        </w:rPr>
        <w:t xml:space="preserve"> oznaczon</w:t>
      </w:r>
      <w:r w:rsidR="00E949BF" w:rsidRPr="00BF3D52">
        <w:rPr>
          <w:color w:val="000000" w:themeColor="text1"/>
          <w:u w:color="000000"/>
        </w:rPr>
        <w:t>ego</w:t>
      </w:r>
      <w:r w:rsidRPr="00BF3D52">
        <w:rPr>
          <w:color w:val="000000" w:themeColor="text1"/>
          <w:u w:color="000000"/>
        </w:rPr>
        <w:t xml:space="preserve"> na rysunku planu symbol</w:t>
      </w:r>
      <w:r w:rsidR="00E949BF" w:rsidRPr="00BF3D52">
        <w:rPr>
          <w:color w:val="000000" w:themeColor="text1"/>
          <w:u w:color="000000"/>
        </w:rPr>
        <w:t>em</w:t>
      </w:r>
      <w:r w:rsidRPr="00BF3D52">
        <w:rPr>
          <w:color w:val="000000" w:themeColor="text1"/>
          <w:u w:color="000000"/>
        </w:rPr>
        <w:t xml:space="preserve"> 1U</w:t>
      </w:r>
      <w:r w:rsidR="00BF3D52" w:rsidRPr="00BF3D52">
        <w:rPr>
          <w:color w:val="000000" w:themeColor="text1"/>
          <w:u w:color="000000"/>
        </w:rPr>
        <w:t>KS</w:t>
      </w:r>
      <w:r w:rsidRPr="00BF3D52">
        <w:rPr>
          <w:color w:val="000000" w:themeColor="text1"/>
          <w:u w:color="000000"/>
        </w:rPr>
        <w:t xml:space="preserve"> – tereny zabudowy usługowej </w:t>
      </w:r>
      <w:r w:rsidR="00BF3D52" w:rsidRPr="00BF3D52">
        <w:rPr>
          <w:color w:val="000000" w:themeColor="text1"/>
          <w:u w:color="000000"/>
        </w:rPr>
        <w:t xml:space="preserve">i obsługi komunikacji samochodowej </w:t>
      </w:r>
      <w:r w:rsidRPr="00BF3D52">
        <w:rPr>
          <w:color w:val="000000" w:themeColor="text1"/>
          <w:u w:color="000000"/>
        </w:rPr>
        <w:t xml:space="preserve">ustala się przeznaczenie: </w:t>
      </w:r>
    </w:p>
    <w:p w:rsidR="00C22436" w:rsidRPr="00BF3D52" w:rsidRDefault="00C22436" w:rsidP="00C22436">
      <w:pPr>
        <w:spacing w:before="120" w:after="120"/>
        <w:ind w:left="340" w:hanging="227"/>
        <w:rPr>
          <w:color w:val="000000" w:themeColor="text1"/>
          <w:u w:color="000000"/>
        </w:rPr>
      </w:pPr>
      <w:r w:rsidRPr="00BF3D52">
        <w:rPr>
          <w:color w:val="000000" w:themeColor="text1"/>
        </w:rPr>
        <w:t>1) </w:t>
      </w:r>
      <w:r w:rsidRPr="00BF3D52">
        <w:rPr>
          <w:color w:val="000000" w:themeColor="text1"/>
          <w:u w:color="000000"/>
        </w:rPr>
        <w:t>podstawowe:</w:t>
      </w:r>
    </w:p>
    <w:p w:rsidR="00C22436" w:rsidRPr="00BF3D52" w:rsidRDefault="00C22436" w:rsidP="00C22436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BF3D52">
        <w:rPr>
          <w:color w:val="000000" w:themeColor="text1"/>
        </w:rPr>
        <w:t>a) </w:t>
      </w:r>
      <w:r w:rsidRPr="00BF3D52">
        <w:rPr>
          <w:color w:val="000000" w:themeColor="text1"/>
          <w:u w:color="000000"/>
        </w:rPr>
        <w:t>usługi, za wyjątkiem: usług związanych z czasowym lub stałym pobytem dzieci i młodzieży, domów opieki społecznej i szpitali,</w:t>
      </w:r>
    </w:p>
    <w:p w:rsidR="00C22436" w:rsidRPr="000806CA" w:rsidRDefault="00C22436" w:rsidP="00C22436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0806CA">
        <w:rPr>
          <w:color w:val="000000" w:themeColor="text1"/>
        </w:rPr>
        <w:t xml:space="preserve">b) zabudowa </w:t>
      </w:r>
      <w:r w:rsidRPr="000806CA">
        <w:rPr>
          <w:color w:val="000000" w:themeColor="text1"/>
          <w:u w:color="000000"/>
        </w:rPr>
        <w:t>stacji obsługi, napraw maszyn i pojazdów mechanicznych,</w:t>
      </w:r>
    </w:p>
    <w:p w:rsidR="00C22436" w:rsidRPr="003E4DB2" w:rsidRDefault="00C22436" w:rsidP="00C22436">
      <w:pPr>
        <w:keepLines/>
        <w:spacing w:before="120" w:after="120"/>
        <w:ind w:left="567" w:hanging="227"/>
        <w:rPr>
          <w:color w:val="FF0000"/>
          <w:u w:color="000000"/>
        </w:rPr>
      </w:pPr>
      <w:r w:rsidRPr="000806CA">
        <w:rPr>
          <w:color w:val="000000" w:themeColor="text1"/>
        </w:rPr>
        <w:t>c) zabudowa stacji paliw</w:t>
      </w:r>
      <w:r w:rsidR="000806CA" w:rsidRPr="000806CA">
        <w:rPr>
          <w:color w:val="000000" w:themeColor="text1"/>
        </w:rPr>
        <w:t>,</w:t>
      </w:r>
    </w:p>
    <w:p w:rsidR="000806CA" w:rsidRPr="000806CA" w:rsidRDefault="00214EEC" w:rsidP="000806CA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d</w:t>
      </w:r>
      <w:r w:rsidR="000806CA" w:rsidRPr="000806CA">
        <w:rPr>
          <w:color w:val="000000" w:themeColor="text1"/>
        </w:rPr>
        <w:t>) </w:t>
      </w:r>
      <w:r w:rsidR="000806CA" w:rsidRPr="000806CA">
        <w:rPr>
          <w:color w:val="000000" w:themeColor="text1"/>
          <w:u w:color="000000"/>
        </w:rPr>
        <w:t>garaże zbiorowe,</w:t>
      </w:r>
    </w:p>
    <w:p w:rsidR="000806CA" w:rsidRPr="000806CA" w:rsidRDefault="00214EEC" w:rsidP="000806CA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>
        <w:rPr>
          <w:color w:val="000000" w:themeColor="text1"/>
        </w:rPr>
        <w:t>e</w:t>
      </w:r>
      <w:r w:rsidR="000806CA" w:rsidRPr="000806CA">
        <w:rPr>
          <w:color w:val="000000" w:themeColor="text1"/>
        </w:rPr>
        <w:t>) </w:t>
      </w:r>
      <w:r w:rsidR="000806CA" w:rsidRPr="000806CA">
        <w:rPr>
          <w:color w:val="000000" w:themeColor="text1"/>
          <w:u w:color="000000"/>
        </w:rPr>
        <w:t>miejsca postojowe i parkingi terenowe,</w:t>
      </w:r>
    </w:p>
    <w:p w:rsidR="00C22436" w:rsidRPr="000806CA" w:rsidRDefault="00C22436" w:rsidP="001D18EE">
      <w:pPr>
        <w:spacing w:before="120" w:after="120"/>
        <w:ind w:left="340" w:hanging="227"/>
        <w:rPr>
          <w:color w:val="000000" w:themeColor="text1"/>
          <w:u w:color="000000"/>
        </w:rPr>
      </w:pPr>
      <w:r w:rsidRPr="000806CA">
        <w:rPr>
          <w:color w:val="000000" w:themeColor="text1"/>
        </w:rPr>
        <w:t>2) </w:t>
      </w:r>
      <w:r w:rsidRPr="000806CA">
        <w:rPr>
          <w:color w:val="000000" w:themeColor="text1"/>
          <w:u w:color="000000"/>
        </w:rPr>
        <w:t>uzupełniające:</w:t>
      </w:r>
      <w:r w:rsidR="001D18EE">
        <w:rPr>
          <w:color w:val="000000" w:themeColor="text1"/>
        </w:rPr>
        <w:t xml:space="preserve"> </w:t>
      </w:r>
      <w:r w:rsidRPr="000806CA">
        <w:rPr>
          <w:color w:val="000000" w:themeColor="text1"/>
          <w:u w:color="000000"/>
        </w:rPr>
        <w:t>garaże wbudowane,</w:t>
      </w:r>
    </w:p>
    <w:p w:rsidR="00C22436" w:rsidRPr="000806CA" w:rsidRDefault="00C22436" w:rsidP="00C22436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0806CA">
        <w:rPr>
          <w:color w:val="000000" w:themeColor="text1"/>
        </w:rPr>
        <w:t>2. </w:t>
      </w:r>
      <w:r w:rsidRPr="000806CA">
        <w:rPr>
          <w:color w:val="000000" w:themeColor="text1"/>
          <w:u w:color="000000"/>
        </w:rPr>
        <w:t>Ustala się parametry i wskaźniki kształtowania zabudowy oraz zagospodarowania terenów,</w:t>
      </w:r>
      <w:r w:rsidRPr="000806CA">
        <w:rPr>
          <w:color w:val="000000" w:themeColor="text1"/>
          <w:u w:color="000000"/>
        </w:rPr>
        <w:br/>
        <w:t>o których mowa w ust. 1:</w:t>
      </w:r>
    </w:p>
    <w:p w:rsidR="00C22436" w:rsidRDefault="00C22436" w:rsidP="000806CA">
      <w:pPr>
        <w:spacing w:before="120" w:after="120"/>
        <w:ind w:left="340" w:hanging="227"/>
        <w:rPr>
          <w:color w:val="000000" w:themeColor="text1"/>
          <w:u w:color="000000"/>
        </w:rPr>
      </w:pPr>
      <w:r w:rsidRPr="000806CA">
        <w:rPr>
          <w:color w:val="000000" w:themeColor="text1"/>
        </w:rPr>
        <w:t>1) </w:t>
      </w:r>
      <w:r w:rsidRPr="000806CA">
        <w:rPr>
          <w:color w:val="000000" w:themeColor="text1"/>
          <w:u w:color="000000"/>
        </w:rPr>
        <w:t>minimalny wskaźnik powierzchni biologicznie czynnej:</w:t>
      </w:r>
      <w:r w:rsidR="000806CA" w:rsidRPr="000806CA">
        <w:rPr>
          <w:color w:val="000000" w:themeColor="text1"/>
          <w:u w:color="000000"/>
        </w:rPr>
        <w:t xml:space="preserve"> </w:t>
      </w:r>
      <w:r w:rsidR="00482FFB" w:rsidRPr="009416E2">
        <w:rPr>
          <w:color w:val="000000" w:themeColor="text1"/>
          <w:u w:color="000000"/>
        </w:rPr>
        <w:t>1</w:t>
      </w:r>
      <w:r w:rsidR="0058690D">
        <w:rPr>
          <w:color w:val="000000" w:themeColor="text1"/>
          <w:u w:color="000000"/>
        </w:rPr>
        <w:t> %</w:t>
      </w:r>
      <w:r w:rsidR="009416E2">
        <w:rPr>
          <w:color w:val="000000" w:themeColor="text1"/>
          <w:u w:color="000000"/>
        </w:rPr>
        <w:t>;</w:t>
      </w:r>
    </w:p>
    <w:p w:rsidR="00C22436" w:rsidRPr="0058690D" w:rsidRDefault="0058690D" w:rsidP="00C22436">
      <w:pPr>
        <w:spacing w:before="120" w:after="120"/>
        <w:ind w:left="340" w:hanging="227"/>
        <w:rPr>
          <w:color w:val="000000" w:themeColor="text1"/>
        </w:rPr>
      </w:pPr>
      <w:r w:rsidRPr="0058690D">
        <w:rPr>
          <w:color w:val="000000" w:themeColor="text1"/>
        </w:rPr>
        <w:t>2</w:t>
      </w:r>
      <w:r w:rsidR="00C22436" w:rsidRPr="0058690D">
        <w:rPr>
          <w:color w:val="000000" w:themeColor="text1"/>
        </w:rPr>
        <w:t>) minimalny i maksymalny wskaźnik intensywności zabudowy: od 0,01 do 2,0;</w:t>
      </w:r>
    </w:p>
    <w:p w:rsidR="00C22436" w:rsidRPr="0058690D" w:rsidRDefault="0058690D" w:rsidP="00C22436">
      <w:pPr>
        <w:spacing w:before="120" w:after="120"/>
        <w:ind w:left="340" w:hanging="227"/>
        <w:rPr>
          <w:color w:val="000000" w:themeColor="text1"/>
        </w:rPr>
      </w:pPr>
      <w:r w:rsidRPr="0058690D">
        <w:rPr>
          <w:color w:val="000000" w:themeColor="text1"/>
        </w:rPr>
        <w:t>3</w:t>
      </w:r>
      <w:r w:rsidR="00C22436" w:rsidRPr="0058690D">
        <w:rPr>
          <w:color w:val="000000" w:themeColor="text1"/>
        </w:rPr>
        <w:t xml:space="preserve">) maksymalny wskaźnik powierzchni zabudowy: </w:t>
      </w:r>
      <w:r w:rsidR="00482FFB" w:rsidRPr="0058690D">
        <w:rPr>
          <w:color w:val="000000" w:themeColor="text1"/>
        </w:rPr>
        <w:t>8</w:t>
      </w:r>
      <w:r w:rsidR="00C22436" w:rsidRPr="0058690D">
        <w:rPr>
          <w:color w:val="000000" w:themeColor="text1"/>
        </w:rPr>
        <w:t>0 %</w:t>
      </w:r>
      <w:r w:rsidR="009416E2" w:rsidRPr="0058690D">
        <w:rPr>
          <w:color w:val="000000" w:themeColor="text1"/>
        </w:rPr>
        <w:t xml:space="preserve">, z zastrzeżeniem pkt </w:t>
      </w:r>
      <w:r w:rsidRPr="0058690D">
        <w:rPr>
          <w:color w:val="000000" w:themeColor="text1"/>
        </w:rPr>
        <w:t>4</w:t>
      </w:r>
      <w:r w:rsidR="009416E2" w:rsidRPr="0058690D">
        <w:rPr>
          <w:color w:val="000000" w:themeColor="text1"/>
        </w:rPr>
        <w:t>;</w:t>
      </w:r>
    </w:p>
    <w:p w:rsidR="00B20D8B" w:rsidRPr="0058690D" w:rsidRDefault="0058690D" w:rsidP="00C22436">
      <w:pPr>
        <w:spacing w:before="120" w:after="120"/>
        <w:ind w:left="340" w:hanging="227"/>
        <w:rPr>
          <w:color w:val="000000" w:themeColor="text1"/>
        </w:rPr>
      </w:pPr>
      <w:r w:rsidRPr="0058690D">
        <w:rPr>
          <w:color w:val="000000" w:themeColor="text1"/>
        </w:rPr>
        <w:t>4</w:t>
      </w:r>
      <w:r w:rsidR="00B20D8B" w:rsidRPr="0058690D">
        <w:rPr>
          <w:color w:val="000000" w:themeColor="text1"/>
        </w:rPr>
        <w:t>) maksymalny wskaźnik powierzchni zabudowy dla realizacji garaży zbiorowych: 99%;</w:t>
      </w:r>
    </w:p>
    <w:p w:rsidR="00C22436" w:rsidRPr="00D220C4" w:rsidRDefault="0058690D" w:rsidP="00C22436">
      <w:pPr>
        <w:spacing w:before="120" w:after="120"/>
        <w:ind w:left="340" w:hanging="227"/>
        <w:rPr>
          <w:color w:val="000000" w:themeColor="text1"/>
        </w:rPr>
      </w:pPr>
      <w:r>
        <w:rPr>
          <w:color w:val="000000" w:themeColor="text1"/>
        </w:rPr>
        <w:t>5</w:t>
      </w:r>
      <w:r w:rsidR="00C22436" w:rsidRPr="00D220C4">
        <w:rPr>
          <w:color w:val="000000" w:themeColor="text1"/>
        </w:rPr>
        <w:t>) wysokość zabudowy:</w:t>
      </w:r>
    </w:p>
    <w:p w:rsidR="00C22436" w:rsidRPr="009416E2" w:rsidRDefault="00C22436" w:rsidP="00C22436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416E2">
        <w:rPr>
          <w:color w:val="000000" w:themeColor="text1"/>
        </w:rPr>
        <w:t>a) </w:t>
      </w:r>
      <w:r w:rsidRPr="009416E2">
        <w:rPr>
          <w:color w:val="000000" w:themeColor="text1"/>
          <w:u w:color="000000"/>
        </w:rPr>
        <w:t>maksymalna wysokość obiektów budowlanych:</w:t>
      </w:r>
      <w:r w:rsidR="00431E8E" w:rsidRPr="009416E2">
        <w:rPr>
          <w:color w:val="000000" w:themeColor="text1"/>
          <w:u w:color="000000"/>
        </w:rPr>
        <w:t xml:space="preserve"> 25,0 m, z zastrzeżeniem lit. b i c,</w:t>
      </w:r>
    </w:p>
    <w:p w:rsidR="00C22436" w:rsidRPr="009416E2" w:rsidRDefault="00C22436" w:rsidP="00C22436">
      <w:pPr>
        <w:keepLines/>
        <w:spacing w:before="120" w:after="120"/>
        <w:ind w:left="567" w:hanging="227"/>
        <w:rPr>
          <w:color w:val="000000" w:themeColor="text1"/>
          <w:u w:color="000000"/>
        </w:rPr>
      </w:pPr>
      <w:r w:rsidRPr="009416E2">
        <w:rPr>
          <w:color w:val="000000" w:themeColor="text1"/>
        </w:rPr>
        <w:t>b) </w:t>
      </w:r>
      <w:r w:rsidRPr="009416E2">
        <w:rPr>
          <w:color w:val="000000" w:themeColor="text1"/>
          <w:u w:color="000000"/>
        </w:rPr>
        <w:t>maksymalna wysokość budynków: 1</w:t>
      </w:r>
      <w:r w:rsidR="008B4C72" w:rsidRPr="009416E2">
        <w:rPr>
          <w:color w:val="000000" w:themeColor="text1"/>
          <w:u w:color="000000"/>
        </w:rPr>
        <w:t>5</w:t>
      </w:r>
      <w:r w:rsidRPr="009416E2">
        <w:rPr>
          <w:color w:val="000000" w:themeColor="text1"/>
          <w:u w:color="000000"/>
        </w:rPr>
        <w:t>,0 m,</w:t>
      </w:r>
    </w:p>
    <w:p w:rsidR="00C22436" w:rsidRPr="009416E2" w:rsidRDefault="00C22436" w:rsidP="00C22436">
      <w:pPr>
        <w:keepLines/>
        <w:spacing w:before="120" w:after="120"/>
        <w:ind w:left="567" w:hanging="227"/>
        <w:rPr>
          <w:color w:val="000000" w:themeColor="text1"/>
        </w:rPr>
      </w:pPr>
      <w:r w:rsidRPr="009416E2">
        <w:rPr>
          <w:color w:val="000000" w:themeColor="text1"/>
        </w:rPr>
        <w:t>c) maksymalna wysokość obiektów budowlanych infrastruktury przesyłowej sieci elektroenergetycznej:</w:t>
      </w:r>
    </w:p>
    <w:p w:rsidR="00C22436" w:rsidRPr="009416E2" w:rsidRDefault="00C22436" w:rsidP="00C22436">
      <w:pPr>
        <w:keepLines/>
        <w:spacing w:before="120" w:after="120"/>
        <w:ind w:left="567" w:hanging="227"/>
        <w:rPr>
          <w:color w:val="000000" w:themeColor="text1"/>
        </w:rPr>
      </w:pPr>
      <w:r w:rsidRPr="009416E2">
        <w:rPr>
          <w:color w:val="000000" w:themeColor="text1"/>
        </w:rPr>
        <w:t>40,0 m;</w:t>
      </w:r>
    </w:p>
    <w:p w:rsidR="00C22436" w:rsidRPr="00457567" w:rsidRDefault="00C22436" w:rsidP="00C22436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457567">
        <w:rPr>
          <w:color w:val="000000" w:themeColor="text1"/>
        </w:rPr>
        <w:t>3. </w:t>
      </w:r>
      <w:r w:rsidRPr="00457567">
        <w:rPr>
          <w:color w:val="000000" w:themeColor="text1"/>
          <w:u w:color="000000"/>
        </w:rPr>
        <w:t>Ustala się warunki i zasady kształtowania zabudowy i zagospodarowania terenów, o których mowa w ust. 1:</w:t>
      </w:r>
    </w:p>
    <w:p w:rsidR="00C22436" w:rsidRPr="00457567" w:rsidRDefault="00C22436" w:rsidP="00C22436">
      <w:pPr>
        <w:spacing w:before="120" w:after="120"/>
        <w:ind w:left="340" w:hanging="227"/>
        <w:rPr>
          <w:color w:val="000000" w:themeColor="text1"/>
          <w:u w:color="000000"/>
        </w:rPr>
      </w:pPr>
      <w:r w:rsidRPr="00457567">
        <w:rPr>
          <w:color w:val="000000" w:themeColor="text1"/>
        </w:rPr>
        <w:t>1) </w:t>
      </w:r>
      <w:r w:rsidRPr="00457567">
        <w:rPr>
          <w:color w:val="000000" w:themeColor="text1"/>
          <w:u w:color="000000"/>
        </w:rPr>
        <w:t>nieprzekraczalna linia zabudowy – zgodnie z rysunkiem planu;</w:t>
      </w:r>
    </w:p>
    <w:p w:rsidR="00C22436" w:rsidRPr="00075C8C" w:rsidRDefault="00C22436" w:rsidP="00075C8C">
      <w:pPr>
        <w:spacing w:before="120" w:after="120"/>
        <w:ind w:left="340" w:hanging="227"/>
        <w:rPr>
          <w:color w:val="000000" w:themeColor="text1"/>
          <w:u w:color="000000"/>
        </w:rPr>
      </w:pPr>
      <w:r w:rsidRPr="00457567">
        <w:rPr>
          <w:color w:val="000000" w:themeColor="text1"/>
        </w:rPr>
        <w:t>2) </w:t>
      </w:r>
      <w:r w:rsidRPr="00457567">
        <w:rPr>
          <w:color w:val="000000" w:themeColor="text1"/>
          <w:u w:color="000000"/>
        </w:rPr>
        <w:t>dachy: wszystkie formy i konstrukcje, przy czym dla dachów spadowych kąt nachylenia połaci dachowych do 30°.</w:t>
      </w:r>
    </w:p>
    <w:p w:rsidR="00561C50" w:rsidRPr="00075C8C" w:rsidRDefault="002119C5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075C8C">
        <w:rPr>
          <w:b/>
          <w:color w:val="000000" w:themeColor="text1"/>
        </w:rPr>
        <w:t>§ </w:t>
      </w:r>
      <w:r w:rsidR="00AF53A5">
        <w:rPr>
          <w:b/>
          <w:color w:val="000000" w:themeColor="text1"/>
        </w:rPr>
        <w:t>19</w:t>
      </w:r>
      <w:r w:rsidR="00561C50" w:rsidRPr="00075C8C">
        <w:rPr>
          <w:b/>
          <w:color w:val="000000" w:themeColor="text1"/>
        </w:rPr>
        <w:t>. </w:t>
      </w:r>
      <w:r w:rsidR="00561C50" w:rsidRPr="00075C8C">
        <w:rPr>
          <w:color w:val="000000" w:themeColor="text1"/>
        </w:rPr>
        <w:t>1. </w:t>
      </w:r>
      <w:r w:rsidR="00561C50" w:rsidRPr="00075C8C">
        <w:rPr>
          <w:color w:val="000000" w:themeColor="text1"/>
          <w:u w:color="000000"/>
        </w:rPr>
        <w:t>Dla terenu oznaczonego na rysunku planu symbolem 1ZW</w:t>
      </w:r>
      <w:r w:rsidR="009C3F8A" w:rsidRPr="00075C8C">
        <w:rPr>
          <w:color w:val="000000" w:themeColor="text1"/>
          <w:u w:color="000000"/>
        </w:rPr>
        <w:t>S</w:t>
      </w:r>
      <w:r w:rsidR="00561C50" w:rsidRPr="00075C8C">
        <w:rPr>
          <w:color w:val="000000" w:themeColor="text1"/>
          <w:u w:color="000000"/>
        </w:rPr>
        <w:t xml:space="preserve"> - teren zieleni </w:t>
      </w:r>
      <w:r w:rsidR="009C3F8A" w:rsidRPr="00075C8C">
        <w:rPr>
          <w:color w:val="000000" w:themeColor="text1"/>
          <w:u w:color="000000"/>
        </w:rPr>
        <w:t>ze</w:t>
      </w:r>
      <w:r w:rsidR="00561C50" w:rsidRPr="00075C8C">
        <w:rPr>
          <w:color w:val="000000" w:themeColor="text1"/>
          <w:u w:color="000000"/>
        </w:rPr>
        <w:t> zbiornik</w:t>
      </w:r>
      <w:r w:rsidR="009C3F8A" w:rsidRPr="00075C8C">
        <w:rPr>
          <w:color w:val="000000" w:themeColor="text1"/>
          <w:u w:color="000000"/>
        </w:rPr>
        <w:t>iem</w:t>
      </w:r>
      <w:r w:rsidR="00561C50" w:rsidRPr="00075C8C">
        <w:rPr>
          <w:color w:val="000000" w:themeColor="text1"/>
          <w:u w:color="000000"/>
        </w:rPr>
        <w:t xml:space="preserve"> wodn</w:t>
      </w:r>
      <w:r w:rsidR="009C3F8A" w:rsidRPr="00075C8C">
        <w:rPr>
          <w:color w:val="000000" w:themeColor="text1"/>
          <w:u w:color="000000"/>
        </w:rPr>
        <w:t>ym</w:t>
      </w:r>
      <w:r w:rsidR="00561C50" w:rsidRPr="00075C8C">
        <w:rPr>
          <w:color w:val="000000" w:themeColor="text1"/>
          <w:u w:color="000000"/>
        </w:rPr>
        <w:t xml:space="preserve"> ustala się przeznaczenie:</w:t>
      </w:r>
    </w:p>
    <w:p w:rsidR="00561C50" w:rsidRPr="00075C8C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075C8C">
        <w:rPr>
          <w:color w:val="000000" w:themeColor="text1"/>
        </w:rPr>
        <w:t>1) </w:t>
      </w:r>
      <w:r w:rsidRPr="00075C8C">
        <w:rPr>
          <w:color w:val="000000" w:themeColor="text1"/>
          <w:u w:color="000000"/>
        </w:rPr>
        <w:t xml:space="preserve">podstawowe: zieleń nieurządzona </w:t>
      </w:r>
      <w:r w:rsidR="004977C4" w:rsidRPr="00075C8C">
        <w:rPr>
          <w:color w:val="000000" w:themeColor="text1"/>
          <w:u w:color="000000"/>
        </w:rPr>
        <w:t>i</w:t>
      </w:r>
      <w:r w:rsidRPr="00075C8C">
        <w:rPr>
          <w:color w:val="000000" w:themeColor="text1"/>
          <w:u w:color="000000"/>
        </w:rPr>
        <w:t xml:space="preserve"> zbiornik wodny;</w:t>
      </w:r>
    </w:p>
    <w:p w:rsidR="00561C50" w:rsidRPr="00075C8C" w:rsidRDefault="00561C50">
      <w:pPr>
        <w:spacing w:before="120" w:after="120"/>
        <w:ind w:left="340" w:hanging="227"/>
        <w:rPr>
          <w:color w:val="000000" w:themeColor="text1"/>
          <w:u w:color="000000"/>
        </w:rPr>
      </w:pPr>
      <w:r w:rsidRPr="00075C8C">
        <w:rPr>
          <w:color w:val="000000" w:themeColor="text1"/>
        </w:rPr>
        <w:t>2) </w:t>
      </w:r>
      <w:r w:rsidRPr="00075C8C">
        <w:rPr>
          <w:color w:val="000000" w:themeColor="text1"/>
          <w:u w:color="000000"/>
        </w:rPr>
        <w:t>uzupełniające: urządzenia wodne.</w:t>
      </w:r>
    </w:p>
    <w:p w:rsidR="0052293B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075C8C">
        <w:rPr>
          <w:color w:val="000000" w:themeColor="text1"/>
        </w:rPr>
        <w:t>2. </w:t>
      </w:r>
      <w:r w:rsidRPr="00075C8C">
        <w:rPr>
          <w:color w:val="000000" w:themeColor="text1"/>
          <w:u w:color="000000"/>
        </w:rPr>
        <w:t xml:space="preserve">Ustala się parametry i wskaźniki kształtowania zabudowy oraz zagospodarowania terenu, o którym mowa w ust. 1: </w:t>
      </w:r>
    </w:p>
    <w:p w:rsidR="00561C50" w:rsidRDefault="0052293B">
      <w:pPr>
        <w:keepLines/>
        <w:spacing w:before="120" w:after="120"/>
        <w:ind w:firstLine="340"/>
        <w:rPr>
          <w:color w:val="000000" w:themeColor="text1"/>
          <w:u w:color="000000"/>
        </w:rPr>
      </w:pPr>
      <w:r>
        <w:rPr>
          <w:color w:val="000000" w:themeColor="text1"/>
          <w:u w:color="000000"/>
        </w:rPr>
        <w:t xml:space="preserve">a) </w:t>
      </w:r>
      <w:r w:rsidR="00561C50" w:rsidRPr="00075C8C">
        <w:rPr>
          <w:color w:val="000000" w:themeColor="text1"/>
          <w:u w:color="000000"/>
        </w:rPr>
        <w:t>maksymalna wysokość obiektów budowlanych</w:t>
      </w:r>
      <w:r>
        <w:rPr>
          <w:color w:val="000000" w:themeColor="text1"/>
          <w:u w:color="000000"/>
        </w:rPr>
        <w:t>: 16,0 m, z zastrzeżeniem lit. b;</w:t>
      </w:r>
    </w:p>
    <w:p w:rsidR="0052293B" w:rsidRPr="005963C6" w:rsidRDefault="005963C6" w:rsidP="0052293B">
      <w:pPr>
        <w:keepLines/>
        <w:spacing w:before="120" w:after="120"/>
        <w:ind w:left="567" w:hanging="227"/>
        <w:rPr>
          <w:color w:val="000000" w:themeColor="text1"/>
        </w:rPr>
      </w:pPr>
      <w:r w:rsidRPr="005963C6">
        <w:rPr>
          <w:color w:val="000000" w:themeColor="text1"/>
        </w:rPr>
        <w:t>b</w:t>
      </w:r>
      <w:r w:rsidR="0052293B" w:rsidRPr="005963C6">
        <w:rPr>
          <w:color w:val="000000" w:themeColor="text1"/>
        </w:rPr>
        <w:t>) maksymalna wysokość obiektów budowlanych infrastruktury przesyłowej sieci elektroenergetycznej:</w:t>
      </w:r>
    </w:p>
    <w:p w:rsidR="0052293B" w:rsidRPr="005963C6" w:rsidRDefault="0052293B" w:rsidP="0052293B">
      <w:pPr>
        <w:keepLines/>
        <w:spacing w:before="120" w:after="120"/>
        <w:ind w:left="567" w:hanging="227"/>
        <w:rPr>
          <w:color w:val="000000" w:themeColor="text1"/>
        </w:rPr>
      </w:pPr>
      <w:r w:rsidRPr="005963C6">
        <w:rPr>
          <w:color w:val="000000" w:themeColor="text1"/>
        </w:rPr>
        <w:t>40,0 m.</w:t>
      </w:r>
    </w:p>
    <w:p w:rsidR="00561C50" w:rsidRPr="00A74B0D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74B0D">
        <w:rPr>
          <w:color w:val="000000" w:themeColor="text1"/>
        </w:rPr>
        <w:t>3. </w:t>
      </w:r>
      <w:r w:rsidRPr="00A74B0D">
        <w:rPr>
          <w:color w:val="000000" w:themeColor="text1"/>
          <w:u w:color="000000"/>
        </w:rPr>
        <w:t>Ustala się warunki i zasady kształtowania zabudowy i zagospodarowania terenu, o którym mowa w us</w:t>
      </w:r>
      <w:r w:rsidR="007E45A8" w:rsidRPr="00A74B0D">
        <w:rPr>
          <w:color w:val="000000" w:themeColor="text1"/>
          <w:u w:color="000000"/>
        </w:rPr>
        <w:t>t. 1: zakaz realizacji budynków.</w:t>
      </w:r>
    </w:p>
    <w:p w:rsidR="00543FD9" w:rsidRPr="00613AF4" w:rsidRDefault="00543FD9" w:rsidP="00543FD9">
      <w:pPr>
        <w:spacing w:before="120" w:after="120"/>
        <w:ind w:left="340" w:hanging="227"/>
        <w:rPr>
          <w:color w:val="000000" w:themeColor="text1"/>
          <w:u w:color="000000"/>
        </w:rPr>
      </w:pPr>
      <w:r w:rsidRPr="00F8082E">
        <w:rPr>
          <w:b/>
          <w:color w:val="000000" w:themeColor="text1"/>
        </w:rPr>
        <w:t>§ 2</w:t>
      </w:r>
      <w:r w:rsidR="00AF53A5">
        <w:rPr>
          <w:b/>
          <w:color w:val="000000" w:themeColor="text1"/>
        </w:rPr>
        <w:t>0</w:t>
      </w:r>
      <w:r w:rsidRPr="00F8082E">
        <w:rPr>
          <w:b/>
          <w:color w:val="000000" w:themeColor="text1"/>
        </w:rPr>
        <w:t>. </w:t>
      </w:r>
      <w:r w:rsidRPr="00F8082E">
        <w:rPr>
          <w:color w:val="000000" w:themeColor="text1"/>
        </w:rPr>
        <w:t>1</w:t>
      </w:r>
      <w:r w:rsidRPr="00613AF4">
        <w:rPr>
          <w:color w:val="000000" w:themeColor="text1"/>
        </w:rPr>
        <w:t>. </w:t>
      </w:r>
      <w:r w:rsidRPr="00613AF4">
        <w:rPr>
          <w:color w:val="000000" w:themeColor="text1"/>
          <w:u w:color="000000"/>
        </w:rPr>
        <w:t>Dla terenu oznaczonego na rysunku planu symbolem 1K</w:t>
      </w:r>
      <w:r w:rsidR="00321BDC" w:rsidRPr="00613AF4">
        <w:rPr>
          <w:color w:val="000000" w:themeColor="text1"/>
          <w:u w:color="000000"/>
        </w:rPr>
        <w:t>K</w:t>
      </w:r>
      <w:r w:rsidRPr="00613AF4">
        <w:rPr>
          <w:color w:val="000000" w:themeColor="text1"/>
          <w:u w:color="000000"/>
        </w:rPr>
        <w:t xml:space="preserve"> - teren komunikacji </w:t>
      </w:r>
      <w:r w:rsidR="00321BDC" w:rsidRPr="00613AF4">
        <w:rPr>
          <w:color w:val="000000" w:themeColor="text1"/>
          <w:u w:color="000000"/>
        </w:rPr>
        <w:t>kolejowej</w:t>
      </w:r>
      <w:r w:rsidRPr="00613AF4">
        <w:rPr>
          <w:color w:val="000000" w:themeColor="text1"/>
          <w:u w:color="000000"/>
        </w:rPr>
        <w:t>, ustala się przeznaczenie:</w:t>
      </w:r>
    </w:p>
    <w:p w:rsidR="00543FD9" w:rsidRPr="0010611C" w:rsidRDefault="00543FD9" w:rsidP="00D731A6">
      <w:pPr>
        <w:spacing w:before="120" w:after="120"/>
        <w:ind w:left="340" w:hanging="227"/>
        <w:rPr>
          <w:color w:val="FF0000"/>
          <w:u w:color="000000"/>
        </w:rPr>
      </w:pPr>
      <w:r w:rsidRPr="00613AF4">
        <w:rPr>
          <w:color w:val="000000" w:themeColor="text1"/>
        </w:rPr>
        <w:t>1) </w:t>
      </w:r>
      <w:r w:rsidR="00CC2B60" w:rsidRPr="00613AF4">
        <w:rPr>
          <w:color w:val="000000" w:themeColor="text1"/>
          <w:u w:color="000000"/>
        </w:rPr>
        <w:t>podstawowe</w:t>
      </w:r>
      <w:r w:rsidR="00D731A6" w:rsidRPr="00613AF4">
        <w:rPr>
          <w:color w:val="000000" w:themeColor="text1"/>
          <w:u w:color="000000"/>
        </w:rPr>
        <w:t>:</w:t>
      </w:r>
      <w:r w:rsidRPr="00613AF4">
        <w:rPr>
          <w:color w:val="000000" w:themeColor="text1"/>
        </w:rPr>
        <w:t> </w:t>
      </w:r>
      <w:r w:rsidRPr="00613AF4">
        <w:rPr>
          <w:color w:val="000000" w:themeColor="text1"/>
          <w:u w:color="000000"/>
        </w:rPr>
        <w:t xml:space="preserve">teren komunikacji </w:t>
      </w:r>
      <w:r w:rsidR="00321BDC" w:rsidRPr="00613AF4">
        <w:rPr>
          <w:color w:val="000000" w:themeColor="text1"/>
          <w:u w:color="000000"/>
        </w:rPr>
        <w:t>kolejowej</w:t>
      </w:r>
      <w:r w:rsidRPr="00613AF4">
        <w:rPr>
          <w:color w:val="000000" w:themeColor="text1"/>
          <w:u w:color="000000"/>
        </w:rPr>
        <w:t xml:space="preserve"> </w:t>
      </w:r>
      <w:r w:rsidR="00425129">
        <w:rPr>
          <w:color w:val="000000" w:themeColor="text1"/>
          <w:u w:color="000000"/>
        </w:rPr>
        <w:t>-</w:t>
      </w:r>
      <w:r w:rsidRPr="00613AF4">
        <w:rPr>
          <w:color w:val="000000" w:themeColor="text1"/>
          <w:u w:color="000000"/>
        </w:rPr>
        <w:t> infrastruktur</w:t>
      </w:r>
      <w:r w:rsidR="00425129">
        <w:rPr>
          <w:color w:val="000000" w:themeColor="text1"/>
          <w:u w:color="000000"/>
        </w:rPr>
        <w:t>a</w:t>
      </w:r>
      <w:r w:rsidRPr="00613AF4">
        <w:rPr>
          <w:color w:val="000000" w:themeColor="text1"/>
          <w:u w:color="000000"/>
        </w:rPr>
        <w:t xml:space="preserve"> </w:t>
      </w:r>
      <w:r w:rsidR="00425129">
        <w:rPr>
          <w:color w:val="000000" w:themeColor="text1"/>
          <w:u w:color="000000"/>
        </w:rPr>
        <w:t>kolejowa</w:t>
      </w:r>
      <w:r w:rsidRPr="00425129">
        <w:rPr>
          <w:color w:val="000000" w:themeColor="text1"/>
          <w:u w:color="000000"/>
        </w:rPr>
        <w:t>,</w:t>
      </w:r>
    </w:p>
    <w:p w:rsidR="00CC2B60" w:rsidRPr="00051016" w:rsidRDefault="00CC2B60" w:rsidP="00CC2B60">
      <w:pPr>
        <w:spacing w:before="120" w:after="120"/>
        <w:ind w:left="340" w:hanging="227"/>
        <w:rPr>
          <w:color w:val="000000" w:themeColor="text1"/>
          <w:u w:color="000000"/>
        </w:rPr>
      </w:pPr>
      <w:r w:rsidRPr="00051016">
        <w:rPr>
          <w:color w:val="000000" w:themeColor="text1"/>
        </w:rPr>
        <w:t>2) </w:t>
      </w:r>
      <w:r w:rsidRPr="00051016">
        <w:rPr>
          <w:color w:val="000000" w:themeColor="text1"/>
          <w:u w:color="000000"/>
        </w:rPr>
        <w:t>uzupełniające:</w:t>
      </w:r>
    </w:p>
    <w:p w:rsidR="00CC2B60" w:rsidRPr="00051016" w:rsidRDefault="00CC2B60" w:rsidP="00CC2B60">
      <w:pPr>
        <w:keepLines/>
        <w:spacing w:before="120" w:after="120"/>
        <w:ind w:left="567" w:hanging="227"/>
        <w:rPr>
          <w:color w:val="000000" w:themeColor="text1"/>
        </w:rPr>
      </w:pPr>
      <w:r w:rsidRPr="00051016">
        <w:rPr>
          <w:color w:val="000000" w:themeColor="text1"/>
        </w:rPr>
        <w:t>a) obiekty i urządzenia służące ograniczaniu uciążliwości akustycznej,</w:t>
      </w:r>
    </w:p>
    <w:p w:rsidR="00CC2B60" w:rsidRPr="00051016" w:rsidRDefault="00CC2B60" w:rsidP="00CC2B60">
      <w:pPr>
        <w:keepLines/>
        <w:spacing w:before="120" w:after="120"/>
        <w:ind w:left="567" w:hanging="227"/>
        <w:rPr>
          <w:color w:val="000000" w:themeColor="text1"/>
        </w:rPr>
      </w:pPr>
      <w:r w:rsidRPr="00051016">
        <w:rPr>
          <w:color w:val="000000" w:themeColor="text1"/>
        </w:rPr>
        <w:t>b) zieleń urządzona,</w:t>
      </w:r>
    </w:p>
    <w:p w:rsidR="00CC2B60" w:rsidRDefault="00CC2B60" w:rsidP="00CC2B60">
      <w:pPr>
        <w:keepLines/>
        <w:spacing w:before="120" w:after="120"/>
        <w:ind w:left="567" w:hanging="227"/>
        <w:rPr>
          <w:color w:val="000000" w:themeColor="text1"/>
        </w:rPr>
      </w:pPr>
      <w:r w:rsidRPr="00051016">
        <w:rPr>
          <w:color w:val="000000" w:themeColor="text1"/>
        </w:rPr>
        <w:t>c) zieleń izolacyjna.</w:t>
      </w:r>
    </w:p>
    <w:p w:rsidR="00A521D8" w:rsidRPr="00DB40AB" w:rsidRDefault="00A521D8" w:rsidP="00CC2B60">
      <w:pPr>
        <w:keepLines/>
        <w:spacing w:before="120" w:after="120"/>
        <w:ind w:left="567" w:hanging="227"/>
      </w:pPr>
      <w:r w:rsidRPr="00DB40AB">
        <w:t>2. Dla terenu o którym mowa w ust. 1 obowiązują zasady zagospodarowania zgodnie z ustawą z dnia 28 marca 2003r. o transporcie kolejowym.</w:t>
      </w:r>
    </w:p>
    <w:p w:rsidR="00183A95" w:rsidRPr="00051016" w:rsidRDefault="00A521D8" w:rsidP="0088558E">
      <w:pPr>
        <w:keepLines/>
        <w:spacing w:before="120" w:after="120"/>
        <w:ind w:firstLine="340"/>
        <w:rPr>
          <w:color w:val="000000" w:themeColor="text1"/>
        </w:rPr>
      </w:pPr>
      <w:r>
        <w:rPr>
          <w:color w:val="000000" w:themeColor="text1"/>
        </w:rPr>
        <w:t>3</w:t>
      </w:r>
      <w:r w:rsidR="00543FD9" w:rsidRPr="00051016">
        <w:rPr>
          <w:color w:val="000000" w:themeColor="text1"/>
        </w:rPr>
        <w:t>. </w:t>
      </w:r>
      <w:r w:rsidR="00543FD9" w:rsidRPr="00051016">
        <w:rPr>
          <w:color w:val="000000" w:themeColor="text1"/>
          <w:u w:color="000000"/>
        </w:rPr>
        <w:t>Ustala się parametry i wskaźniki kształtowania zabudowy oraz zagospodarowania terenu,</w:t>
      </w:r>
      <w:r w:rsidR="00543FD9" w:rsidRPr="00051016">
        <w:rPr>
          <w:color w:val="000000" w:themeColor="text1"/>
          <w:u w:color="000000"/>
        </w:rPr>
        <w:br/>
        <w:t>o którym mowa w ust. 1:</w:t>
      </w:r>
      <w:r w:rsidR="00543FD9" w:rsidRPr="00051016">
        <w:rPr>
          <w:color w:val="000000" w:themeColor="text1"/>
        </w:rPr>
        <w:t> </w:t>
      </w:r>
    </w:p>
    <w:p w:rsidR="00613AF4" w:rsidRPr="00051016" w:rsidRDefault="00613AF4" w:rsidP="00613AF4">
      <w:pPr>
        <w:spacing w:before="120" w:after="120"/>
        <w:ind w:left="340" w:hanging="227"/>
        <w:rPr>
          <w:color w:val="000000" w:themeColor="text1"/>
        </w:rPr>
      </w:pPr>
      <w:r w:rsidRPr="00051016">
        <w:rPr>
          <w:color w:val="000000" w:themeColor="text1"/>
        </w:rPr>
        <w:t>1) minimalny i maksymalny wskaźnik intensywności zabudowy: od 0,01 do 1,0;</w:t>
      </w:r>
    </w:p>
    <w:p w:rsidR="00613AF4" w:rsidRDefault="00613AF4" w:rsidP="00613AF4">
      <w:pPr>
        <w:spacing w:before="120" w:after="120"/>
        <w:ind w:left="340" w:hanging="227"/>
        <w:rPr>
          <w:color w:val="000000" w:themeColor="text1"/>
          <w:u w:color="000000"/>
        </w:rPr>
      </w:pPr>
      <w:r>
        <w:rPr>
          <w:color w:val="000000" w:themeColor="text1"/>
        </w:rPr>
        <w:t>2</w:t>
      </w:r>
      <w:r w:rsidRPr="000806CA">
        <w:rPr>
          <w:color w:val="000000" w:themeColor="text1"/>
        </w:rPr>
        <w:t>) </w:t>
      </w:r>
      <w:r w:rsidRPr="000806CA">
        <w:rPr>
          <w:color w:val="000000" w:themeColor="text1"/>
          <w:u w:color="000000"/>
        </w:rPr>
        <w:t xml:space="preserve">minimalny wskaźnik powierzchni biologicznie czynnej: </w:t>
      </w:r>
      <w:r w:rsidRPr="009416E2">
        <w:rPr>
          <w:color w:val="000000" w:themeColor="text1"/>
          <w:u w:color="000000"/>
        </w:rPr>
        <w:t>1</w:t>
      </w:r>
      <w:r>
        <w:rPr>
          <w:color w:val="000000" w:themeColor="text1"/>
          <w:u w:color="000000"/>
        </w:rPr>
        <w:t xml:space="preserve">%, </w:t>
      </w:r>
    </w:p>
    <w:p w:rsidR="00613AF4" w:rsidRPr="00051016" w:rsidRDefault="00613AF4" w:rsidP="00613AF4">
      <w:pPr>
        <w:spacing w:before="120" w:after="120"/>
        <w:ind w:left="340" w:hanging="227"/>
        <w:rPr>
          <w:color w:val="000000" w:themeColor="text1"/>
        </w:rPr>
      </w:pPr>
      <w:r w:rsidRPr="00051016">
        <w:rPr>
          <w:color w:val="000000" w:themeColor="text1"/>
        </w:rPr>
        <w:t xml:space="preserve">3) maksymalny wskaźnik powierzchni zabudowy: </w:t>
      </w:r>
      <w:r w:rsidR="00051016" w:rsidRPr="00051016">
        <w:rPr>
          <w:color w:val="000000" w:themeColor="text1"/>
        </w:rPr>
        <w:t>20</w:t>
      </w:r>
      <w:r w:rsidRPr="00051016">
        <w:rPr>
          <w:color w:val="000000" w:themeColor="text1"/>
        </w:rPr>
        <w:t>%,</w:t>
      </w:r>
    </w:p>
    <w:p w:rsidR="00543FD9" w:rsidRPr="00051016" w:rsidRDefault="00FA2120" w:rsidP="00FA2120">
      <w:pPr>
        <w:keepLines/>
        <w:spacing w:before="120" w:after="120"/>
        <w:rPr>
          <w:color w:val="000000" w:themeColor="text1"/>
          <w:u w:color="000000"/>
        </w:rPr>
      </w:pPr>
      <w:r w:rsidRPr="00051016">
        <w:rPr>
          <w:color w:val="000000" w:themeColor="text1"/>
        </w:rPr>
        <w:t xml:space="preserve">  </w:t>
      </w:r>
      <w:r w:rsidR="00613AF4" w:rsidRPr="00051016">
        <w:rPr>
          <w:color w:val="000000" w:themeColor="text1"/>
        </w:rPr>
        <w:t>4</w:t>
      </w:r>
      <w:r w:rsidR="00183A95" w:rsidRPr="00051016">
        <w:rPr>
          <w:color w:val="000000" w:themeColor="text1"/>
        </w:rPr>
        <w:t xml:space="preserve">) </w:t>
      </w:r>
      <w:r w:rsidR="00543FD9" w:rsidRPr="00051016">
        <w:rPr>
          <w:color w:val="000000" w:themeColor="text1"/>
          <w:u w:color="000000"/>
        </w:rPr>
        <w:t>maksymalna wysoko</w:t>
      </w:r>
      <w:r w:rsidR="00183A95" w:rsidRPr="00051016">
        <w:rPr>
          <w:color w:val="000000" w:themeColor="text1"/>
          <w:u w:color="000000"/>
        </w:rPr>
        <w:t xml:space="preserve">ść </w:t>
      </w:r>
      <w:r w:rsidR="00621873" w:rsidRPr="00051016">
        <w:rPr>
          <w:color w:val="000000" w:themeColor="text1"/>
          <w:u w:color="000000"/>
        </w:rPr>
        <w:t>obiektów budowlanych</w:t>
      </w:r>
      <w:r w:rsidR="00183A95" w:rsidRPr="00051016">
        <w:rPr>
          <w:color w:val="000000" w:themeColor="text1"/>
          <w:u w:color="000000"/>
        </w:rPr>
        <w:t xml:space="preserve">: </w:t>
      </w:r>
      <w:r w:rsidR="00621873" w:rsidRPr="00051016">
        <w:rPr>
          <w:color w:val="000000" w:themeColor="text1"/>
          <w:u w:color="000000"/>
        </w:rPr>
        <w:t>20</w:t>
      </w:r>
      <w:r w:rsidR="00183A95" w:rsidRPr="00051016">
        <w:rPr>
          <w:color w:val="000000" w:themeColor="text1"/>
          <w:u w:color="000000"/>
        </w:rPr>
        <w:t>,0 m</w:t>
      </w:r>
      <w:r w:rsidR="00613AF4" w:rsidRPr="00051016">
        <w:rPr>
          <w:color w:val="000000" w:themeColor="text1"/>
          <w:u w:color="000000"/>
        </w:rPr>
        <w:t>.</w:t>
      </w:r>
    </w:p>
    <w:p w:rsidR="00357BD0" w:rsidRPr="00744465" w:rsidRDefault="00357BD0" w:rsidP="00357BD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744465">
        <w:rPr>
          <w:b/>
          <w:color w:val="000000" w:themeColor="text1"/>
        </w:rPr>
        <w:t>§ 2</w:t>
      </w:r>
      <w:r w:rsidR="00AF53A5">
        <w:rPr>
          <w:b/>
          <w:color w:val="000000" w:themeColor="text1"/>
        </w:rPr>
        <w:t>1</w:t>
      </w:r>
      <w:r w:rsidRPr="00744465">
        <w:rPr>
          <w:b/>
          <w:color w:val="000000" w:themeColor="text1"/>
        </w:rPr>
        <w:t>. </w:t>
      </w:r>
      <w:r w:rsidRPr="00744465">
        <w:rPr>
          <w:color w:val="000000" w:themeColor="text1"/>
        </w:rPr>
        <w:t>1. </w:t>
      </w:r>
      <w:r w:rsidRPr="00744465">
        <w:rPr>
          <w:color w:val="000000" w:themeColor="text1"/>
          <w:u w:color="000000"/>
        </w:rPr>
        <w:t>Dla teren</w:t>
      </w:r>
      <w:r w:rsidR="00744465" w:rsidRPr="00744465">
        <w:rPr>
          <w:color w:val="000000" w:themeColor="text1"/>
          <w:u w:color="000000"/>
        </w:rPr>
        <w:t>u</w:t>
      </w:r>
      <w:r w:rsidRPr="00744465">
        <w:rPr>
          <w:color w:val="000000" w:themeColor="text1"/>
          <w:u w:color="000000"/>
        </w:rPr>
        <w:t xml:space="preserve"> oznaczon</w:t>
      </w:r>
      <w:r w:rsidR="00744465" w:rsidRPr="00744465">
        <w:rPr>
          <w:color w:val="000000" w:themeColor="text1"/>
          <w:u w:color="000000"/>
        </w:rPr>
        <w:t>ego</w:t>
      </w:r>
      <w:r w:rsidRPr="00744465">
        <w:rPr>
          <w:color w:val="000000" w:themeColor="text1"/>
          <w:u w:color="000000"/>
        </w:rPr>
        <w:t xml:space="preserve"> na rysunku planu symbol</w:t>
      </w:r>
      <w:r w:rsidR="00744465" w:rsidRPr="00744465">
        <w:rPr>
          <w:color w:val="000000" w:themeColor="text1"/>
          <w:u w:color="000000"/>
        </w:rPr>
        <w:t xml:space="preserve">em </w:t>
      </w:r>
      <w:r w:rsidR="00E832E0" w:rsidRPr="00744465">
        <w:rPr>
          <w:color w:val="000000" w:themeColor="text1"/>
          <w:u w:color="000000"/>
        </w:rPr>
        <w:t>1</w:t>
      </w:r>
      <w:r w:rsidRPr="00744465">
        <w:rPr>
          <w:color w:val="000000" w:themeColor="text1"/>
          <w:u w:color="000000"/>
        </w:rPr>
        <w:t>KDZ</w:t>
      </w:r>
      <w:r w:rsidR="00744465" w:rsidRPr="00744465">
        <w:rPr>
          <w:color w:val="000000" w:themeColor="text1"/>
          <w:u w:color="000000"/>
        </w:rPr>
        <w:t xml:space="preserve"> </w:t>
      </w:r>
      <w:r w:rsidRPr="00744465">
        <w:rPr>
          <w:color w:val="000000" w:themeColor="text1"/>
          <w:u w:color="000000"/>
        </w:rPr>
        <w:t xml:space="preserve">ustala się przeznaczenie: teren drogi publicznej klasy zbiorczej. </w:t>
      </w:r>
    </w:p>
    <w:p w:rsidR="00357BD0" w:rsidRPr="00744465" w:rsidRDefault="00357BD0" w:rsidP="00744465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744465">
        <w:rPr>
          <w:color w:val="000000" w:themeColor="text1"/>
        </w:rPr>
        <w:t>2. </w:t>
      </w:r>
      <w:r w:rsidRPr="00744465">
        <w:rPr>
          <w:color w:val="000000" w:themeColor="text1"/>
          <w:u w:color="000000"/>
        </w:rPr>
        <w:t>Ustala się szerokość w liniach rozgraniczających</w:t>
      </w:r>
      <w:r w:rsidR="00744465" w:rsidRPr="00744465">
        <w:rPr>
          <w:color w:val="000000" w:themeColor="text1"/>
          <w:u w:color="000000"/>
        </w:rPr>
        <w:t xml:space="preserve">: </w:t>
      </w:r>
      <w:r w:rsidRPr="00744465">
        <w:rPr>
          <w:color w:val="000000" w:themeColor="text1"/>
          <w:u w:color="000000"/>
        </w:rPr>
        <w:t xml:space="preserve">od </w:t>
      </w:r>
      <w:r w:rsidR="006C5E12">
        <w:rPr>
          <w:color w:val="000000" w:themeColor="text1"/>
          <w:u w:color="000000"/>
        </w:rPr>
        <w:t>31</w:t>
      </w:r>
      <w:r w:rsidRPr="00744465">
        <w:rPr>
          <w:color w:val="000000" w:themeColor="text1"/>
          <w:u w:color="000000"/>
        </w:rPr>
        <w:t xml:space="preserve"> m do </w:t>
      </w:r>
      <w:r w:rsidR="006C5E12">
        <w:rPr>
          <w:color w:val="000000" w:themeColor="text1"/>
          <w:u w:color="000000"/>
        </w:rPr>
        <w:t>58</w:t>
      </w:r>
      <w:r w:rsidR="00865134" w:rsidRPr="00744465">
        <w:rPr>
          <w:color w:val="000000" w:themeColor="text1"/>
          <w:u w:color="000000"/>
        </w:rPr>
        <w:t xml:space="preserve"> m</w:t>
      </w:r>
      <w:r w:rsidRPr="00744465">
        <w:rPr>
          <w:color w:val="000000" w:themeColor="text1"/>
          <w:u w:color="000000"/>
        </w:rPr>
        <w:t>, z lokalnymi poszerzeniami w obrębie skrzyżowań – zgodnie z rysunkiem</w:t>
      </w:r>
      <w:r w:rsidR="00744465" w:rsidRPr="00744465">
        <w:rPr>
          <w:color w:val="000000" w:themeColor="text1"/>
          <w:u w:color="000000"/>
        </w:rPr>
        <w:t xml:space="preserve"> planu.</w:t>
      </w:r>
    </w:p>
    <w:p w:rsidR="00C45FE4" w:rsidRPr="00670110" w:rsidRDefault="00AF53A5" w:rsidP="00C45FE4">
      <w:pPr>
        <w:keepLines/>
        <w:spacing w:before="120" w:after="120"/>
        <w:ind w:firstLine="340"/>
        <w:rPr>
          <w:color w:val="000000" w:themeColor="text1"/>
        </w:rPr>
      </w:pPr>
      <w:r>
        <w:rPr>
          <w:b/>
          <w:color w:val="000000" w:themeColor="text1"/>
        </w:rPr>
        <w:t>§ 22</w:t>
      </w:r>
      <w:r w:rsidR="00C45FE4" w:rsidRPr="00670110">
        <w:rPr>
          <w:b/>
          <w:color w:val="000000" w:themeColor="text1"/>
        </w:rPr>
        <w:t>. </w:t>
      </w:r>
      <w:r w:rsidR="00C45FE4" w:rsidRPr="00670110">
        <w:rPr>
          <w:color w:val="000000" w:themeColor="text1"/>
        </w:rPr>
        <w:t xml:space="preserve">1. Dla terenu oznaczonego na rysunku planu symbolem </w:t>
      </w:r>
      <w:r w:rsidR="008D702F" w:rsidRPr="00670110">
        <w:rPr>
          <w:color w:val="000000" w:themeColor="text1"/>
        </w:rPr>
        <w:t>1</w:t>
      </w:r>
      <w:r w:rsidR="00C45FE4" w:rsidRPr="00670110">
        <w:rPr>
          <w:color w:val="000000" w:themeColor="text1"/>
        </w:rPr>
        <w:t>KD</w:t>
      </w:r>
      <w:r w:rsidR="00670110" w:rsidRPr="00670110">
        <w:rPr>
          <w:color w:val="000000" w:themeColor="text1"/>
        </w:rPr>
        <w:t>S</w:t>
      </w:r>
      <w:r w:rsidR="00C45FE4" w:rsidRPr="00670110">
        <w:rPr>
          <w:color w:val="000000" w:themeColor="text1"/>
        </w:rPr>
        <w:t xml:space="preserve"> ustala się przeznaczenie: </w:t>
      </w:r>
      <w:r w:rsidR="00670110" w:rsidRPr="00670110">
        <w:rPr>
          <w:color w:val="000000" w:themeColor="text1"/>
        </w:rPr>
        <w:t xml:space="preserve">teren </w:t>
      </w:r>
      <w:r w:rsidR="00C45FE4" w:rsidRPr="00670110">
        <w:rPr>
          <w:color w:val="000000" w:themeColor="text1"/>
        </w:rPr>
        <w:t>skrzyżowani</w:t>
      </w:r>
      <w:r w:rsidR="00670110" w:rsidRPr="00670110">
        <w:rPr>
          <w:color w:val="000000" w:themeColor="text1"/>
        </w:rPr>
        <w:t>a</w:t>
      </w:r>
      <w:r w:rsidR="00C45FE4" w:rsidRPr="00670110">
        <w:rPr>
          <w:color w:val="000000" w:themeColor="text1"/>
        </w:rPr>
        <w:t xml:space="preserve"> drogi publiczn</w:t>
      </w:r>
      <w:r w:rsidR="00670110" w:rsidRPr="00670110">
        <w:rPr>
          <w:color w:val="000000" w:themeColor="text1"/>
        </w:rPr>
        <w:t>ych</w:t>
      </w:r>
      <w:r w:rsidR="00C45FE4" w:rsidRPr="00670110">
        <w:rPr>
          <w:color w:val="000000" w:themeColor="text1"/>
        </w:rPr>
        <w:t>.</w:t>
      </w:r>
    </w:p>
    <w:p w:rsidR="00C45FE4" w:rsidRPr="00670110" w:rsidRDefault="00C45FE4" w:rsidP="00C45FE4">
      <w:pPr>
        <w:keepLines/>
        <w:spacing w:before="120" w:after="120"/>
        <w:ind w:firstLine="340"/>
        <w:rPr>
          <w:color w:val="000000" w:themeColor="text1"/>
        </w:rPr>
      </w:pPr>
      <w:r w:rsidRPr="00670110">
        <w:rPr>
          <w:color w:val="000000" w:themeColor="text1"/>
        </w:rPr>
        <w:t>2. Na terenie, o którym mowa w ust. 1 zasady kształtowania zabudowy i zagospodarowania terenu zgodnie z rozporządzeniem Ministra Transportu i Gospodarki Morskiej z dnia 2 marca 1999 r. w sprawie warunków technicznych, jakim powinny odpowiadać drogi publiczne i ich usytuowanie.</w:t>
      </w:r>
    </w:p>
    <w:p w:rsidR="00561C50" w:rsidRPr="00AC0B0B" w:rsidRDefault="00561C50">
      <w:pPr>
        <w:keepNext/>
        <w:keepLines/>
        <w:jc w:val="center"/>
        <w:rPr>
          <w:color w:val="000000" w:themeColor="text1"/>
          <w:u w:color="000000"/>
        </w:rPr>
      </w:pPr>
      <w:r w:rsidRPr="00AC0B0B">
        <w:rPr>
          <w:b/>
          <w:color w:val="000000" w:themeColor="text1"/>
        </w:rPr>
        <w:t>Rozdział 14.</w:t>
      </w:r>
      <w:r w:rsidRPr="00AC0B0B">
        <w:rPr>
          <w:color w:val="000000" w:themeColor="text1"/>
          <w:u w:color="000000"/>
        </w:rPr>
        <w:br/>
      </w:r>
      <w:r w:rsidRPr="00AC0B0B">
        <w:rPr>
          <w:b/>
          <w:color w:val="000000" w:themeColor="text1"/>
          <w:u w:color="000000"/>
        </w:rPr>
        <w:t>Przepisy końcowe</w:t>
      </w:r>
    </w:p>
    <w:p w:rsidR="00561C50" w:rsidRPr="00AC0B0B" w:rsidRDefault="00561C50">
      <w:pPr>
        <w:keepLines/>
        <w:spacing w:before="120" w:after="120"/>
        <w:ind w:firstLine="340"/>
        <w:rPr>
          <w:color w:val="000000" w:themeColor="text1"/>
          <w:u w:color="000000"/>
        </w:rPr>
      </w:pPr>
      <w:r w:rsidRPr="00AC0B0B">
        <w:rPr>
          <w:b/>
          <w:color w:val="000000" w:themeColor="text1"/>
        </w:rPr>
        <w:t>§ </w:t>
      </w:r>
      <w:r w:rsidR="00AF53A5">
        <w:rPr>
          <w:b/>
          <w:color w:val="000000" w:themeColor="text1"/>
        </w:rPr>
        <w:t>23</w:t>
      </w:r>
      <w:r w:rsidRPr="00AC0B0B">
        <w:rPr>
          <w:b/>
          <w:color w:val="000000" w:themeColor="text1"/>
        </w:rPr>
        <w:t>. </w:t>
      </w:r>
      <w:r w:rsidRPr="00AC0B0B">
        <w:rPr>
          <w:color w:val="000000" w:themeColor="text1"/>
          <w:u w:color="000000"/>
        </w:rPr>
        <w:t>Wykonanie uchwały powierza się Prezydentowi Miasta.</w:t>
      </w:r>
    </w:p>
    <w:p w:rsidR="00106C5B" w:rsidRPr="003E4DB2" w:rsidRDefault="00561C50" w:rsidP="00E35E5E">
      <w:pPr>
        <w:keepLines/>
        <w:spacing w:before="120" w:after="120"/>
        <w:ind w:firstLine="340"/>
        <w:jc w:val="left"/>
        <w:rPr>
          <w:color w:val="FF0000"/>
        </w:rPr>
      </w:pPr>
      <w:r w:rsidRPr="00AC0B0B">
        <w:rPr>
          <w:b/>
          <w:color w:val="000000" w:themeColor="text1"/>
        </w:rPr>
        <w:t>§ </w:t>
      </w:r>
      <w:r w:rsidR="00AF53A5">
        <w:rPr>
          <w:b/>
          <w:color w:val="000000" w:themeColor="text1"/>
        </w:rPr>
        <w:t>24</w:t>
      </w:r>
      <w:r w:rsidRPr="00AC0B0B">
        <w:rPr>
          <w:b/>
          <w:color w:val="000000" w:themeColor="text1"/>
        </w:rPr>
        <w:t>. </w:t>
      </w:r>
      <w:r w:rsidRPr="00AC0B0B">
        <w:rPr>
          <w:color w:val="000000" w:themeColor="text1"/>
          <w:u w:color="000000"/>
        </w:rPr>
        <w:t xml:space="preserve">Uchwała wchodzi w życie po upływie 14 dni od dnia jej ogłoszenia w Dzienniku </w:t>
      </w:r>
      <w:r w:rsidR="00DC7030">
        <w:rPr>
          <w:color w:val="000000" w:themeColor="text1"/>
          <w:u w:color="000000"/>
        </w:rPr>
        <w:t>Urzędowym Województwa Śląskiego</w:t>
      </w:r>
      <w:r w:rsidR="00E35E5E">
        <w:rPr>
          <w:color w:val="000000" w:themeColor="text1"/>
          <w:u w:color="000000"/>
        </w:rPr>
        <w:t>.</w:t>
      </w:r>
    </w:p>
    <w:sectPr w:rsidR="00106C5B" w:rsidRPr="003E4DB2" w:rsidSect="00106C5B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D45" w:rsidRDefault="00D26D45" w:rsidP="00106C5B">
      <w:r>
        <w:separator/>
      </w:r>
    </w:p>
  </w:endnote>
  <w:endnote w:type="continuationSeparator" w:id="0">
    <w:p w:rsidR="00D26D45" w:rsidRDefault="00D26D45" w:rsidP="00106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D45" w:rsidRDefault="00D26D45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D45" w:rsidRDefault="00D26D45" w:rsidP="00106C5B">
      <w:r>
        <w:separator/>
      </w:r>
    </w:p>
  </w:footnote>
  <w:footnote w:type="continuationSeparator" w:id="0">
    <w:p w:rsidR="00D26D45" w:rsidRDefault="00D26D45" w:rsidP="00106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B2741"/>
    <w:multiLevelType w:val="hybridMultilevel"/>
    <w:tmpl w:val="5BDA312C"/>
    <w:lvl w:ilvl="0" w:tplc="BD5AD094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3D9E09BE"/>
    <w:multiLevelType w:val="hybridMultilevel"/>
    <w:tmpl w:val="4F14104E"/>
    <w:lvl w:ilvl="0" w:tplc="D080337A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78936A29"/>
    <w:multiLevelType w:val="hybridMultilevel"/>
    <w:tmpl w:val="D7E4C7F6"/>
    <w:lvl w:ilvl="0" w:tplc="B4AA8F88">
      <w:start w:val="1"/>
      <w:numFmt w:val="lowerLetter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106C5B"/>
    <w:rsid w:val="00004FBC"/>
    <w:rsid w:val="000143D5"/>
    <w:rsid w:val="00021B6D"/>
    <w:rsid w:val="00022AC2"/>
    <w:rsid w:val="00026E50"/>
    <w:rsid w:val="00027A0C"/>
    <w:rsid w:val="00033D12"/>
    <w:rsid w:val="0004403C"/>
    <w:rsid w:val="00051016"/>
    <w:rsid w:val="00052397"/>
    <w:rsid w:val="00064368"/>
    <w:rsid w:val="00070AF0"/>
    <w:rsid w:val="00075C8C"/>
    <w:rsid w:val="000806CA"/>
    <w:rsid w:val="000841AE"/>
    <w:rsid w:val="00092A0F"/>
    <w:rsid w:val="000935AD"/>
    <w:rsid w:val="000A0303"/>
    <w:rsid w:val="000A1909"/>
    <w:rsid w:val="000B1FD7"/>
    <w:rsid w:val="000B5B6B"/>
    <w:rsid w:val="000B6B21"/>
    <w:rsid w:val="000C2437"/>
    <w:rsid w:val="000D7F18"/>
    <w:rsid w:val="000F0BD2"/>
    <w:rsid w:val="000F3336"/>
    <w:rsid w:val="0010611C"/>
    <w:rsid w:val="00106C5B"/>
    <w:rsid w:val="0011650D"/>
    <w:rsid w:val="00117275"/>
    <w:rsid w:val="00121D69"/>
    <w:rsid w:val="00125435"/>
    <w:rsid w:val="0012790B"/>
    <w:rsid w:val="00133BA0"/>
    <w:rsid w:val="00133EBF"/>
    <w:rsid w:val="00140AE4"/>
    <w:rsid w:val="00155952"/>
    <w:rsid w:val="00166BE3"/>
    <w:rsid w:val="001707F2"/>
    <w:rsid w:val="00171672"/>
    <w:rsid w:val="001723DB"/>
    <w:rsid w:val="00172A91"/>
    <w:rsid w:val="0017424E"/>
    <w:rsid w:val="00183A95"/>
    <w:rsid w:val="00184FEA"/>
    <w:rsid w:val="001A3596"/>
    <w:rsid w:val="001A52F0"/>
    <w:rsid w:val="001B05F8"/>
    <w:rsid w:val="001B3FD1"/>
    <w:rsid w:val="001B6471"/>
    <w:rsid w:val="001D18EE"/>
    <w:rsid w:val="001D4DFA"/>
    <w:rsid w:val="001E0418"/>
    <w:rsid w:val="001F72AB"/>
    <w:rsid w:val="00200BEC"/>
    <w:rsid w:val="00205EB8"/>
    <w:rsid w:val="00207BC0"/>
    <w:rsid w:val="0021004D"/>
    <w:rsid w:val="00210FEF"/>
    <w:rsid w:val="002119C5"/>
    <w:rsid w:val="002121DE"/>
    <w:rsid w:val="00214EEC"/>
    <w:rsid w:val="00220526"/>
    <w:rsid w:val="00236209"/>
    <w:rsid w:val="00236927"/>
    <w:rsid w:val="0024256D"/>
    <w:rsid w:val="00242AD5"/>
    <w:rsid w:val="002527AA"/>
    <w:rsid w:val="00256D22"/>
    <w:rsid w:val="00264437"/>
    <w:rsid w:val="0027050C"/>
    <w:rsid w:val="00271534"/>
    <w:rsid w:val="00274B9A"/>
    <w:rsid w:val="00281FCF"/>
    <w:rsid w:val="0029285A"/>
    <w:rsid w:val="00293143"/>
    <w:rsid w:val="002B6D64"/>
    <w:rsid w:val="002C1AEA"/>
    <w:rsid w:val="002C1D6D"/>
    <w:rsid w:val="002C26B9"/>
    <w:rsid w:val="002C3538"/>
    <w:rsid w:val="002D55B8"/>
    <w:rsid w:val="002D5707"/>
    <w:rsid w:val="002E0305"/>
    <w:rsid w:val="002E4E41"/>
    <w:rsid w:val="002E7614"/>
    <w:rsid w:val="002F051C"/>
    <w:rsid w:val="002F1156"/>
    <w:rsid w:val="00304192"/>
    <w:rsid w:val="00306340"/>
    <w:rsid w:val="00312AEA"/>
    <w:rsid w:val="00314009"/>
    <w:rsid w:val="00315812"/>
    <w:rsid w:val="00321BDC"/>
    <w:rsid w:val="00321C6F"/>
    <w:rsid w:val="00325CC4"/>
    <w:rsid w:val="00332125"/>
    <w:rsid w:val="00333F1B"/>
    <w:rsid w:val="00336FE6"/>
    <w:rsid w:val="0034161E"/>
    <w:rsid w:val="00343302"/>
    <w:rsid w:val="003444FA"/>
    <w:rsid w:val="003521E6"/>
    <w:rsid w:val="003571F2"/>
    <w:rsid w:val="00357BD0"/>
    <w:rsid w:val="0036144F"/>
    <w:rsid w:val="003623C7"/>
    <w:rsid w:val="003725A9"/>
    <w:rsid w:val="00373BE4"/>
    <w:rsid w:val="00397AEA"/>
    <w:rsid w:val="003B1C81"/>
    <w:rsid w:val="003B2E30"/>
    <w:rsid w:val="003C25AF"/>
    <w:rsid w:val="003D4FF2"/>
    <w:rsid w:val="003E4DB2"/>
    <w:rsid w:val="003E5B17"/>
    <w:rsid w:val="003F0E3A"/>
    <w:rsid w:val="003F7540"/>
    <w:rsid w:val="00401E95"/>
    <w:rsid w:val="004042F4"/>
    <w:rsid w:val="0042106C"/>
    <w:rsid w:val="00421CFF"/>
    <w:rsid w:val="00423857"/>
    <w:rsid w:val="00425129"/>
    <w:rsid w:val="00430E7F"/>
    <w:rsid w:val="00431B2B"/>
    <w:rsid w:val="00431E8E"/>
    <w:rsid w:val="00440C47"/>
    <w:rsid w:val="0044528B"/>
    <w:rsid w:val="00446157"/>
    <w:rsid w:val="00452C13"/>
    <w:rsid w:val="004564C9"/>
    <w:rsid w:val="00457567"/>
    <w:rsid w:val="00460E69"/>
    <w:rsid w:val="0046142F"/>
    <w:rsid w:val="00465945"/>
    <w:rsid w:val="00477E90"/>
    <w:rsid w:val="00482FFB"/>
    <w:rsid w:val="004977C4"/>
    <w:rsid w:val="004A07B7"/>
    <w:rsid w:val="004B38A3"/>
    <w:rsid w:val="004C1D01"/>
    <w:rsid w:val="004C34A2"/>
    <w:rsid w:val="004D3C5E"/>
    <w:rsid w:val="004E2BC7"/>
    <w:rsid w:val="005018EF"/>
    <w:rsid w:val="0050233F"/>
    <w:rsid w:val="005100E6"/>
    <w:rsid w:val="005108AF"/>
    <w:rsid w:val="00512CEE"/>
    <w:rsid w:val="00513915"/>
    <w:rsid w:val="00515CFF"/>
    <w:rsid w:val="0052293B"/>
    <w:rsid w:val="0054287C"/>
    <w:rsid w:val="00543FD9"/>
    <w:rsid w:val="005528E4"/>
    <w:rsid w:val="00556F44"/>
    <w:rsid w:val="00561C50"/>
    <w:rsid w:val="005706E0"/>
    <w:rsid w:val="00571277"/>
    <w:rsid w:val="0057183E"/>
    <w:rsid w:val="00577D83"/>
    <w:rsid w:val="0058690D"/>
    <w:rsid w:val="005919EA"/>
    <w:rsid w:val="00596048"/>
    <w:rsid w:val="005963C6"/>
    <w:rsid w:val="005A0CE4"/>
    <w:rsid w:val="005A1F87"/>
    <w:rsid w:val="005A3773"/>
    <w:rsid w:val="005A6A7B"/>
    <w:rsid w:val="005B2262"/>
    <w:rsid w:val="005B554E"/>
    <w:rsid w:val="005C66DD"/>
    <w:rsid w:val="005E792B"/>
    <w:rsid w:val="005F6DCC"/>
    <w:rsid w:val="00602986"/>
    <w:rsid w:val="00606683"/>
    <w:rsid w:val="0060690E"/>
    <w:rsid w:val="006113D1"/>
    <w:rsid w:val="00613017"/>
    <w:rsid w:val="00613AF4"/>
    <w:rsid w:val="0062121C"/>
    <w:rsid w:val="00621873"/>
    <w:rsid w:val="00622B1F"/>
    <w:rsid w:val="00631538"/>
    <w:rsid w:val="00635A9B"/>
    <w:rsid w:val="0063718E"/>
    <w:rsid w:val="006378F2"/>
    <w:rsid w:val="00644D85"/>
    <w:rsid w:val="00646A61"/>
    <w:rsid w:val="006540C7"/>
    <w:rsid w:val="00661E19"/>
    <w:rsid w:val="00670110"/>
    <w:rsid w:val="00671B1F"/>
    <w:rsid w:val="00681605"/>
    <w:rsid w:val="006905F5"/>
    <w:rsid w:val="006917D3"/>
    <w:rsid w:val="00692BAC"/>
    <w:rsid w:val="006A3747"/>
    <w:rsid w:val="006B6542"/>
    <w:rsid w:val="006C027D"/>
    <w:rsid w:val="006C079E"/>
    <w:rsid w:val="006C1DCB"/>
    <w:rsid w:val="006C2F13"/>
    <w:rsid w:val="006C5E12"/>
    <w:rsid w:val="006D4331"/>
    <w:rsid w:val="006D4AA9"/>
    <w:rsid w:val="006E5BB8"/>
    <w:rsid w:val="00700A07"/>
    <w:rsid w:val="00704253"/>
    <w:rsid w:val="00707EF5"/>
    <w:rsid w:val="00710A2A"/>
    <w:rsid w:val="007126AA"/>
    <w:rsid w:val="007129C9"/>
    <w:rsid w:val="0071783F"/>
    <w:rsid w:val="007223DC"/>
    <w:rsid w:val="007263E3"/>
    <w:rsid w:val="0073017C"/>
    <w:rsid w:val="00735AE1"/>
    <w:rsid w:val="0073651E"/>
    <w:rsid w:val="0074119A"/>
    <w:rsid w:val="00744465"/>
    <w:rsid w:val="00746F1A"/>
    <w:rsid w:val="00752489"/>
    <w:rsid w:val="007529EF"/>
    <w:rsid w:val="00753059"/>
    <w:rsid w:val="007705F4"/>
    <w:rsid w:val="00781731"/>
    <w:rsid w:val="007819AF"/>
    <w:rsid w:val="00796125"/>
    <w:rsid w:val="0079668F"/>
    <w:rsid w:val="007B22E8"/>
    <w:rsid w:val="007B43FB"/>
    <w:rsid w:val="007B6A05"/>
    <w:rsid w:val="007D3B68"/>
    <w:rsid w:val="007E117C"/>
    <w:rsid w:val="007E2AB7"/>
    <w:rsid w:val="007E45A8"/>
    <w:rsid w:val="007E572B"/>
    <w:rsid w:val="007E6C45"/>
    <w:rsid w:val="007E7EF4"/>
    <w:rsid w:val="007F0423"/>
    <w:rsid w:val="007F0CD0"/>
    <w:rsid w:val="007F4E66"/>
    <w:rsid w:val="00814F26"/>
    <w:rsid w:val="00816623"/>
    <w:rsid w:val="00821F26"/>
    <w:rsid w:val="00825178"/>
    <w:rsid w:val="00837FE7"/>
    <w:rsid w:val="00841B23"/>
    <w:rsid w:val="008479FF"/>
    <w:rsid w:val="00850888"/>
    <w:rsid w:val="00852A0A"/>
    <w:rsid w:val="008533DC"/>
    <w:rsid w:val="00862A98"/>
    <w:rsid w:val="00864F5C"/>
    <w:rsid w:val="00865134"/>
    <w:rsid w:val="00865219"/>
    <w:rsid w:val="008763BC"/>
    <w:rsid w:val="00880CB1"/>
    <w:rsid w:val="00880FD9"/>
    <w:rsid w:val="00884558"/>
    <w:rsid w:val="0088558E"/>
    <w:rsid w:val="008935CB"/>
    <w:rsid w:val="008A33C9"/>
    <w:rsid w:val="008A401F"/>
    <w:rsid w:val="008B18E3"/>
    <w:rsid w:val="008B4C72"/>
    <w:rsid w:val="008B6D6B"/>
    <w:rsid w:val="008C4BE8"/>
    <w:rsid w:val="008C6022"/>
    <w:rsid w:val="008C764D"/>
    <w:rsid w:val="008D702F"/>
    <w:rsid w:val="008E2FAE"/>
    <w:rsid w:val="008E7128"/>
    <w:rsid w:val="008F42BE"/>
    <w:rsid w:val="008F6588"/>
    <w:rsid w:val="00902473"/>
    <w:rsid w:val="00904DCC"/>
    <w:rsid w:val="00913747"/>
    <w:rsid w:val="009137FE"/>
    <w:rsid w:val="00920ADF"/>
    <w:rsid w:val="00930BD5"/>
    <w:rsid w:val="009416E2"/>
    <w:rsid w:val="0095568B"/>
    <w:rsid w:val="00956ABC"/>
    <w:rsid w:val="00965481"/>
    <w:rsid w:val="00966CF7"/>
    <w:rsid w:val="0097021B"/>
    <w:rsid w:val="00974448"/>
    <w:rsid w:val="00974D4E"/>
    <w:rsid w:val="00981EBF"/>
    <w:rsid w:val="009829B2"/>
    <w:rsid w:val="009858B7"/>
    <w:rsid w:val="00986356"/>
    <w:rsid w:val="009A01FD"/>
    <w:rsid w:val="009A469E"/>
    <w:rsid w:val="009C3F8A"/>
    <w:rsid w:val="009D7F43"/>
    <w:rsid w:val="009E59C2"/>
    <w:rsid w:val="009E7A9C"/>
    <w:rsid w:val="009E7E19"/>
    <w:rsid w:val="009F1728"/>
    <w:rsid w:val="009F5D4A"/>
    <w:rsid w:val="00A055F7"/>
    <w:rsid w:val="00A11CDD"/>
    <w:rsid w:val="00A135B9"/>
    <w:rsid w:val="00A172B8"/>
    <w:rsid w:val="00A22101"/>
    <w:rsid w:val="00A250E9"/>
    <w:rsid w:val="00A25EE4"/>
    <w:rsid w:val="00A2710D"/>
    <w:rsid w:val="00A30258"/>
    <w:rsid w:val="00A350CA"/>
    <w:rsid w:val="00A37FC0"/>
    <w:rsid w:val="00A423B1"/>
    <w:rsid w:val="00A521D8"/>
    <w:rsid w:val="00A52330"/>
    <w:rsid w:val="00A54294"/>
    <w:rsid w:val="00A658D7"/>
    <w:rsid w:val="00A65911"/>
    <w:rsid w:val="00A67D64"/>
    <w:rsid w:val="00A74B0D"/>
    <w:rsid w:val="00A83D24"/>
    <w:rsid w:val="00A857A6"/>
    <w:rsid w:val="00A857CB"/>
    <w:rsid w:val="00AA6EFB"/>
    <w:rsid w:val="00AB2298"/>
    <w:rsid w:val="00AC0B0B"/>
    <w:rsid w:val="00AC4D2A"/>
    <w:rsid w:val="00AD2672"/>
    <w:rsid w:val="00AD354A"/>
    <w:rsid w:val="00AD5191"/>
    <w:rsid w:val="00AE11AC"/>
    <w:rsid w:val="00AF53A5"/>
    <w:rsid w:val="00B023D0"/>
    <w:rsid w:val="00B03DD0"/>
    <w:rsid w:val="00B10B81"/>
    <w:rsid w:val="00B17BC3"/>
    <w:rsid w:val="00B20D8B"/>
    <w:rsid w:val="00B21885"/>
    <w:rsid w:val="00B2240B"/>
    <w:rsid w:val="00B3079F"/>
    <w:rsid w:val="00B3137A"/>
    <w:rsid w:val="00B345B2"/>
    <w:rsid w:val="00B43010"/>
    <w:rsid w:val="00B521C5"/>
    <w:rsid w:val="00B65820"/>
    <w:rsid w:val="00B819FA"/>
    <w:rsid w:val="00BC0E85"/>
    <w:rsid w:val="00BD5037"/>
    <w:rsid w:val="00BE0AB6"/>
    <w:rsid w:val="00BE1647"/>
    <w:rsid w:val="00BE3A5B"/>
    <w:rsid w:val="00BE74E0"/>
    <w:rsid w:val="00BF3D52"/>
    <w:rsid w:val="00C019BA"/>
    <w:rsid w:val="00C03370"/>
    <w:rsid w:val="00C20EDE"/>
    <w:rsid w:val="00C22436"/>
    <w:rsid w:val="00C269FB"/>
    <w:rsid w:val="00C30858"/>
    <w:rsid w:val="00C42559"/>
    <w:rsid w:val="00C45FE4"/>
    <w:rsid w:val="00C54862"/>
    <w:rsid w:val="00C6572C"/>
    <w:rsid w:val="00C7737F"/>
    <w:rsid w:val="00C8723F"/>
    <w:rsid w:val="00CB2CC0"/>
    <w:rsid w:val="00CB7F71"/>
    <w:rsid w:val="00CC0448"/>
    <w:rsid w:val="00CC2B60"/>
    <w:rsid w:val="00CD1F9E"/>
    <w:rsid w:val="00CD36AE"/>
    <w:rsid w:val="00CE2D07"/>
    <w:rsid w:val="00CF405B"/>
    <w:rsid w:val="00CF4DFB"/>
    <w:rsid w:val="00CF71D9"/>
    <w:rsid w:val="00D00637"/>
    <w:rsid w:val="00D008C9"/>
    <w:rsid w:val="00D1218F"/>
    <w:rsid w:val="00D1753E"/>
    <w:rsid w:val="00D20304"/>
    <w:rsid w:val="00D21637"/>
    <w:rsid w:val="00D220C4"/>
    <w:rsid w:val="00D26D45"/>
    <w:rsid w:val="00D300CD"/>
    <w:rsid w:val="00D404CD"/>
    <w:rsid w:val="00D43910"/>
    <w:rsid w:val="00D52FA8"/>
    <w:rsid w:val="00D54FCB"/>
    <w:rsid w:val="00D62491"/>
    <w:rsid w:val="00D70795"/>
    <w:rsid w:val="00D731A6"/>
    <w:rsid w:val="00D76130"/>
    <w:rsid w:val="00D82427"/>
    <w:rsid w:val="00D957B0"/>
    <w:rsid w:val="00DA13E2"/>
    <w:rsid w:val="00DA173C"/>
    <w:rsid w:val="00DA6360"/>
    <w:rsid w:val="00DB40AB"/>
    <w:rsid w:val="00DC1C0F"/>
    <w:rsid w:val="00DC6895"/>
    <w:rsid w:val="00DC6F3A"/>
    <w:rsid w:val="00DC701A"/>
    <w:rsid w:val="00DC7030"/>
    <w:rsid w:val="00DD0381"/>
    <w:rsid w:val="00DE70E8"/>
    <w:rsid w:val="00DF57C0"/>
    <w:rsid w:val="00E01A94"/>
    <w:rsid w:val="00E01BFB"/>
    <w:rsid w:val="00E24219"/>
    <w:rsid w:val="00E345FF"/>
    <w:rsid w:val="00E35E5E"/>
    <w:rsid w:val="00E61662"/>
    <w:rsid w:val="00E66C42"/>
    <w:rsid w:val="00E74A77"/>
    <w:rsid w:val="00E75337"/>
    <w:rsid w:val="00E80728"/>
    <w:rsid w:val="00E8134B"/>
    <w:rsid w:val="00E81B81"/>
    <w:rsid w:val="00E832E0"/>
    <w:rsid w:val="00E923E8"/>
    <w:rsid w:val="00E93AB7"/>
    <w:rsid w:val="00E949BF"/>
    <w:rsid w:val="00EB235A"/>
    <w:rsid w:val="00EC46D0"/>
    <w:rsid w:val="00EE7499"/>
    <w:rsid w:val="00F00701"/>
    <w:rsid w:val="00F075DE"/>
    <w:rsid w:val="00F1112F"/>
    <w:rsid w:val="00F13C8A"/>
    <w:rsid w:val="00F31849"/>
    <w:rsid w:val="00F31CEF"/>
    <w:rsid w:val="00F33833"/>
    <w:rsid w:val="00F43EB4"/>
    <w:rsid w:val="00F47E3C"/>
    <w:rsid w:val="00F60971"/>
    <w:rsid w:val="00F63BD8"/>
    <w:rsid w:val="00F65405"/>
    <w:rsid w:val="00F66D55"/>
    <w:rsid w:val="00F8082E"/>
    <w:rsid w:val="00F94267"/>
    <w:rsid w:val="00F9591F"/>
    <w:rsid w:val="00FA2120"/>
    <w:rsid w:val="00FB039B"/>
    <w:rsid w:val="00FC685B"/>
    <w:rsid w:val="00FD1600"/>
    <w:rsid w:val="00FE36A6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A5ED5A-A8A9-4BF2-9D1E-25BE029D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C5B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customStyle="1" w:styleId="Normal0">
    <w:name w:val="Normal_0"/>
    <w:qFormat/>
    <w:rsid w:val="00106C5B"/>
    <w:pPr>
      <w:jc w:val="both"/>
    </w:pPr>
    <w:rPr>
      <w:sz w:val="22"/>
    </w:rPr>
  </w:style>
  <w:style w:type="paragraph" w:styleId="Akapitzlist">
    <w:name w:val="List Paragraph"/>
    <w:basedOn w:val="Normalny"/>
    <w:uiPriority w:val="34"/>
    <w:qFormat/>
    <w:rsid w:val="00B17BC3"/>
    <w:pPr>
      <w:ind w:left="720"/>
      <w:contextualSpacing/>
    </w:pPr>
  </w:style>
  <w:style w:type="paragraph" w:styleId="Nagwek">
    <w:name w:val="header"/>
    <w:basedOn w:val="Normalny"/>
    <w:link w:val="NagwekZnak"/>
    <w:rsid w:val="001172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17275"/>
    <w:rPr>
      <w:sz w:val="22"/>
      <w:szCs w:val="24"/>
    </w:rPr>
  </w:style>
  <w:style w:type="paragraph" w:styleId="Stopka">
    <w:name w:val="footer"/>
    <w:basedOn w:val="Normalny"/>
    <w:link w:val="StopkaZnak"/>
    <w:rsid w:val="001172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17275"/>
    <w:rPr>
      <w:sz w:val="22"/>
      <w:szCs w:val="24"/>
    </w:rPr>
  </w:style>
  <w:style w:type="character" w:styleId="Odwoaniedokomentarza">
    <w:name w:val="annotation reference"/>
    <w:basedOn w:val="Domylnaczcionkaakapitu"/>
    <w:rsid w:val="00821F2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21F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21F26"/>
  </w:style>
  <w:style w:type="paragraph" w:styleId="Tematkomentarza">
    <w:name w:val="annotation subject"/>
    <w:basedOn w:val="Tekstkomentarza"/>
    <w:next w:val="Tekstkomentarza"/>
    <w:link w:val="TematkomentarzaZnak"/>
    <w:rsid w:val="00821F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21F26"/>
    <w:rPr>
      <w:b/>
      <w:bCs/>
    </w:rPr>
  </w:style>
  <w:style w:type="paragraph" w:styleId="Tekstdymka">
    <w:name w:val="Balloon Text"/>
    <w:basedOn w:val="Normalny"/>
    <w:link w:val="TekstdymkaZnak"/>
    <w:rsid w:val="00821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21F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12</Pages>
  <Words>4983</Words>
  <Characters>29902</Characters>
  <Application>Microsoft Office Word</Application>
  <DocSecurity>0</DocSecurity>
  <Lines>249</Lines>
  <Paragraphs>69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Miejska w Bytomiu</Company>
  <LinksUpToDate>false</LinksUpToDate>
  <CharactersWithSpaces>34816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uchwalenia miejscowego planu zagospodarowania przestrzennego
dla terenu położonego pomiędzy ulicami: Władysława Łokietka, Strzelców Bytomskich oraz Franciszka i^Wawrzyńca Holeczków w^Bytomiu</dc:subject>
  <dc:creator>mzalewski</dc:creator>
  <cp:lastModifiedBy>Marek Zalewski</cp:lastModifiedBy>
  <cp:revision>157</cp:revision>
  <cp:lastPrinted>2020-04-20T07:55:00Z</cp:lastPrinted>
  <dcterms:created xsi:type="dcterms:W3CDTF">2020-04-20T11:26:00Z</dcterms:created>
  <dcterms:modified xsi:type="dcterms:W3CDTF">2021-02-24T13:50:00Z</dcterms:modified>
  <cp:category>Akt prawny</cp:category>
</cp:coreProperties>
</file>