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A31044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A31044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30.65pt;width:159.7pt;height:63.85pt;z-index:251660288" stroked="f">
            <v:textbox style="mso-next-textbox:#_x0000_s1028">
              <w:txbxContent>
                <w:p w:rsidR="00EB0D50" w:rsidRPr="00F77892" w:rsidRDefault="00EB0D50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EB0D50" w:rsidRPr="00F77892" w:rsidRDefault="00EB0D5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Witold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</w:rPr>
                    <w:t>Krieser</w:t>
                  </w:r>
                  <w:proofErr w:type="spellEnd"/>
                </w:p>
                <w:p w:rsidR="00EB0D50" w:rsidRPr="00F77892" w:rsidRDefault="00EB0D50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EB0D50" w:rsidRPr="00F77892" w:rsidRDefault="00EB0D5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EB0D50" w:rsidRDefault="00EB0D50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EB0D50" w:rsidRPr="00F443D6" w:rsidRDefault="00EB0D5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B0D50" w:rsidRPr="00C235C2" w:rsidRDefault="00EB0D5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B0D50" w:rsidRPr="00F443D6" w:rsidRDefault="00EB0D50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EB0D50" w:rsidRPr="00C235C2" w:rsidRDefault="00EB0D50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EB0D50" w:rsidRDefault="00EB0D50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AF7325">
        <w:rPr>
          <w:rFonts w:ascii="Arial" w:hAnsi="Arial" w:cs="Arial"/>
        </w:rPr>
        <w:t>1</w:t>
      </w:r>
      <w:r w:rsidR="00222F8E">
        <w:rPr>
          <w:rFonts w:ascii="Arial" w:hAnsi="Arial" w:cs="Arial"/>
        </w:rPr>
        <w:t>79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AA27F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664EB7">
        <w:rPr>
          <w:rFonts w:ascii="Arial" w:hAnsi="Arial" w:cs="Arial"/>
        </w:rPr>
        <w:t>9</w:t>
      </w:r>
      <w:r w:rsidR="009D093C">
        <w:rPr>
          <w:rFonts w:ascii="Arial" w:hAnsi="Arial" w:cs="Arial"/>
        </w:rPr>
        <w:t>54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664EB7">
        <w:rPr>
          <w:rFonts w:ascii="Arial" w:hAnsi="Arial" w:cs="Arial"/>
        </w:rPr>
        <w:t xml:space="preserve">poprawa bezpieczeństwa </w:t>
      </w:r>
      <w:r w:rsidR="009D093C">
        <w:rPr>
          <w:rFonts w:ascii="Arial" w:hAnsi="Arial" w:cs="Arial"/>
        </w:rPr>
        <w:t>pieszych w rejonie Przedszkola nr 35 na ulicy Wyzwolenia w Bytomiu</w:t>
      </w:r>
      <w:r w:rsidR="0020320E">
        <w:rPr>
          <w:rFonts w:ascii="Arial" w:hAnsi="Arial" w:cs="Arial"/>
        </w:rPr>
        <w:t>.</w:t>
      </w:r>
    </w:p>
    <w:p w:rsidR="00D679BC" w:rsidRDefault="00D679BC" w:rsidP="00F85479">
      <w:pPr>
        <w:spacing w:line="276" w:lineRule="auto"/>
        <w:ind w:firstLine="708"/>
        <w:jc w:val="both"/>
        <w:rPr>
          <w:rFonts w:ascii="Arial" w:hAnsi="Arial" w:cs="Arial"/>
        </w:rPr>
      </w:pPr>
    </w:p>
    <w:p w:rsidR="00C265FF" w:rsidRDefault="007762C9" w:rsidP="00F85479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 iż </w:t>
      </w:r>
      <w:r w:rsidR="00EE05CE">
        <w:rPr>
          <w:rFonts w:ascii="Arial" w:hAnsi="Arial" w:cs="Arial"/>
        </w:rPr>
        <w:t>poruszo</w:t>
      </w:r>
      <w:r w:rsidR="009D093C">
        <w:rPr>
          <w:rFonts w:ascii="Arial" w:hAnsi="Arial" w:cs="Arial"/>
        </w:rPr>
        <w:t>ny w Pana interpelacji temat był omawiany na posiedzeniu Komisji ds. Bezpieczeństwa Ruchu Drogowego w dniu 17 grudnia 2025 roku</w:t>
      </w:r>
      <w:r w:rsidR="008A080A">
        <w:rPr>
          <w:rFonts w:ascii="Arial" w:hAnsi="Arial" w:cs="Arial"/>
        </w:rPr>
        <w:t>.</w:t>
      </w:r>
    </w:p>
    <w:p w:rsidR="00E96CB6" w:rsidRDefault="009D093C" w:rsidP="00F85479">
      <w:pPr>
        <w:spacing w:line="276" w:lineRule="auto"/>
        <w:ind w:right="-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Na posiedzeniu Komisji dokonano analizy istniejącego rozwiązania oraz podjęto decyzję o:</w:t>
      </w:r>
    </w:p>
    <w:p w:rsidR="009D093C" w:rsidRPr="00EE05CE" w:rsidRDefault="009D093C" w:rsidP="00F85479">
      <w:pPr>
        <w:pStyle w:val="Akapitzlist"/>
        <w:numPr>
          <w:ilvl w:val="0"/>
          <w:numId w:val="40"/>
        </w:numPr>
        <w:spacing w:line="276" w:lineRule="auto"/>
        <w:ind w:left="426" w:right="-2"/>
        <w:jc w:val="both"/>
        <w:rPr>
          <w:rFonts w:ascii="Arial" w:hAnsi="Arial" w:cs="Arial"/>
        </w:rPr>
      </w:pPr>
      <w:r w:rsidRPr="00EE05CE">
        <w:rPr>
          <w:rFonts w:ascii="Arial" w:hAnsi="Arial" w:cs="Arial"/>
        </w:rPr>
        <w:t xml:space="preserve">likwidacji </w:t>
      </w:r>
      <w:r w:rsidR="00EE05CE">
        <w:rPr>
          <w:rFonts w:ascii="Arial" w:hAnsi="Arial" w:cs="Arial"/>
        </w:rPr>
        <w:t xml:space="preserve">odblaskowych postaci pieszego </w:t>
      </w:r>
      <w:r w:rsidRPr="00EE05CE">
        <w:rPr>
          <w:rFonts w:ascii="Arial" w:hAnsi="Arial" w:cs="Arial"/>
        </w:rPr>
        <w:t>na wysokości występującego przejścia sugerowanego (w pozostałej części miasta elementy tego typu występują wyłączenie przy oznakowanych przejściach dla pieszych),</w:t>
      </w:r>
    </w:p>
    <w:p w:rsidR="009D093C" w:rsidRDefault="009D093C" w:rsidP="00F85479">
      <w:pPr>
        <w:pStyle w:val="Akapitzlist"/>
        <w:numPr>
          <w:ilvl w:val="0"/>
          <w:numId w:val="40"/>
        </w:numPr>
        <w:spacing w:line="276" w:lineRule="auto"/>
        <w:ind w:left="426" w:right="-2"/>
        <w:jc w:val="both"/>
        <w:rPr>
          <w:rFonts w:ascii="Arial" w:hAnsi="Arial" w:cs="Arial"/>
        </w:rPr>
      </w:pPr>
      <w:r w:rsidRPr="00EE05CE">
        <w:rPr>
          <w:rFonts w:ascii="Arial" w:hAnsi="Arial" w:cs="Arial"/>
        </w:rPr>
        <w:t xml:space="preserve">nie wprowadzaniu oznakowanego przejścia dla pieszych </w:t>
      </w:r>
      <w:r w:rsidR="00EE05CE" w:rsidRPr="00EE05CE">
        <w:rPr>
          <w:rFonts w:ascii="Arial" w:hAnsi="Arial" w:cs="Arial"/>
        </w:rPr>
        <w:t xml:space="preserve">z uwagi na osiedlowy charakter ulicy o rozproszonym ruchu pieszych, występujące </w:t>
      </w:r>
      <w:r w:rsidR="00EE05CE">
        <w:rPr>
          <w:rFonts w:ascii="Arial" w:hAnsi="Arial" w:cs="Arial"/>
        </w:rPr>
        <w:t xml:space="preserve">małe </w:t>
      </w:r>
      <w:r w:rsidR="00EE05CE" w:rsidRPr="00EE05CE">
        <w:rPr>
          <w:rFonts w:ascii="Arial" w:hAnsi="Arial" w:cs="Arial"/>
        </w:rPr>
        <w:t>natężenie ruchu oraz ograniczenie prędkości do 30 km/h.</w:t>
      </w:r>
    </w:p>
    <w:p w:rsidR="00EE05CE" w:rsidRDefault="00EB0D50" w:rsidP="00F85479">
      <w:pPr>
        <w:spacing w:line="276" w:lineRule="auto"/>
        <w:ind w:left="66" w:right="-2"/>
        <w:jc w:val="both"/>
        <w:rPr>
          <w:rFonts w:ascii="Arial" w:hAnsi="Arial" w:cs="Arial"/>
        </w:rPr>
      </w:pPr>
      <w:r>
        <w:rPr>
          <w:rFonts w:ascii="Arial" w:hAnsi="Arial" w:cs="Arial"/>
        </w:rPr>
        <w:t>Jednocześnie członkowie komisji określili istniejącą organizację ruchu jako prawidłową, minimalizującą zagrożenie bezpieczeństwa ruchu drogowego.</w:t>
      </w:r>
    </w:p>
    <w:p w:rsidR="00F85479" w:rsidRDefault="00F85479" w:rsidP="00F85479">
      <w:pPr>
        <w:spacing w:line="276" w:lineRule="auto"/>
        <w:ind w:left="66" w:right="-2" w:firstLine="642"/>
        <w:jc w:val="both"/>
        <w:rPr>
          <w:rFonts w:ascii="Arial" w:hAnsi="Arial" w:cs="Arial"/>
        </w:rPr>
      </w:pPr>
    </w:p>
    <w:p w:rsidR="00EB0D50" w:rsidRPr="00EE05CE" w:rsidRDefault="00EB0D50" w:rsidP="00F85479">
      <w:pPr>
        <w:spacing w:line="276" w:lineRule="auto"/>
        <w:ind w:left="66" w:right="-2" w:firstLine="6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podkreślić, iż samo wyznaczenie w pełni oznakowanego przejścia dla pieszych nie gwarantuje bezpieczeństwa. </w:t>
      </w:r>
      <w:r w:rsidR="00F85479">
        <w:rPr>
          <w:rFonts w:ascii="Arial" w:hAnsi="Arial" w:cs="Arial"/>
        </w:rPr>
        <w:t>Jak wynika z danych statystycznych za rok 2025 opublikowanych przez Komendę Główną Policji</w:t>
      </w:r>
      <w:r w:rsidR="002548C3">
        <w:rPr>
          <w:rFonts w:ascii="Arial" w:hAnsi="Arial" w:cs="Arial"/>
        </w:rPr>
        <w:t>,</w:t>
      </w:r>
      <w:r w:rsidR="00F85479">
        <w:rPr>
          <w:rFonts w:ascii="Arial" w:hAnsi="Arial" w:cs="Arial"/>
        </w:rPr>
        <w:t xml:space="preserve"> 54,3% wszystkich wypadków z udziałem pieszych miało miejsce na przejściach dla pieszych.</w:t>
      </w:r>
    </w:p>
    <w:p w:rsidR="00E220B1" w:rsidRDefault="00E220B1" w:rsidP="00EE05CE">
      <w:pPr>
        <w:rPr>
          <w:rFonts w:ascii="Arial" w:hAnsi="Arial" w:cs="Arial"/>
        </w:rPr>
      </w:pPr>
    </w:p>
    <w:p w:rsidR="00E220B1" w:rsidRDefault="00E220B1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8A080A" w:rsidRDefault="008A080A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CD170F" w:rsidRDefault="00CD170F" w:rsidP="00492139">
      <w:pPr>
        <w:rPr>
          <w:rFonts w:ascii="Arial" w:hAnsi="Arial" w:cs="Arial"/>
          <w:sz w:val="16"/>
          <w:szCs w:val="16"/>
        </w:rPr>
      </w:pPr>
    </w:p>
    <w:p w:rsidR="00492139" w:rsidRPr="00912B32" w:rsidRDefault="00492139" w:rsidP="00492139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 xml:space="preserve">Opracował: </w:t>
      </w:r>
      <w:proofErr w:type="spellStart"/>
      <w:r w:rsidRPr="00912B32">
        <w:rPr>
          <w:rFonts w:ascii="Arial" w:hAnsi="Arial" w:cs="Arial"/>
          <w:sz w:val="16"/>
          <w:szCs w:val="16"/>
        </w:rPr>
        <w:t>W.Dolata</w:t>
      </w:r>
      <w:proofErr w:type="spellEnd"/>
    </w:p>
    <w:p w:rsidR="001F4D37" w:rsidRPr="00912B32" w:rsidRDefault="00492139" w:rsidP="001F4D37">
      <w:pPr>
        <w:rPr>
          <w:rFonts w:ascii="Arial" w:hAnsi="Arial" w:cs="Arial"/>
          <w:sz w:val="16"/>
          <w:szCs w:val="16"/>
        </w:rPr>
      </w:pPr>
      <w:r w:rsidRPr="00912B32">
        <w:rPr>
          <w:rFonts w:ascii="Arial" w:hAnsi="Arial" w:cs="Arial"/>
          <w:sz w:val="16"/>
          <w:szCs w:val="16"/>
        </w:rPr>
        <w:t>202</w:t>
      </w:r>
      <w:r w:rsidR="000577AC" w:rsidRPr="00912B32">
        <w:rPr>
          <w:rFonts w:ascii="Arial" w:hAnsi="Arial" w:cs="Arial"/>
          <w:sz w:val="16"/>
          <w:szCs w:val="16"/>
        </w:rPr>
        <w:t>6</w:t>
      </w:r>
      <w:r w:rsidRPr="00912B32">
        <w:rPr>
          <w:rFonts w:ascii="Arial" w:hAnsi="Arial" w:cs="Arial"/>
          <w:sz w:val="16"/>
          <w:szCs w:val="16"/>
        </w:rPr>
        <w:t>-</w:t>
      </w:r>
      <w:r w:rsidR="000577AC" w:rsidRPr="00912B32">
        <w:rPr>
          <w:rFonts w:ascii="Arial" w:hAnsi="Arial" w:cs="Arial"/>
          <w:sz w:val="16"/>
          <w:szCs w:val="16"/>
        </w:rPr>
        <w:t>0</w:t>
      </w:r>
      <w:r w:rsidR="00F85479">
        <w:rPr>
          <w:rFonts w:ascii="Arial" w:hAnsi="Arial" w:cs="Arial"/>
          <w:sz w:val="16"/>
          <w:szCs w:val="16"/>
        </w:rPr>
        <w:t>8</w:t>
      </w:r>
      <w:r w:rsidRPr="00912B32">
        <w:rPr>
          <w:rFonts w:ascii="Arial" w:hAnsi="Arial" w:cs="Arial"/>
          <w:sz w:val="16"/>
          <w:szCs w:val="16"/>
        </w:rPr>
        <w:t>-</w:t>
      </w:r>
      <w:r w:rsidR="00F85479">
        <w:rPr>
          <w:rFonts w:ascii="Arial" w:hAnsi="Arial" w:cs="Arial"/>
          <w:sz w:val="16"/>
          <w:szCs w:val="16"/>
        </w:rPr>
        <w:t>19</w:t>
      </w:r>
    </w:p>
    <w:sectPr w:rsidR="001F4D37" w:rsidRPr="00912B32" w:rsidSect="00E8034A">
      <w:footerReference w:type="default" r:id="rId9"/>
      <w:footerReference w:type="first" r:id="rId10"/>
      <w:pgSz w:w="11906" w:h="16838"/>
      <w:pgMar w:top="1276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D50" w:rsidRDefault="00EB0D50" w:rsidP="0085517A">
      <w:r>
        <w:separator/>
      </w:r>
    </w:p>
  </w:endnote>
  <w:endnote w:type="continuationSeparator" w:id="0">
    <w:p w:rsidR="00EB0D50" w:rsidRDefault="00EB0D50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EB0D50" w:rsidRPr="003A6CA9" w:rsidRDefault="00A31044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EB0D50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F85479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EB0D50" w:rsidRDefault="00EB0D5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D50" w:rsidRPr="00114937" w:rsidRDefault="00EB0D50" w:rsidP="00F21574">
    <w:pPr>
      <w:rPr>
        <w:rFonts w:ascii="Arial" w:hAnsi="Arial" w:cs="Arial"/>
        <w:bCs/>
        <w:sz w:val="16"/>
        <w:szCs w:val="16"/>
      </w:rPr>
    </w:pPr>
  </w:p>
  <w:p w:rsidR="00EB0D50" w:rsidRDefault="00EB0D5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D50" w:rsidRDefault="00EB0D50" w:rsidP="0085517A">
      <w:r>
        <w:separator/>
      </w:r>
    </w:p>
  </w:footnote>
  <w:footnote w:type="continuationSeparator" w:id="0">
    <w:p w:rsidR="00EB0D50" w:rsidRDefault="00EB0D50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F4EA1"/>
    <w:multiLevelType w:val="hybridMultilevel"/>
    <w:tmpl w:val="66C618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8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0"/>
  </w:num>
  <w:num w:numId="16">
    <w:abstractNumId w:val="15"/>
  </w:num>
  <w:num w:numId="17">
    <w:abstractNumId w:val="31"/>
  </w:num>
  <w:num w:numId="18">
    <w:abstractNumId w:val="27"/>
  </w:num>
  <w:num w:numId="19">
    <w:abstractNumId w:val="29"/>
  </w:num>
  <w:num w:numId="20">
    <w:abstractNumId w:val="36"/>
  </w:num>
  <w:num w:numId="21">
    <w:abstractNumId w:val="22"/>
  </w:num>
  <w:num w:numId="22">
    <w:abstractNumId w:val="26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2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430081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7AA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903"/>
    <w:rsid w:val="00183E71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270A"/>
    <w:rsid w:val="001F4D37"/>
    <w:rsid w:val="001F51C7"/>
    <w:rsid w:val="00202188"/>
    <w:rsid w:val="0020320E"/>
    <w:rsid w:val="00211679"/>
    <w:rsid w:val="002175AD"/>
    <w:rsid w:val="0022062E"/>
    <w:rsid w:val="002212EE"/>
    <w:rsid w:val="00222F8E"/>
    <w:rsid w:val="00226C94"/>
    <w:rsid w:val="00227EDE"/>
    <w:rsid w:val="00235F75"/>
    <w:rsid w:val="002427F7"/>
    <w:rsid w:val="002459AD"/>
    <w:rsid w:val="00246FAF"/>
    <w:rsid w:val="002548C3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5A9C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F1E"/>
    <w:rsid w:val="00524B15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42ED"/>
    <w:rsid w:val="00577604"/>
    <w:rsid w:val="0058039F"/>
    <w:rsid w:val="005862FA"/>
    <w:rsid w:val="0059005A"/>
    <w:rsid w:val="005905CD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24375"/>
    <w:rsid w:val="007325C2"/>
    <w:rsid w:val="00735209"/>
    <w:rsid w:val="00735411"/>
    <w:rsid w:val="00735D69"/>
    <w:rsid w:val="00736A49"/>
    <w:rsid w:val="007414DC"/>
    <w:rsid w:val="0074188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41DD"/>
    <w:rsid w:val="00776087"/>
    <w:rsid w:val="007762C9"/>
    <w:rsid w:val="007765A0"/>
    <w:rsid w:val="00776E23"/>
    <w:rsid w:val="0078087C"/>
    <w:rsid w:val="00785006"/>
    <w:rsid w:val="0079130B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080A"/>
    <w:rsid w:val="008A61F8"/>
    <w:rsid w:val="008A74CA"/>
    <w:rsid w:val="008A772C"/>
    <w:rsid w:val="008B693E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093C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31044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2EF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7D72"/>
    <w:rsid w:val="00BA3CF1"/>
    <w:rsid w:val="00BA4DF5"/>
    <w:rsid w:val="00BB166A"/>
    <w:rsid w:val="00BB1991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F25"/>
    <w:rsid w:val="00BE5115"/>
    <w:rsid w:val="00BF3841"/>
    <w:rsid w:val="00BF3A24"/>
    <w:rsid w:val="00BF3A34"/>
    <w:rsid w:val="00BF441C"/>
    <w:rsid w:val="00C03C6B"/>
    <w:rsid w:val="00C12E95"/>
    <w:rsid w:val="00C134A6"/>
    <w:rsid w:val="00C21ACB"/>
    <w:rsid w:val="00C22CB0"/>
    <w:rsid w:val="00C265FF"/>
    <w:rsid w:val="00C2784C"/>
    <w:rsid w:val="00C33B21"/>
    <w:rsid w:val="00C4061E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4644"/>
    <w:rsid w:val="00E758DB"/>
    <w:rsid w:val="00E8034A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0825"/>
    <w:rsid w:val="00EB0D50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E05CE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5479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2B3D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064FD6-C153-4828-8205-1F610149F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4</cp:revision>
  <cp:lastPrinted>2026-08-19T06:49:00Z</cp:lastPrinted>
  <dcterms:created xsi:type="dcterms:W3CDTF">2026-08-19T06:49:00Z</dcterms:created>
  <dcterms:modified xsi:type="dcterms:W3CDTF">2026-08-19T11:54:00Z</dcterms:modified>
</cp:coreProperties>
</file>