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133" w:rsidRDefault="00631D76">
      <w:pPr>
        <w:pStyle w:val="Nagwek1"/>
        <w:pBdr>
          <w:bottom w:val="single" w:sz="12" w:space="1" w:color="000000"/>
        </w:pBdr>
        <w:rPr>
          <w:sz w:val="18"/>
        </w:rPr>
      </w:pPr>
      <w:r>
        <w:rPr>
          <w:noProof/>
        </w:rPr>
        <w:drawing>
          <wp:inline distT="0" distB="0" distL="0" distR="0">
            <wp:extent cx="5780405" cy="683895"/>
            <wp:effectExtent l="0" t="0" r="0" b="0"/>
            <wp:docPr id="1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8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215C" w:rsidRPr="00A961AB" w:rsidRDefault="00A961AB" w:rsidP="00A961AB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Bytom;</w:t>
      </w:r>
      <w:r w:rsidR="0057215C" w:rsidRPr="00A961AB">
        <w:rPr>
          <w:rFonts w:ascii="Arial" w:hAnsi="Arial" w:cs="Arial"/>
        </w:rPr>
        <w:t xml:space="preserve"> dnia </w:t>
      </w:r>
      <w:r w:rsidR="00A6451F">
        <w:rPr>
          <w:rFonts w:ascii="Arial" w:hAnsi="Arial" w:cs="Arial"/>
        </w:rPr>
        <w:t>28</w:t>
      </w:r>
      <w:r>
        <w:rPr>
          <w:rFonts w:ascii="Arial" w:hAnsi="Arial" w:cs="Arial"/>
        </w:rPr>
        <w:t xml:space="preserve"> października</w:t>
      </w:r>
      <w:r w:rsidR="001112BB" w:rsidRPr="00A961AB">
        <w:rPr>
          <w:rFonts w:ascii="Arial" w:hAnsi="Arial" w:cs="Arial"/>
        </w:rPr>
        <w:t xml:space="preserve"> 2026</w:t>
      </w:r>
      <w:r w:rsidR="0057215C" w:rsidRPr="00A961AB">
        <w:rPr>
          <w:rFonts w:ascii="Arial" w:hAnsi="Arial" w:cs="Arial"/>
        </w:rPr>
        <w:t>r.</w:t>
      </w:r>
    </w:p>
    <w:p w:rsidR="00A961AB" w:rsidRDefault="00A961AB" w:rsidP="00A961AB">
      <w:pPr>
        <w:rPr>
          <w:rFonts w:ascii="Arial" w:hAnsi="Arial" w:cs="Arial"/>
        </w:rPr>
      </w:pPr>
    </w:p>
    <w:p w:rsidR="0057215C" w:rsidRPr="00A961AB" w:rsidRDefault="00B553A7" w:rsidP="00A961AB">
      <w:pPr>
        <w:rPr>
          <w:rFonts w:ascii="Arial" w:hAnsi="Arial" w:cs="Arial"/>
        </w:rPr>
      </w:pPr>
      <w:r>
        <w:rPr>
          <w:rFonts w:ascii="Arial" w:hAnsi="Arial" w:cs="Arial"/>
        </w:rPr>
        <w:t>AS.0003.28</w:t>
      </w:r>
      <w:r w:rsidR="00A961AB" w:rsidRPr="00A961AB">
        <w:rPr>
          <w:rFonts w:ascii="Arial" w:hAnsi="Arial" w:cs="Arial"/>
        </w:rPr>
        <w:t>.2026</w:t>
      </w:r>
    </w:p>
    <w:p w:rsidR="00A961AB" w:rsidRDefault="00A961AB" w:rsidP="00A961AB">
      <w:pPr>
        <w:pStyle w:val="Nagwek"/>
        <w:tabs>
          <w:tab w:val="left" w:pos="708"/>
        </w:tabs>
        <w:spacing w:before="0" w:after="0"/>
        <w:ind w:left="5041"/>
        <w:rPr>
          <w:rFonts w:ascii="Arial" w:hAnsi="Arial"/>
          <w:b/>
          <w:bCs/>
          <w:sz w:val="24"/>
          <w:szCs w:val="24"/>
        </w:rPr>
      </w:pPr>
    </w:p>
    <w:p w:rsidR="0057215C" w:rsidRPr="00A961AB" w:rsidRDefault="0057215C" w:rsidP="00A961AB">
      <w:pPr>
        <w:pStyle w:val="Nagwek"/>
        <w:tabs>
          <w:tab w:val="left" w:pos="708"/>
        </w:tabs>
        <w:spacing w:before="0" w:after="0"/>
        <w:ind w:left="5041"/>
        <w:jc w:val="center"/>
        <w:rPr>
          <w:rFonts w:ascii="Arial" w:hAnsi="Arial"/>
          <w:b/>
          <w:bCs/>
          <w:sz w:val="24"/>
          <w:szCs w:val="24"/>
        </w:rPr>
      </w:pPr>
      <w:r w:rsidRPr="00A961AB">
        <w:rPr>
          <w:rFonts w:ascii="Arial" w:hAnsi="Arial"/>
          <w:b/>
          <w:bCs/>
          <w:sz w:val="24"/>
          <w:szCs w:val="24"/>
        </w:rPr>
        <w:t>Pan</w:t>
      </w:r>
    </w:p>
    <w:p w:rsidR="0057215C" w:rsidRPr="00A961AB" w:rsidRDefault="00A961AB" w:rsidP="00A961AB">
      <w:pPr>
        <w:pStyle w:val="Nagwek"/>
        <w:tabs>
          <w:tab w:val="left" w:pos="708"/>
        </w:tabs>
        <w:spacing w:before="0" w:after="0"/>
        <w:ind w:left="5041"/>
        <w:jc w:val="center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Kamil Jaszczak</w:t>
      </w:r>
    </w:p>
    <w:p w:rsidR="0057215C" w:rsidRPr="00A961AB" w:rsidRDefault="0057215C" w:rsidP="00A961AB">
      <w:pPr>
        <w:pStyle w:val="Nagwek"/>
        <w:tabs>
          <w:tab w:val="left" w:pos="708"/>
        </w:tabs>
        <w:spacing w:before="0" w:after="0"/>
        <w:ind w:left="5041"/>
        <w:jc w:val="center"/>
        <w:rPr>
          <w:rFonts w:ascii="Arial" w:hAnsi="Arial"/>
          <w:b/>
          <w:bCs/>
          <w:sz w:val="24"/>
          <w:szCs w:val="24"/>
        </w:rPr>
      </w:pPr>
      <w:r w:rsidRPr="00A961AB">
        <w:rPr>
          <w:rFonts w:ascii="Arial" w:hAnsi="Arial"/>
          <w:b/>
          <w:bCs/>
          <w:sz w:val="24"/>
          <w:szCs w:val="24"/>
        </w:rPr>
        <w:t xml:space="preserve">Radny Rady Miejskiej </w:t>
      </w:r>
      <w:r w:rsidRPr="00A961AB">
        <w:rPr>
          <w:rFonts w:ascii="Arial" w:hAnsi="Arial"/>
          <w:b/>
          <w:bCs/>
          <w:sz w:val="24"/>
          <w:szCs w:val="24"/>
        </w:rPr>
        <w:br/>
        <w:t>w Bytomiu</w:t>
      </w:r>
    </w:p>
    <w:p w:rsidR="0057215C" w:rsidRPr="009830F2" w:rsidRDefault="0057215C" w:rsidP="009830F2">
      <w:pPr>
        <w:jc w:val="both"/>
        <w:rPr>
          <w:rFonts w:ascii="Arial" w:hAnsi="Arial" w:cs="Arial"/>
        </w:rPr>
      </w:pPr>
    </w:p>
    <w:p w:rsidR="0057215C" w:rsidRPr="009830F2" w:rsidRDefault="0057215C" w:rsidP="009830F2">
      <w:pPr>
        <w:jc w:val="both"/>
        <w:rPr>
          <w:rFonts w:ascii="Arial" w:hAnsi="Arial" w:cs="Arial"/>
        </w:rPr>
      </w:pPr>
    </w:p>
    <w:p w:rsidR="009830F2" w:rsidRPr="009830F2" w:rsidRDefault="009830F2" w:rsidP="009830F2">
      <w:pPr>
        <w:pStyle w:val="p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9830F2">
        <w:rPr>
          <w:rStyle w:val="s1"/>
          <w:rFonts w:ascii="Arial" w:hAnsi="Arial" w:cs="Arial"/>
          <w:b/>
          <w:color w:val="000000"/>
        </w:rPr>
        <w:t>Dotyczy:</w:t>
      </w:r>
      <w:r w:rsidRPr="009830F2">
        <w:rPr>
          <w:rStyle w:val="s1"/>
          <w:rFonts w:ascii="Arial" w:hAnsi="Arial" w:cs="Arial"/>
          <w:color w:val="000000"/>
        </w:rPr>
        <w:t xml:space="preserve"> </w:t>
      </w:r>
      <w:r w:rsidRPr="009830F2">
        <w:rPr>
          <w:rStyle w:val="s1"/>
          <w:rFonts w:ascii="Arial" w:hAnsi="Arial" w:cs="Arial"/>
          <w:color w:val="000000"/>
          <w:u w:val="single"/>
        </w:rPr>
        <w:t>interpelacji o sygn. PR.</w:t>
      </w:r>
      <w:hyperlink r:id="rId9" w:history="1">
        <w:r w:rsidRPr="009830F2">
          <w:rPr>
            <w:rStyle w:val="Hipercze"/>
            <w:rFonts w:ascii="Arial" w:hAnsi="Arial" w:cs="Arial"/>
          </w:rPr>
          <w:t>0003.1031.2026</w:t>
        </w:r>
      </w:hyperlink>
      <w:r w:rsidRPr="009830F2">
        <w:rPr>
          <w:rStyle w:val="s1"/>
          <w:rFonts w:ascii="Arial" w:hAnsi="Arial" w:cs="Arial"/>
          <w:color w:val="000000"/>
          <w:u w:val="single"/>
        </w:rPr>
        <w:t xml:space="preserve"> z dnia </w:t>
      </w:r>
      <w:r w:rsidRPr="009830F2">
        <w:rPr>
          <w:rStyle w:val="object"/>
          <w:rFonts w:ascii="Arial" w:hAnsi="Arial" w:cs="Arial"/>
          <w:color w:val="000000"/>
          <w:u w:val="single"/>
        </w:rPr>
        <w:t>30 września 2026</w:t>
      </w:r>
      <w:r w:rsidRPr="009830F2">
        <w:rPr>
          <w:rStyle w:val="s1"/>
          <w:rFonts w:ascii="Arial" w:hAnsi="Arial" w:cs="Arial"/>
          <w:color w:val="000000"/>
          <w:u w:val="single"/>
        </w:rPr>
        <w:t>r.</w:t>
      </w:r>
      <w:r>
        <w:rPr>
          <w:rStyle w:val="apple-converted-space"/>
          <w:rFonts w:ascii="Arial" w:hAnsi="Arial" w:cs="Arial"/>
          <w:color w:val="000000"/>
          <w:u w:val="single"/>
        </w:rPr>
        <w:t xml:space="preserve"> </w:t>
      </w:r>
      <w:r>
        <w:rPr>
          <w:rStyle w:val="apple-converted-space"/>
          <w:rFonts w:ascii="Arial" w:hAnsi="Arial" w:cs="Arial"/>
          <w:color w:val="000000"/>
          <w:u w:val="single"/>
        </w:rPr>
        <w:br/>
      </w:r>
      <w:r w:rsidRPr="009830F2">
        <w:rPr>
          <w:rStyle w:val="s1"/>
          <w:rFonts w:ascii="Arial" w:hAnsi="Arial" w:cs="Arial"/>
          <w:color w:val="000000"/>
          <w:u w:val="single"/>
        </w:rPr>
        <w:t xml:space="preserve">dotyczącej transformacji gospodarczej Bytomia po zakończeniu wydobycia </w:t>
      </w:r>
      <w:r>
        <w:rPr>
          <w:rStyle w:val="s1"/>
          <w:rFonts w:ascii="Arial" w:hAnsi="Arial" w:cs="Arial"/>
          <w:color w:val="000000"/>
          <w:u w:val="single"/>
        </w:rPr>
        <w:br/>
      </w:r>
      <w:r w:rsidRPr="009830F2">
        <w:rPr>
          <w:rStyle w:val="s1"/>
          <w:rFonts w:ascii="Arial" w:hAnsi="Arial" w:cs="Arial"/>
          <w:color w:val="000000"/>
          <w:u w:val="single"/>
        </w:rPr>
        <w:t>w KWK Bobrek.</w:t>
      </w:r>
      <w:r w:rsidRPr="009830F2">
        <w:rPr>
          <w:rStyle w:val="s1"/>
          <w:rFonts w:ascii="Arial" w:hAnsi="Arial" w:cs="Arial"/>
          <w:color w:val="000000"/>
        </w:rPr>
        <w:t xml:space="preserve"> </w:t>
      </w:r>
    </w:p>
    <w:p w:rsidR="009830F2" w:rsidRPr="009830F2" w:rsidRDefault="009830F2" w:rsidP="009830F2">
      <w:pPr>
        <w:pStyle w:val="p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9830F2" w:rsidRPr="009830F2" w:rsidRDefault="009830F2" w:rsidP="009830F2">
      <w:pPr>
        <w:pStyle w:val="p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9830F2">
        <w:rPr>
          <w:rStyle w:val="s1"/>
          <w:rFonts w:ascii="Arial" w:hAnsi="Arial" w:cs="Arial"/>
          <w:color w:val="000000"/>
        </w:rPr>
        <w:t>W odpowie</w:t>
      </w:r>
      <w:r>
        <w:rPr>
          <w:rStyle w:val="s1"/>
          <w:rFonts w:ascii="Arial" w:hAnsi="Arial" w:cs="Arial"/>
          <w:color w:val="000000"/>
        </w:rPr>
        <w:t>dzi na zadane przez Pana pytania</w:t>
      </w:r>
      <w:r w:rsidRPr="009830F2">
        <w:rPr>
          <w:rStyle w:val="s1"/>
          <w:rFonts w:ascii="Arial" w:hAnsi="Arial" w:cs="Arial"/>
          <w:color w:val="000000"/>
        </w:rPr>
        <w:t xml:space="preserve"> informuję, że</w:t>
      </w:r>
      <w:r>
        <w:rPr>
          <w:rStyle w:val="s1"/>
          <w:rFonts w:ascii="Arial" w:hAnsi="Arial" w:cs="Arial"/>
          <w:color w:val="000000"/>
        </w:rPr>
        <w:t>:</w:t>
      </w:r>
    </w:p>
    <w:p w:rsidR="009830F2" w:rsidRPr="009830F2" w:rsidRDefault="009830F2" w:rsidP="009830F2">
      <w:pPr>
        <w:pStyle w:val="p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9830F2">
        <w:rPr>
          <w:rStyle w:val="s1"/>
          <w:rFonts w:ascii="Arial" w:hAnsi="Arial" w:cs="Arial"/>
          <w:color w:val="000000"/>
        </w:rPr>
        <w:t xml:space="preserve">Miasto Bytom jako jeden z ośrodków gospodarczych regionu znajduje się </w:t>
      </w:r>
      <w:r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 xml:space="preserve">w ciągłej transformacji gospodarczej. Procesy te szczególnie zdynamizowały się </w:t>
      </w:r>
      <w:r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>w latach 90. XX w.</w:t>
      </w:r>
      <w:r w:rsidR="00B72E82">
        <w:rPr>
          <w:rStyle w:val="s1"/>
          <w:rFonts w:ascii="Arial" w:hAnsi="Arial" w:cs="Arial"/>
          <w:color w:val="000000"/>
        </w:rPr>
        <w:t xml:space="preserve"> i</w:t>
      </w:r>
      <w:r w:rsidRPr="009830F2">
        <w:rPr>
          <w:rStyle w:val="s1"/>
          <w:rFonts w:ascii="Arial" w:hAnsi="Arial" w:cs="Arial"/>
          <w:color w:val="000000"/>
        </w:rPr>
        <w:t xml:space="preserve"> trwają aż do teraz</w:t>
      </w:r>
      <w:r w:rsidR="00B72E82">
        <w:rPr>
          <w:rStyle w:val="s1"/>
          <w:rFonts w:ascii="Arial" w:hAnsi="Arial" w:cs="Arial"/>
          <w:color w:val="000000"/>
        </w:rPr>
        <w:t>, informuje że</w:t>
      </w:r>
      <w:r w:rsidRPr="009830F2">
        <w:rPr>
          <w:rStyle w:val="s1"/>
          <w:rFonts w:ascii="Arial" w:hAnsi="Arial" w:cs="Arial"/>
          <w:color w:val="000000"/>
        </w:rPr>
        <w:t xml:space="preserve"> </w:t>
      </w:r>
      <w:r w:rsidR="00B72E82">
        <w:rPr>
          <w:rStyle w:val="s1"/>
          <w:rFonts w:ascii="Arial" w:hAnsi="Arial" w:cs="Arial"/>
          <w:color w:val="000000"/>
        </w:rPr>
        <w:t>w</w:t>
      </w:r>
      <w:r w:rsidRPr="009830F2">
        <w:rPr>
          <w:rStyle w:val="s1"/>
          <w:rFonts w:ascii="Arial" w:hAnsi="Arial" w:cs="Arial"/>
          <w:color w:val="000000"/>
        </w:rPr>
        <w:t xml:space="preserve">szystkie dokumenty </w:t>
      </w:r>
      <w:r w:rsidR="00A6451F"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>strategic</w:t>
      </w:r>
      <w:r w:rsidRPr="009830F2">
        <w:rPr>
          <w:rStyle w:val="s1"/>
          <w:rFonts w:ascii="Arial" w:hAnsi="Arial" w:cs="Arial"/>
          <w:color w:val="000000"/>
        </w:rPr>
        <w:t>z</w:t>
      </w:r>
      <w:r w:rsidRPr="009830F2">
        <w:rPr>
          <w:rStyle w:val="s1"/>
          <w:rFonts w:ascii="Arial" w:hAnsi="Arial" w:cs="Arial"/>
          <w:color w:val="000000"/>
        </w:rPr>
        <w:t>ne ujmują tę kwestię – wskazać tutaj należy przede wszystkim Strategię Rozwoju Miasta Bytom 2030+ oraz Gminny Program Rewitalizacji.</w:t>
      </w:r>
    </w:p>
    <w:p w:rsidR="009830F2" w:rsidRPr="009830F2" w:rsidRDefault="00B72E82" w:rsidP="00B72E82">
      <w:pPr>
        <w:pStyle w:val="p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>
        <w:rPr>
          <w:rStyle w:val="s1"/>
          <w:rFonts w:ascii="Arial" w:hAnsi="Arial" w:cs="Arial"/>
          <w:color w:val="000000"/>
        </w:rPr>
        <w:t>Informuje</w:t>
      </w:r>
      <w:r w:rsidRPr="009830F2">
        <w:rPr>
          <w:rStyle w:val="s1"/>
          <w:rFonts w:ascii="Arial" w:hAnsi="Arial" w:cs="Arial"/>
          <w:color w:val="000000"/>
        </w:rPr>
        <w:t>, że</w:t>
      </w:r>
      <w:r>
        <w:rPr>
          <w:rStyle w:val="s1"/>
          <w:rFonts w:ascii="Arial" w:hAnsi="Arial" w:cs="Arial"/>
          <w:color w:val="000000"/>
        </w:rPr>
        <w:t xml:space="preserve"> </w:t>
      </w:r>
      <w:r w:rsidRPr="009830F2">
        <w:rPr>
          <w:rStyle w:val="s1"/>
          <w:rFonts w:ascii="Arial" w:hAnsi="Arial" w:cs="Arial"/>
          <w:color w:val="000000"/>
        </w:rPr>
        <w:t>obszary przemysłowe KWK Bobrek stanowią obecnie przedmiot użytkowania wieczystego spół</w:t>
      </w:r>
      <w:r>
        <w:rPr>
          <w:rStyle w:val="s1"/>
          <w:rFonts w:ascii="Arial" w:hAnsi="Arial" w:cs="Arial"/>
          <w:color w:val="000000"/>
        </w:rPr>
        <w:t xml:space="preserve">ki </w:t>
      </w:r>
      <w:r w:rsidRPr="009830F2">
        <w:rPr>
          <w:rStyle w:val="s1"/>
          <w:rFonts w:ascii="Arial" w:hAnsi="Arial" w:cs="Arial"/>
          <w:color w:val="000000"/>
        </w:rPr>
        <w:t>Węglokoks Kraj SA lub są jej własnością.</w:t>
      </w:r>
      <w:r>
        <w:rPr>
          <w:rStyle w:val="s1"/>
          <w:rFonts w:ascii="Arial" w:hAnsi="Arial" w:cs="Arial"/>
          <w:color w:val="000000"/>
        </w:rPr>
        <w:t xml:space="preserve"> </w:t>
      </w:r>
      <w:r w:rsidR="00A6451F">
        <w:rPr>
          <w:rStyle w:val="s1"/>
          <w:rFonts w:ascii="Arial" w:hAnsi="Arial" w:cs="Arial"/>
          <w:color w:val="000000"/>
        </w:rPr>
        <w:br/>
        <w:t xml:space="preserve">Dla </w:t>
      </w:r>
      <w:r>
        <w:rPr>
          <w:rStyle w:val="s1"/>
          <w:rFonts w:ascii="Arial" w:hAnsi="Arial" w:cs="Arial"/>
          <w:color w:val="000000"/>
        </w:rPr>
        <w:t>terenów Kopalni</w:t>
      </w:r>
      <w:r>
        <w:rPr>
          <w:rFonts w:ascii="Arial" w:hAnsi="Arial" w:cs="Arial"/>
          <w:color w:val="000000"/>
        </w:rPr>
        <w:t xml:space="preserve"> </w:t>
      </w:r>
      <w:r w:rsidR="009830F2" w:rsidRPr="009830F2">
        <w:rPr>
          <w:rStyle w:val="s1"/>
          <w:rFonts w:ascii="Arial" w:hAnsi="Arial" w:cs="Arial"/>
          <w:color w:val="000000"/>
        </w:rPr>
        <w:t xml:space="preserve">Bobrek przygotowana została koncepcja transformacyjna </w:t>
      </w:r>
      <w:r w:rsidR="00A6451F">
        <w:rPr>
          <w:rStyle w:val="s1"/>
          <w:rFonts w:ascii="Arial" w:hAnsi="Arial" w:cs="Arial"/>
          <w:color w:val="000000"/>
        </w:rPr>
        <w:br/>
      </w:r>
      <w:r w:rsidR="009830F2" w:rsidRPr="009830F2">
        <w:rPr>
          <w:rStyle w:val="s1"/>
          <w:rFonts w:ascii="Arial" w:hAnsi="Arial" w:cs="Arial"/>
          <w:color w:val="000000"/>
        </w:rPr>
        <w:t>w oparciu o mechanizm transformacyjny terenów poprzemysłowych. Dokument ten przygotowany został przez pracowników Urzędu Miejskiego w Bytomiu oraz</w:t>
      </w:r>
      <w:r>
        <w:rPr>
          <w:rStyle w:val="s1"/>
          <w:rFonts w:ascii="Arial" w:hAnsi="Arial" w:cs="Arial"/>
          <w:color w:val="000000"/>
        </w:rPr>
        <w:t xml:space="preserve"> </w:t>
      </w:r>
      <w:r w:rsidR="00A6451F">
        <w:rPr>
          <w:rStyle w:val="s1"/>
          <w:rFonts w:ascii="Arial" w:hAnsi="Arial" w:cs="Arial"/>
          <w:color w:val="000000"/>
        </w:rPr>
        <w:br/>
      </w:r>
      <w:r>
        <w:rPr>
          <w:rStyle w:val="s1"/>
          <w:rFonts w:ascii="Arial" w:hAnsi="Arial" w:cs="Arial"/>
          <w:color w:val="000000"/>
        </w:rPr>
        <w:t>praco</w:t>
      </w:r>
      <w:r>
        <w:rPr>
          <w:rStyle w:val="s1"/>
          <w:rFonts w:ascii="Arial" w:hAnsi="Arial" w:cs="Arial"/>
          <w:color w:val="000000"/>
        </w:rPr>
        <w:t>w</w:t>
      </w:r>
      <w:r>
        <w:rPr>
          <w:rStyle w:val="s1"/>
          <w:rFonts w:ascii="Arial" w:hAnsi="Arial" w:cs="Arial"/>
          <w:color w:val="000000"/>
        </w:rPr>
        <w:t>ników</w:t>
      </w:r>
      <w:r w:rsidR="009830F2" w:rsidRPr="009830F2">
        <w:rPr>
          <w:rStyle w:val="s1"/>
          <w:rFonts w:ascii="Arial" w:hAnsi="Arial" w:cs="Arial"/>
          <w:color w:val="000000"/>
        </w:rPr>
        <w:t xml:space="preserve"> KWK Bobrek – zaprezentowany został</w:t>
      </w:r>
      <w:r>
        <w:rPr>
          <w:rStyle w:val="s1"/>
          <w:rFonts w:ascii="Arial" w:hAnsi="Arial" w:cs="Arial"/>
          <w:color w:val="000000"/>
        </w:rPr>
        <w:t xml:space="preserve"> on miedzy innymi:</w:t>
      </w:r>
      <w:r w:rsidR="009830F2" w:rsidRPr="009830F2">
        <w:rPr>
          <w:rStyle w:val="s1"/>
          <w:rFonts w:ascii="Arial" w:hAnsi="Arial" w:cs="Arial"/>
          <w:color w:val="000000"/>
        </w:rPr>
        <w:t xml:space="preserve"> w Agencji Rozwoju Prz</w:t>
      </w:r>
      <w:r w:rsidR="009830F2" w:rsidRPr="009830F2">
        <w:rPr>
          <w:rStyle w:val="s1"/>
          <w:rFonts w:ascii="Arial" w:hAnsi="Arial" w:cs="Arial"/>
          <w:color w:val="000000"/>
        </w:rPr>
        <w:t>e</w:t>
      </w:r>
      <w:r w:rsidR="009830F2" w:rsidRPr="009830F2">
        <w:rPr>
          <w:rStyle w:val="s1"/>
          <w:rFonts w:ascii="Arial" w:hAnsi="Arial" w:cs="Arial"/>
          <w:color w:val="000000"/>
        </w:rPr>
        <w:t>mysłu oraz</w:t>
      </w:r>
      <w:r>
        <w:rPr>
          <w:rStyle w:val="s1"/>
          <w:rFonts w:ascii="Arial" w:hAnsi="Arial" w:cs="Arial"/>
          <w:color w:val="000000"/>
        </w:rPr>
        <w:t xml:space="preserve"> w </w:t>
      </w:r>
      <w:r w:rsidR="009830F2" w:rsidRPr="009830F2">
        <w:rPr>
          <w:rStyle w:val="s1"/>
          <w:rFonts w:ascii="Arial" w:hAnsi="Arial" w:cs="Arial"/>
          <w:color w:val="000000"/>
        </w:rPr>
        <w:t xml:space="preserve">Funduszu Transformacji Województwa Śląskiego SA. </w:t>
      </w:r>
    </w:p>
    <w:p w:rsidR="009830F2" w:rsidRPr="009830F2" w:rsidRDefault="009830F2" w:rsidP="009830F2">
      <w:pPr>
        <w:pStyle w:val="p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9830F2">
        <w:rPr>
          <w:rStyle w:val="s1"/>
          <w:rFonts w:ascii="Arial" w:hAnsi="Arial" w:cs="Arial"/>
          <w:color w:val="000000"/>
        </w:rPr>
        <w:t xml:space="preserve">Koncepcja transformacji kopalni Bobrek obejmuje: Multimodalne Centrum </w:t>
      </w:r>
      <w:r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 xml:space="preserve">Logistyczne oraz Centrum Usługowe Taboru Kolejowego – Budowa terminalu </w:t>
      </w:r>
      <w:r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 xml:space="preserve">przeładunkowego wraz z niezbędną do realizacji projektu infrastrukturą towarzyszącą w oparciu o istniejącą bocznicę kolejową; Zielona Kopalnia Energii. Wykorzystanie zasobów niskotemperaturowego źródła ciepła współpracującego z magazynem energii oraz farmą fotowoltaiczną na terenie Węglokoks Kraj SA; Hub Energetyczny „Nowy Bobrek” jako Specjalna Strefa Energetyczna; Strategiczny magazyn </w:t>
      </w:r>
      <w:r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 xml:space="preserve">podziemny; Rewitalizacja zabytkowych obiektów KWK Bobrek wraz z adaptacją </w:t>
      </w:r>
      <w:r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>do nowych funk</w:t>
      </w:r>
      <w:r>
        <w:rPr>
          <w:rStyle w:val="s1"/>
          <w:rFonts w:ascii="Arial" w:hAnsi="Arial" w:cs="Arial"/>
          <w:color w:val="000000"/>
        </w:rPr>
        <w:t xml:space="preserve">cji; </w:t>
      </w:r>
      <w:r w:rsidRPr="009830F2">
        <w:rPr>
          <w:rStyle w:val="s1"/>
          <w:rFonts w:ascii="Arial" w:hAnsi="Arial" w:cs="Arial"/>
          <w:color w:val="000000"/>
        </w:rPr>
        <w:t xml:space="preserve">Skomunikowanie terenów pokopalnianych dawnej KWK Centrum </w:t>
      </w:r>
      <w:r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>i KWK Bobrek – budowa BCT; Utworzenie niezależnej sieci ciepłowniczej dla dzielnic Bobrek i Szombierki dostarczającej ciepło i chłód w oparciu o ciepłe wody kopalniane i ciepło odpadowe. Utworzenie bytomskiego obszaru aktywności gospodarczej.</w:t>
      </w:r>
    </w:p>
    <w:p w:rsidR="009830F2" w:rsidRPr="009830F2" w:rsidRDefault="00B72E82" w:rsidP="009830F2">
      <w:pPr>
        <w:pStyle w:val="p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>
        <w:rPr>
          <w:rStyle w:val="apple-converted-space"/>
          <w:rFonts w:ascii="Arial" w:hAnsi="Arial" w:cs="Arial"/>
          <w:color w:val="000000"/>
        </w:rPr>
        <w:t xml:space="preserve"> Jednocześnie p</w:t>
      </w:r>
      <w:r w:rsidR="009830F2" w:rsidRPr="009830F2">
        <w:rPr>
          <w:rStyle w:val="apple-converted-space"/>
          <w:rFonts w:ascii="Arial" w:hAnsi="Arial" w:cs="Arial"/>
          <w:color w:val="000000"/>
        </w:rPr>
        <w:t>roszę o skierowa</w:t>
      </w:r>
      <w:r w:rsidR="009830F2">
        <w:rPr>
          <w:rStyle w:val="apple-converted-space"/>
          <w:rFonts w:ascii="Arial" w:hAnsi="Arial" w:cs="Arial"/>
          <w:color w:val="000000"/>
        </w:rPr>
        <w:t xml:space="preserve">nie do spółki Węglokoks Kraj SA </w:t>
      </w:r>
      <w:r w:rsidR="009830F2" w:rsidRPr="009830F2">
        <w:rPr>
          <w:rStyle w:val="apple-converted-space"/>
          <w:rFonts w:ascii="Arial" w:hAnsi="Arial" w:cs="Arial"/>
          <w:color w:val="000000"/>
        </w:rPr>
        <w:t xml:space="preserve">pytań </w:t>
      </w:r>
      <w:r w:rsidR="00A6451F">
        <w:rPr>
          <w:rStyle w:val="apple-converted-space"/>
          <w:rFonts w:ascii="Arial" w:hAnsi="Arial" w:cs="Arial"/>
          <w:color w:val="000000"/>
        </w:rPr>
        <w:br/>
      </w:r>
      <w:r w:rsidR="009830F2" w:rsidRPr="009830F2">
        <w:rPr>
          <w:rStyle w:val="apple-converted-space"/>
          <w:rFonts w:ascii="Arial" w:hAnsi="Arial" w:cs="Arial"/>
          <w:color w:val="000000"/>
        </w:rPr>
        <w:t>dot</w:t>
      </w:r>
      <w:r w:rsidR="009830F2" w:rsidRPr="009830F2">
        <w:rPr>
          <w:rStyle w:val="apple-converted-space"/>
          <w:rFonts w:ascii="Arial" w:hAnsi="Arial" w:cs="Arial"/>
          <w:color w:val="000000"/>
        </w:rPr>
        <w:t>y</w:t>
      </w:r>
      <w:r w:rsidR="009830F2" w:rsidRPr="009830F2">
        <w:rPr>
          <w:rStyle w:val="apple-converted-space"/>
          <w:rFonts w:ascii="Arial" w:hAnsi="Arial" w:cs="Arial"/>
          <w:color w:val="000000"/>
        </w:rPr>
        <w:t>czących ustaleń pomiędzy spółką Węglokoks Kraj SA a administracją rządową.</w:t>
      </w:r>
    </w:p>
    <w:p w:rsidR="009830F2" w:rsidRPr="009830F2" w:rsidRDefault="009830F2" w:rsidP="009830F2">
      <w:pPr>
        <w:pStyle w:val="p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9830F2">
        <w:rPr>
          <w:rStyle w:val="s1"/>
          <w:rFonts w:ascii="Arial" w:hAnsi="Arial" w:cs="Arial"/>
          <w:color w:val="000000"/>
        </w:rPr>
        <w:t xml:space="preserve">Proces likwidacji zakładu KWK „Bobrek” (Węglokoks Kraj SA) formalnie </w:t>
      </w:r>
      <w:r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>rozpoczął się</w:t>
      </w:r>
      <w:r>
        <w:rPr>
          <w:rStyle w:val="apple-converted-space"/>
          <w:rFonts w:ascii="Arial" w:hAnsi="Arial" w:cs="Arial"/>
          <w:color w:val="000000"/>
        </w:rPr>
        <w:t xml:space="preserve"> </w:t>
      </w:r>
      <w:r w:rsidRPr="009830F2">
        <w:rPr>
          <w:rStyle w:val="object"/>
          <w:rFonts w:ascii="Arial" w:hAnsi="Arial" w:cs="Arial"/>
          <w:b/>
          <w:bCs/>
          <w:color w:val="000000"/>
        </w:rPr>
        <w:t>1 stycznia 2026</w:t>
      </w:r>
      <w:r>
        <w:rPr>
          <w:rStyle w:val="s2"/>
          <w:rFonts w:ascii="Arial" w:hAnsi="Arial" w:cs="Arial"/>
          <w:b/>
          <w:bCs/>
          <w:color w:val="000000"/>
        </w:rPr>
        <w:t>r.</w:t>
      </w:r>
      <w:r w:rsidRPr="009830F2">
        <w:rPr>
          <w:rStyle w:val="s2"/>
          <w:rFonts w:ascii="Arial" w:hAnsi="Arial" w:cs="Arial"/>
          <w:b/>
          <w:bCs/>
          <w:color w:val="000000"/>
        </w:rPr>
        <w:t>,</w:t>
      </w:r>
      <w:r>
        <w:rPr>
          <w:rStyle w:val="apple-converted-space"/>
          <w:rFonts w:ascii="Arial" w:hAnsi="Arial" w:cs="Arial"/>
          <w:b/>
          <w:bCs/>
          <w:color w:val="000000"/>
        </w:rPr>
        <w:t xml:space="preserve"> </w:t>
      </w:r>
      <w:r w:rsidRPr="009830F2">
        <w:rPr>
          <w:rStyle w:val="s1"/>
          <w:rFonts w:ascii="Arial" w:hAnsi="Arial" w:cs="Arial"/>
          <w:color w:val="000000"/>
        </w:rPr>
        <w:t>niemniej jednak już od pojawienia się pierwszych informacji o planowanym zakończeniu wydoby</w:t>
      </w:r>
      <w:r>
        <w:rPr>
          <w:rStyle w:val="s1"/>
          <w:rFonts w:ascii="Arial" w:hAnsi="Arial" w:cs="Arial"/>
          <w:color w:val="000000"/>
        </w:rPr>
        <w:t>cia (połowa 2025</w:t>
      </w:r>
      <w:r w:rsidRPr="009830F2">
        <w:rPr>
          <w:rStyle w:val="s1"/>
          <w:rFonts w:ascii="Arial" w:hAnsi="Arial" w:cs="Arial"/>
          <w:color w:val="000000"/>
        </w:rPr>
        <w:t xml:space="preserve">r.) Powiatowy Urząd Pracy w Bytomiu monitorował sytuację poprzez bieżące konsultacje </w:t>
      </w:r>
      <w:r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 xml:space="preserve">z przedstawicielami związków zawodowych działających przy bytomskiej kopalni, </w:t>
      </w:r>
      <w:r w:rsidRPr="009830F2">
        <w:rPr>
          <w:rStyle w:val="s1"/>
          <w:rFonts w:ascii="Arial" w:hAnsi="Arial" w:cs="Arial"/>
          <w:color w:val="000000"/>
        </w:rPr>
        <w:lastRenderedPageBreak/>
        <w:t xml:space="preserve">którzy są jednocześnie </w:t>
      </w:r>
      <w:r w:rsidRPr="009830F2">
        <w:rPr>
          <w:rStyle w:val="object"/>
          <w:rFonts w:ascii="Arial" w:hAnsi="Arial" w:cs="Arial"/>
          <w:color w:val="000000"/>
        </w:rPr>
        <w:t>Cz</w:t>
      </w:r>
      <w:r w:rsidRPr="009830F2">
        <w:rPr>
          <w:rStyle w:val="s1"/>
          <w:rFonts w:ascii="Arial" w:hAnsi="Arial" w:cs="Arial"/>
          <w:color w:val="000000"/>
        </w:rPr>
        <w:t xml:space="preserve">łonkami Powiatowej Rady Rynku Pracy. Po rozpoczęciu formalnej likwidacji prowadzono korespondencję z zarządem spółki w celu </w:t>
      </w:r>
      <w:r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>minimalizowania negatywnych skutków społeczno-gospodarczych. Węglokoks Kraj SA</w:t>
      </w:r>
      <w:r>
        <w:rPr>
          <w:rStyle w:val="apple-converted-space"/>
          <w:rFonts w:ascii="Arial" w:hAnsi="Arial" w:cs="Arial"/>
          <w:color w:val="000000"/>
        </w:rPr>
        <w:t xml:space="preserve"> </w:t>
      </w:r>
      <w:r w:rsidRPr="009830F2">
        <w:rPr>
          <w:rStyle w:val="s2"/>
          <w:rFonts w:ascii="Arial" w:hAnsi="Arial" w:cs="Arial"/>
          <w:b/>
          <w:bCs/>
          <w:color w:val="000000"/>
        </w:rPr>
        <w:t>nie zgłosił zwolnień grupowych</w:t>
      </w:r>
      <w:r>
        <w:rPr>
          <w:rStyle w:val="apple-converted-space"/>
          <w:rFonts w:ascii="Arial" w:hAnsi="Arial" w:cs="Arial"/>
          <w:b/>
          <w:bCs/>
          <w:color w:val="000000"/>
        </w:rPr>
        <w:t xml:space="preserve"> </w:t>
      </w:r>
      <w:r w:rsidRPr="009830F2">
        <w:rPr>
          <w:rStyle w:val="s1"/>
          <w:rFonts w:ascii="Arial" w:hAnsi="Arial" w:cs="Arial"/>
          <w:color w:val="000000"/>
        </w:rPr>
        <w:t xml:space="preserve">w rozumieniu ustawy z dnia </w:t>
      </w:r>
      <w:r w:rsidRPr="009830F2">
        <w:rPr>
          <w:rStyle w:val="object"/>
          <w:rFonts w:ascii="Arial" w:hAnsi="Arial" w:cs="Arial"/>
          <w:color w:val="000000"/>
        </w:rPr>
        <w:t>13 marca 2003</w:t>
      </w:r>
      <w:r w:rsidRPr="009830F2">
        <w:rPr>
          <w:rStyle w:val="s1"/>
          <w:rFonts w:ascii="Arial" w:hAnsi="Arial" w:cs="Arial"/>
          <w:color w:val="000000"/>
        </w:rPr>
        <w:t xml:space="preserve">r. </w:t>
      </w:r>
      <w:r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 xml:space="preserve">o szczególnych zasadach rozwiązywania z pracownikami stosunków pracy </w:t>
      </w:r>
      <w:r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 xml:space="preserve">z przyczyn niedotyczących pracowników – liczba planowanych zwolnień </w:t>
      </w:r>
      <w:r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>w poszczególnych miesiącach plasowała się poniżej progów ustawowych.</w:t>
      </w:r>
      <w:r>
        <w:rPr>
          <w:rStyle w:val="apple-converted-space"/>
          <w:rFonts w:ascii="Arial" w:hAnsi="Arial" w:cs="Arial"/>
          <w:color w:val="000000"/>
        </w:rPr>
        <w:t xml:space="preserve"> </w:t>
      </w:r>
      <w:r w:rsidRPr="009830F2">
        <w:rPr>
          <w:rStyle w:val="s2"/>
          <w:rFonts w:ascii="Arial" w:hAnsi="Arial" w:cs="Arial"/>
          <w:b/>
          <w:bCs/>
          <w:color w:val="000000"/>
        </w:rPr>
        <w:t xml:space="preserve">Pismem </w:t>
      </w:r>
      <w:r>
        <w:rPr>
          <w:rStyle w:val="s2"/>
          <w:rFonts w:ascii="Arial" w:hAnsi="Arial" w:cs="Arial"/>
          <w:b/>
          <w:bCs/>
          <w:color w:val="000000"/>
        </w:rPr>
        <w:br/>
      </w:r>
      <w:r w:rsidRPr="009830F2">
        <w:rPr>
          <w:rStyle w:val="s2"/>
          <w:rFonts w:ascii="Arial" w:hAnsi="Arial" w:cs="Arial"/>
          <w:b/>
          <w:bCs/>
          <w:color w:val="000000"/>
        </w:rPr>
        <w:t xml:space="preserve">z dnia </w:t>
      </w:r>
      <w:r w:rsidRPr="009830F2">
        <w:rPr>
          <w:rStyle w:val="object"/>
          <w:rFonts w:ascii="Arial" w:hAnsi="Arial" w:cs="Arial"/>
          <w:b/>
          <w:bCs/>
          <w:color w:val="000000"/>
        </w:rPr>
        <w:t>7 kwietnia 2026</w:t>
      </w:r>
      <w:r w:rsidRPr="009830F2">
        <w:rPr>
          <w:rStyle w:val="s2"/>
          <w:rFonts w:ascii="Arial" w:hAnsi="Arial" w:cs="Arial"/>
          <w:b/>
          <w:bCs/>
          <w:color w:val="000000"/>
        </w:rPr>
        <w:t>r.:</w:t>
      </w:r>
      <w:r>
        <w:rPr>
          <w:rStyle w:val="apple-converted-space"/>
          <w:rFonts w:ascii="Arial" w:hAnsi="Arial" w:cs="Arial"/>
          <w:b/>
          <w:bCs/>
          <w:color w:val="000000"/>
        </w:rPr>
        <w:t xml:space="preserve"> </w:t>
      </w:r>
      <w:r w:rsidRPr="009830F2">
        <w:rPr>
          <w:rStyle w:val="s1"/>
          <w:rFonts w:ascii="Arial" w:hAnsi="Arial" w:cs="Arial"/>
          <w:color w:val="000000"/>
        </w:rPr>
        <w:t>Spółka poinformowała PUP o zawarciu porozumienia stron z</w:t>
      </w:r>
      <w:r>
        <w:rPr>
          <w:rStyle w:val="apple-converted-space"/>
          <w:rFonts w:ascii="Arial" w:hAnsi="Arial" w:cs="Arial"/>
          <w:color w:val="000000"/>
        </w:rPr>
        <w:t xml:space="preserve"> </w:t>
      </w:r>
      <w:r w:rsidRPr="009830F2">
        <w:rPr>
          <w:rStyle w:val="s2"/>
          <w:rFonts w:ascii="Arial" w:hAnsi="Arial" w:cs="Arial"/>
          <w:b/>
          <w:bCs/>
          <w:color w:val="000000"/>
        </w:rPr>
        <w:t>331 pracownikami</w:t>
      </w:r>
      <w:r w:rsidRPr="009830F2">
        <w:rPr>
          <w:rStyle w:val="s1"/>
          <w:rFonts w:ascii="Arial" w:hAnsi="Arial" w:cs="Arial"/>
          <w:color w:val="000000"/>
        </w:rPr>
        <w:t>, z czego z</w:t>
      </w:r>
      <w:r>
        <w:rPr>
          <w:rStyle w:val="apple-converted-space"/>
          <w:rFonts w:ascii="Arial" w:hAnsi="Arial" w:cs="Arial"/>
          <w:color w:val="000000"/>
        </w:rPr>
        <w:t xml:space="preserve"> </w:t>
      </w:r>
      <w:r w:rsidRPr="009830F2">
        <w:rPr>
          <w:rStyle w:val="s2"/>
          <w:rFonts w:ascii="Arial" w:hAnsi="Arial" w:cs="Arial"/>
          <w:b/>
          <w:bCs/>
          <w:color w:val="000000"/>
        </w:rPr>
        <w:t>187 osobami</w:t>
      </w:r>
      <w:r>
        <w:rPr>
          <w:rStyle w:val="apple-converted-space"/>
          <w:rFonts w:ascii="Arial" w:hAnsi="Arial" w:cs="Arial"/>
          <w:b/>
          <w:bCs/>
          <w:color w:val="000000"/>
        </w:rPr>
        <w:t xml:space="preserve"> </w:t>
      </w:r>
      <w:r w:rsidRPr="009830F2">
        <w:rPr>
          <w:rStyle w:val="s1"/>
          <w:rFonts w:ascii="Arial" w:hAnsi="Arial" w:cs="Arial"/>
          <w:color w:val="000000"/>
        </w:rPr>
        <w:t xml:space="preserve">rozwiązano umowy o pracę na mocy porozumienia gwarantującego zatrudnienie w innych spółkach górniczych </w:t>
      </w:r>
      <w:r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>(tzw. alokacja pracownicza), a</w:t>
      </w:r>
      <w:r>
        <w:rPr>
          <w:rStyle w:val="apple-converted-space"/>
          <w:rFonts w:ascii="Arial" w:hAnsi="Arial" w:cs="Arial"/>
          <w:color w:val="000000"/>
        </w:rPr>
        <w:t xml:space="preserve"> </w:t>
      </w:r>
      <w:r w:rsidRPr="009830F2">
        <w:rPr>
          <w:rStyle w:val="s2"/>
          <w:rFonts w:ascii="Arial" w:hAnsi="Arial" w:cs="Arial"/>
          <w:b/>
          <w:bCs/>
          <w:color w:val="000000"/>
        </w:rPr>
        <w:t>144 osoby</w:t>
      </w:r>
      <w:r>
        <w:rPr>
          <w:rStyle w:val="apple-converted-space"/>
          <w:rFonts w:ascii="Arial" w:hAnsi="Arial" w:cs="Arial"/>
          <w:b/>
          <w:bCs/>
          <w:color w:val="000000"/>
        </w:rPr>
        <w:t xml:space="preserve"> </w:t>
      </w:r>
      <w:r w:rsidRPr="009830F2">
        <w:rPr>
          <w:rStyle w:val="s1"/>
          <w:rFonts w:ascii="Arial" w:hAnsi="Arial" w:cs="Arial"/>
          <w:color w:val="000000"/>
        </w:rPr>
        <w:t>objęto alokacją na mocy art. 30</w:t>
      </w:r>
      <w:r>
        <w:rPr>
          <w:rStyle w:val="s1"/>
          <w:rFonts w:ascii="Arial" w:hAnsi="Arial" w:cs="Arial"/>
          <w:color w:val="000000"/>
        </w:rPr>
        <w:t xml:space="preserve"> </w:t>
      </w:r>
      <w:r w:rsidRPr="009830F2">
        <w:rPr>
          <w:rStyle w:val="s1"/>
          <w:rFonts w:ascii="Arial" w:hAnsi="Arial" w:cs="Arial"/>
          <w:color w:val="000000"/>
        </w:rPr>
        <w:t>§1 ust. 1 KP oraz art</w:t>
      </w:r>
      <w:r>
        <w:rPr>
          <w:rStyle w:val="s1"/>
          <w:rFonts w:ascii="Arial" w:hAnsi="Arial" w:cs="Arial"/>
          <w:color w:val="000000"/>
        </w:rPr>
        <w:t>. 10 ust. 1 ustawy z dnia 13 marca 2003</w:t>
      </w:r>
      <w:r w:rsidRPr="009830F2">
        <w:rPr>
          <w:rStyle w:val="s1"/>
          <w:rFonts w:ascii="Arial" w:hAnsi="Arial" w:cs="Arial"/>
          <w:color w:val="000000"/>
        </w:rPr>
        <w:t xml:space="preserve">r. Dodatkowo </w:t>
      </w:r>
      <w:r>
        <w:rPr>
          <w:rStyle w:val="s1"/>
          <w:rFonts w:ascii="Arial" w:hAnsi="Arial" w:cs="Arial"/>
          <w:color w:val="000000"/>
        </w:rPr>
        <w:t xml:space="preserve">w kwietniu, maju </w:t>
      </w:r>
      <w:r w:rsidR="006920BD">
        <w:rPr>
          <w:rStyle w:val="s1"/>
          <w:rFonts w:ascii="Arial" w:hAnsi="Arial" w:cs="Arial"/>
          <w:color w:val="000000"/>
        </w:rPr>
        <w:br/>
      </w:r>
      <w:r>
        <w:rPr>
          <w:rStyle w:val="s1"/>
          <w:rFonts w:ascii="Arial" w:hAnsi="Arial" w:cs="Arial"/>
          <w:color w:val="000000"/>
        </w:rPr>
        <w:t>i czerwcu 2026</w:t>
      </w:r>
      <w:r w:rsidRPr="009830F2">
        <w:rPr>
          <w:rStyle w:val="s1"/>
          <w:rFonts w:ascii="Arial" w:hAnsi="Arial" w:cs="Arial"/>
          <w:color w:val="000000"/>
        </w:rPr>
        <w:t>r. wdrożono rozwiązania dla kolejnych</w:t>
      </w:r>
      <w:r>
        <w:rPr>
          <w:rStyle w:val="apple-converted-space"/>
          <w:rFonts w:ascii="Arial" w:hAnsi="Arial" w:cs="Arial"/>
          <w:color w:val="000000"/>
        </w:rPr>
        <w:t xml:space="preserve"> </w:t>
      </w:r>
      <w:r w:rsidRPr="009830F2">
        <w:rPr>
          <w:rStyle w:val="s2"/>
          <w:rFonts w:ascii="Arial" w:hAnsi="Arial" w:cs="Arial"/>
          <w:b/>
          <w:bCs/>
          <w:color w:val="000000"/>
        </w:rPr>
        <w:t>15 pracowników</w:t>
      </w:r>
      <w:r>
        <w:rPr>
          <w:rStyle w:val="apple-converted-space"/>
          <w:rFonts w:ascii="Arial" w:hAnsi="Arial" w:cs="Arial"/>
          <w:b/>
          <w:bCs/>
          <w:color w:val="000000"/>
        </w:rPr>
        <w:t xml:space="preserve"> </w:t>
      </w:r>
      <w:r w:rsidRPr="009830F2">
        <w:rPr>
          <w:rStyle w:val="s1"/>
          <w:rFonts w:ascii="Arial" w:hAnsi="Arial" w:cs="Arial"/>
          <w:color w:val="000000"/>
        </w:rPr>
        <w:t>(w tym 10 posiadających uprawnienia emerytalne). W dniach</w:t>
      </w:r>
      <w:r>
        <w:rPr>
          <w:rStyle w:val="apple-converted-space"/>
          <w:rFonts w:ascii="Arial" w:hAnsi="Arial" w:cs="Arial"/>
          <w:color w:val="000000"/>
        </w:rPr>
        <w:t xml:space="preserve"> </w:t>
      </w:r>
      <w:r w:rsidRPr="009830F2">
        <w:rPr>
          <w:rStyle w:val="object"/>
          <w:rFonts w:ascii="Arial" w:hAnsi="Arial" w:cs="Arial"/>
          <w:b/>
          <w:bCs/>
          <w:color w:val="000000"/>
        </w:rPr>
        <w:t>10 kwietnia 2026</w:t>
      </w:r>
      <w:r w:rsidRPr="009830F2">
        <w:rPr>
          <w:rStyle w:val="s2"/>
          <w:rFonts w:ascii="Arial" w:hAnsi="Arial" w:cs="Arial"/>
          <w:b/>
          <w:bCs/>
          <w:color w:val="000000"/>
        </w:rPr>
        <w:t>r.</w:t>
      </w:r>
      <w:r>
        <w:rPr>
          <w:rStyle w:val="apple-converted-space"/>
          <w:rFonts w:ascii="Arial" w:hAnsi="Arial" w:cs="Arial"/>
          <w:b/>
          <w:bCs/>
          <w:color w:val="000000"/>
        </w:rPr>
        <w:t xml:space="preserve"> </w:t>
      </w:r>
      <w:r w:rsidRPr="009830F2">
        <w:rPr>
          <w:rStyle w:val="s1"/>
          <w:rFonts w:ascii="Arial" w:hAnsi="Arial" w:cs="Arial"/>
          <w:color w:val="000000"/>
        </w:rPr>
        <w:t>oraz</w:t>
      </w:r>
      <w:r>
        <w:rPr>
          <w:rStyle w:val="apple-converted-space"/>
          <w:rFonts w:ascii="Arial" w:hAnsi="Arial" w:cs="Arial"/>
          <w:color w:val="000000"/>
        </w:rPr>
        <w:t xml:space="preserve"> </w:t>
      </w:r>
      <w:r w:rsidRPr="009830F2">
        <w:rPr>
          <w:rStyle w:val="object"/>
          <w:rFonts w:ascii="Arial" w:hAnsi="Arial" w:cs="Arial"/>
          <w:b/>
          <w:bCs/>
          <w:color w:val="000000"/>
        </w:rPr>
        <w:t>28 maja 2026</w:t>
      </w:r>
      <w:r w:rsidRPr="009830F2">
        <w:rPr>
          <w:rStyle w:val="s2"/>
          <w:rFonts w:ascii="Arial" w:hAnsi="Arial" w:cs="Arial"/>
          <w:b/>
          <w:bCs/>
          <w:color w:val="000000"/>
        </w:rPr>
        <w:t>r.</w:t>
      </w:r>
      <w:r>
        <w:rPr>
          <w:rStyle w:val="apple-converted-space"/>
          <w:rFonts w:ascii="Arial" w:hAnsi="Arial" w:cs="Arial"/>
          <w:b/>
          <w:bCs/>
          <w:color w:val="000000"/>
        </w:rPr>
        <w:t xml:space="preserve"> </w:t>
      </w:r>
      <w:r w:rsidRPr="009830F2">
        <w:rPr>
          <w:rStyle w:val="s1"/>
          <w:rFonts w:ascii="Arial" w:hAnsi="Arial" w:cs="Arial"/>
          <w:color w:val="000000"/>
        </w:rPr>
        <w:t xml:space="preserve">PUP w Bytomiu kierował oficjalne pisma do Węglokoks Kraj SA, wzywając </w:t>
      </w:r>
      <w:r w:rsidR="00A6451F"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 xml:space="preserve">do uzupełnienia danych dotyczących zwalnianych pracowników oraz deklarując </w:t>
      </w:r>
      <w:r w:rsidR="00A6451F"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>pe</w:t>
      </w:r>
      <w:r w:rsidRPr="009830F2">
        <w:rPr>
          <w:rStyle w:val="s1"/>
          <w:rFonts w:ascii="Arial" w:hAnsi="Arial" w:cs="Arial"/>
          <w:color w:val="000000"/>
        </w:rPr>
        <w:t>ł</w:t>
      </w:r>
      <w:r w:rsidRPr="009830F2">
        <w:rPr>
          <w:rStyle w:val="s1"/>
          <w:rFonts w:ascii="Arial" w:hAnsi="Arial" w:cs="Arial"/>
          <w:color w:val="000000"/>
        </w:rPr>
        <w:t>ną gotowość do podjęcia wspólnych działań partnerskich. W odpowiedzi z dnia</w:t>
      </w:r>
      <w:r w:rsidR="006920BD">
        <w:rPr>
          <w:rStyle w:val="apple-converted-space"/>
          <w:rFonts w:ascii="Arial" w:hAnsi="Arial" w:cs="Arial"/>
          <w:color w:val="000000"/>
        </w:rPr>
        <w:t xml:space="preserve"> </w:t>
      </w:r>
      <w:r w:rsidR="00A6451F">
        <w:rPr>
          <w:rStyle w:val="apple-converted-space"/>
          <w:rFonts w:ascii="Arial" w:hAnsi="Arial" w:cs="Arial"/>
          <w:color w:val="000000"/>
        </w:rPr>
        <w:br/>
      </w:r>
      <w:r w:rsidRPr="009830F2">
        <w:rPr>
          <w:rStyle w:val="object"/>
          <w:rFonts w:ascii="Arial" w:hAnsi="Arial" w:cs="Arial"/>
          <w:b/>
          <w:bCs/>
          <w:color w:val="000000"/>
        </w:rPr>
        <w:t>13 lipca 2026</w:t>
      </w:r>
      <w:r w:rsidR="006920BD">
        <w:rPr>
          <w:rStyle w:val="s2"/>
          <w:rFonts w:ascii="Arial" w:hAnsi="Arial" w:cs="Arial"/>
          <w:b/>
          <w:bCs/>
          <w:color w:val="000000"/>
        </w:rPr>
        <w:t xml:space="preserve"> </w:t>
      </w:r>
      <w:r w:rsidRPr="009830F2">
        <w:rPr>
          <w:rStyle w:val="s2"/>
          <w:rFonts w:ascii="Arial" w:hAnsi="Arial" w:cs="Arial"/>
          <w:b/>
          <w:bCs/>
          <w:color w:val="000000"/>
        </w:rPr>
        <w:t>r.</w:t>
      </w:r>
      <w:r w:rsidR="006920BD">
        <w:rPr>
          <w:rStyle w:val="apple-converted-space"/>
          <w:rFonts w:ascii="Arial" w:hAnsi="Arial" w:cs="Arial"/>
          <w:b/>
          <w:bCs/>
          <w:color w:val="000000"/>
        </w:rPr>
        <w:t xml:space="preserve"> S</w:t>
      </w:r>
      <w:r w:rsidRPr="009830F2">
        <w:rPr>
          <w:rStyle w:val="s1"/>
          <w:rFonts w:ascii="Arial" w:hAnsi="Arial" w:cs="Arial"/>
          <w:color w:val="000000"/>
        </w:rPr>
        <w:t xml:space="preserve">półka przedstawiła ostateczne rozliczenie ruchów kadrowych, </w:t>
      </w:r>
      <w:r w:rsidR="00A6451F"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 xml:space="preserve">potwierdzając realizację założeń osłonowych. Analiza dynamiki bezrobocia </w:t>
      </w:r>
      <w:r w:rsidR="00A6451F"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>w Bytomiu pokazuje, że wzrost liczby bezrobotnych r</w:t>
      </w:r>
      <w:r w:rsidR="006920BD">
        <w:rPr>
          <w:rStyle w:val="s1"/>
          <w:rFonts w:ascii="Arial" w:hAnsi="Arial" w:cs="Arial"/>
          <w:color w:val="000000"/>
        </w:rPr>
        <w:t>ozpoczął się w IV kwartale 2025</w:t>
      </w:r>
      <w:r w:rsidRPr="009830F2">
        <w:rPr>
          <w:rStyle w:val="s1"/>
          <w:rFonts w:ascii="Arial" w:hAnsi="Arial" w:cs="Arial"/>
          <w:color w:val="000000"/>
        </w:rPr>
        <w:t>r. (nakład</w:t>
      </w:r>
      <w:r w:rsidRPr="009830F2">
        <w:rPr>
          <w:rStyle w:val="s1"/>
          <w:rFonts w:ascii="Arial" w:hAnsi="Arial" w:cs="Arial"/>
          <w:color w:val="000000"/>
        </w:rPr>
        <w:t>a</w:t>
      </w:r>
      <w:r w:rsidRPr="009830F2">
        <w:rPr>
          <w:rStyle w:val="s1"/>
          <w:rFonts w:ascii="Arial" w:hAnsi="Arial" w:cs="Arial"/>
          <w:color w:val="000000"/>
        </w:rPr>
        <w:t>jąc się na zakończenie prac sezonowy</w:t>
      </w:r>
      <w:r w:rsidR="006920BD">
        <w:rPr>
          <w:rStyle w:val="s1"/>
          <w:rFonts w:ascii="Arial" w:hAnsi="Arial" w:cs="Arial"/>
          <w:color w:val="000000"/>
        </w:rPr>
        <w:t>ch) i trwał do II kwartału 2026</w:t>
      </w:r>
      <w:r w:rsidRPr="009830F2">
        <w:rPr>
          <w:rStyle w:val="s1"/>
          <w:rFonts w:ascii="Arial" w:hAnsi="Arial" w:cs="Arial"/>
          <w:color w:val="000000"/>
        </w:rPr>
        <w:t>r.</w:t>
      </w:r>
      <w:r w:rsidR="006920BD">
        <w:rPr>
          <w:rStyle w:val="apple-converted-space"/>
          <w:rFonts w:ascii="Arial" w:hAnsi="Arial" w:cs="Arial"/>
          <w:color w:val="000000"/>
        </w:rPr>
        <w:t xml:space="preserve"> </w:t>
      </w:r>
      <w:r w:rsidRPr="009830F2">
        <w:rPr>
          <w:rStyle w:val="s2"/>
          <w:rFonts w:ascii="Arial" w:hAnsi="Arial" w:cs="Arial"/>
          <w:b/>
          <w:bCs/>
          <w:color w:val="000000"/>
        </w:rPr>
        <w:t>Stopa bezr</w:t>
      </w:r>
      <w:r w:rsidRPr="009830F2">
        <w:rPr>
          <w:rStyle w:val="s2"/>
          <w:rFonts w:ascii="Arial" w:hAnsi="Arial" w:cs="Arial"/>
          <w:b/>
          <w:bCs/>
          <w:color w:val="000000"/>
        </w:rPr>
        <w:t>o</w:t>
      </w:r>
      <w:r w:rsidRPr="009830F2">
        <w:rPr>
          <w:rStyle w:val="s2"/>
          <w:rFonts w:ascii="Arial" w:hAnsi="Arial" w:cs="Arial"/>
          <w:b/>
          <w:bCs/>
          <w:color w:val="000000"/>
        </w:rPr>
        <w:t>bocia</w:t>
      </w:r>
      <w:r w:rsidR="006920BD">
        <w:rPr>
          <w:rStyle w:val="apple-converted-space"/>
          <w:rFonts w:ascii="Arial" w:hAnsi="Arial" w:cs="Arial"/>
          <w:b/>
          <w:bCs/>
          <w:color w:val="000000"/>
        </w:rPr>
        <w:t xml:space="preserve"> </w:t>
      </w:r>
      <w:r w:rsidRPr="009830F2">
        <w:rPr>
          <w:rStyle w:val="s1"/>
          <w:rFonts w:ascii="Arial" w:hAnsi="Arial" w:cs="Arial"/>
          <w:color w:val="000000"/>
        </w:rPr>
        <w:t xml:space="preserve">w okresie od </w:t>
      </w:r>
      <w:r w:rsidRPr="009830F2">
        <w:rPr>
          <w:rStyle w:val="object"/>
          <w:rFonts w:ascii="Arial" w:hAnsi="Arial" w:cs="Arial"/>
          <w:color w:val="000000"/>
        </w:rPr>
        <w:t>lipca 2025</w:t>
      </w:r>
      <w:r w:rsidR="006920BD">
        <w:rPr>
          <w:rStyle w:val="object"/>
          <w:rFonts w:ascii="Arial" w:hAnsi="Arial" w:cs="Arial"/>
          <w:color w:val="000000"/>
        </w:rPr>
        <w:t>r.</w:t>
      </w:r>
      <w:r w:rsidRPr="009830F2">
        <w:rPr>
          <w:rStyle w:val="s1"/>
          <w:rFonts w:ascii="Arial" w:hAnsi="Arial" w:cs="Arial"/>
          <w:color w:val="000000"/>
        </w:rPr>
        <w:t xml:space="preserve"> do </w:t>
      </w:r>
      <w:r w:rsidRPr="009830F2">
        <w:rPr>
          <w:rStyle w:val="object"/>
          <w:rFonts w:ascii="Arial" w:hAnsi="Arial" w:cs="Arial"/>
          <w:color w:val="000000"/>
        </w:rPr>
        <w:t>sierpnia 2026</w:t>
      </w:r>
      <w:r w:rsidRPr="009830F2">
        <w:rPr>
          <w:rStyle w:val="s1"/>
          <w:rFonts w:ascii="Arial" w:hAnsi="Arial" w:cs="Arial"/>
          <w:color w:val="000000"/>
        </w:rPr>
        <w:t xml:space="preserve">r. w Bytomiu wzrosła </w:t>
      </w:r>
      <w:r w:rsidR="00A6451F"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>z</w:t>
      </w:r>
      <w:r w:rsidR="006920BD">
        <w:rPr>
          <w:rStyle w:val="apple-converted-space"/>
          <w:rFonts w:ascii="Arial" w:hAnsi="Arial" w:cs="Arial"/>
          <w:color w:val="000000"/>
        </w:rPr>
        <w:t xml:space="preserve"> </w:t>
      </w:r>
      <w:r w:rsidRPr="009830F2">
        <w:rPr>
          <w:rStyle w:val="s2"/>
          <w:rFonts w:ascii="Arial" w:hAnsi="Arial" w:cs="Arial"/>
          <w:b/>
          <w:bCs/>
          <w:color w:val="000000"/>
        </w:rPr>
        <w:t>9,2% do 10,5%</w:t>
      </w:r>
      <w:r w:rsidR="006920BD">
        <w:rPr>
          <w:rStyle w:val="apple-converted-space"/>
          <w:rFonts w:ascii="Arial" w:hAnsi="Arial" w:cs="Arial"/>
          <w:b/>
          <w:bCs/>
          <w:color w:val="000000"/>
        </w:rPr>
        <w:t xml:space="preserve"> </w:t>
      </w:r>
      <w:r w:rsidRPr="009830F2">
        <w:rPr>
          <w:rStyle w:val="s1"/>
          <w:rFonts w:ascii="Arial" w:hAnsi="Arial" w:cs="Arial"/>
          <w:color w:val="000000"/>
        </w:rPr>
        <w:t>(wzrost o 1,3 pp.), podczas gdy w województwie śląsk</w:t>
      </w:r>
      <w:r w:rsidR="006920BD">
        <w:rPr>
          <w:rStyle w:val="s1"/>
          <w:rFonts w:ascii="Arial" w:hAnsi="Arial" w:cs="Arial"/>
          <w:color w:val="000000"/>
        </w:rPr>
        <w:t>im wynosiła ona w sierpniu 2026</w:t>
      </w:r>
      <w:r w:rsidRPr="009830F2">
        <w:rPr>
          <w:rStyle w:val="s1"/>
          <w:rFonts w:ascii="Arial" w:hAnsi="Arial" w:cs="Arial"/>
          <w:color w:val="000000"/>
        </w:rPr>
        <w:t>r. 4,8%, a w kraju 5,8%.</w:t>
      </w:r>
    </w:p>
    <w:p w:rsidR="009830F2" w:rsidRPr="009830F2" w:rsidRDefault="009830F2" w:rsidP="009830F2">
      <w:pPr>
        <w:pStyle w:val="p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9830F2">
        <w:rPr>
          <w:rStyle w:val="s1"/>
          <w:rFonts w:ascii="Arial" w:hAnsi="Arial" w:cs="Arial"/>
          <w:color w:val="000000"/>
        </w:rPr>
        <w:t>Liczba zarejestrowanych bezrobotnych kształtowała się następująco:</w:t>
      </w:r>
    </w:p>
    <w:p w:rsidR="009830F2" w:rsidRPr="009830F2" w:rsidRDefault="009830F2" w:rsidP="009830F2">
      <w:pPr>
        <w:pStyle w:val="p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9830F2">
        <w:rPr>
          <w:rStyle w:val="s1"/>
          <w:rFonts w:ascii="Arial" w:hAnsi="Arial" w:cs="Arial"/>
          <w:color w:val="000000"/>
        </w:rPr>
        <w:t>•</w:t>
      </w:r>
      <w:r w:rsidR="006920BD">
        <w:rPr>
          <w:rStyle w:val="apple-converted-space"/>
          <w:rFonts w:ascii="Arial" w:hAnsi="Arial" w:cs="Arial"/>
          <w:color w:val="000000"/>
        </w:rPr>
        <w:t xml:space="preserve"> </w:t>
      </w:r>
      <w:r w:rsidRPr="009830F2">
        <w:rPr>
          <w:rStyle w:val="s2"/>
          <w:rFonts w:ascii="Arial" w:hAnsi="Arial" w:cs="Arial"/>
          <w:b/>
          <w:bCs/>
          <w:color w:val="000000"/>
        </w:rPr>
        <w:t>Lipiec 2025</w:t>
      </w:r>
      <w:r w:rsidR="006920BD">
        <w:rPr>
          <w:rStyle w:val="s2"/>
          <w:rFonts w:ascii="Arial" w:hAnsi="Arial" w:cs="Arial"/>
          <w:b/>
          <w:bCs/>
          <w:color w:val="000000"/>
        </w:rPr>
        <w:t>r.</w:t>
      </w:r>
      <w:r w:rsidRPr="009830F2">
        <w:rPr>
          <w:rStyle w:val="s2"/>
          <w:rFonts w:ascii="Arial" w:hAnsi="Arial" w:cs="Arial"/>
          <w:b/>
          <w:bCs/>
          <w:color w:val="000000"/>
        </w:rPr>
        <w:t>:</w:t>
      </w:r>
      <w:r w:rsidR="006920BD">
        <w:rPr>
          <w:rStyle w:val="apple-converted-space"/>
          <w:rFonts w:ascii="Arial" w:hAnsi="Arial" w:cs="Arial"/>
          <w:b/>
          <w:bCs/>
          <w:color w:val="000000"/>
        </w:rPr>
        <w:t xml:space="preserve"> </w:t>
      </w:r>
      <w:r w:rsidRPr="009830F2">
        <w:rPr>
          <w:rStyle w:val="s1"/>
          <w:rFonts w:ascii="Arial" w:hAnsi="Arial" w:cs="Arial"/>
          <w:color w:val="000000"/>
        </w:rPr>
        <w:t>3 926 osób (napływ: 522, odpływ: 302)</w:t>
      </w:r>
      <w:r w:rsidR="006920BD">
        <w:rPr>
          <w:rStyle w:val="apple-converted-space"/>
          <w:rFonts w:ascii="Arial" w:hAnsi="Arial" w:cs="Arial"/>
          <w:color w:val="000000"/>
        </w:rPr>
        <w:t>,</w:t>
      </w:r>
    </w:p>
    <w:p w:rsidR="009830F2" w:rsidRPr="009830F2" w:rsidRDefault="009830F2" w:rsidP="009830F2">
      <w:pPr>
        <w:pStyle w:val="p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9830F2">
        <w:rPr>
          <w:rStyle w:val="s1"/>
          <w:rFonts w:ascii="Arial" w:hAnsi="Arial" w:cs="Arial"/>
          <w:color w:val="000000"/>
        </w:rPr>
        <w:t>•</w:t>
      </w:r>
      <w:r w:rsidR="006920BD">
        <w:rPr>
          <w:rStyle w:val="apple-converted-space"/>
          <w:rFonts w:ascii="Arial" w:hAnsi="Arial" w:cs="Arial"/>
          <w:color w:val="000000"/>
        </w:rPr>
        <w:t xml:space="preserve"> </w:t>
      </w:r>
      <w:r w:rsidRPr="009830F2">
        <w:rPr>
          <w:rStyle w:val="s2"/>
          <w:rFonts w:ascii="Arial" w:hAnsi="Arial" w:cs="Arial"/>
          <w:b/>
          <w:bCs/>
          <w:color w:val="000000"/>
        </w:rPr>
        <w:t>Styczeń 2026</w:t>
      </w:r>
      <w:r w:rsidR="006920BD">
        <w:rPr>
          <w:rStyle w:val="s2"/>
          <w:rFonts w:ascii="Arial" w:hAnsi="Arial" w:cs="Arial"/>
          <w:b/>
          <w:bCs/>
          <w:color w:val="000000"/>
        </w:rPr>
        <w:t>r.</w:t>
      </w:r>
      <w:r w:rsidRPr="009830F2">
        <w:rPr>
          <w:rStyle w:val="s2"/>
          <w:rFonts w:ascii="Arial" w:hAnsi="Arial" w:cs="Arial"/>
          <w:b/>
          <w:bCs/>
          <w:color w:val="000000"/>
        </w:rPr>
        <w:t>:</w:t>
      </w:r>
      <w:r w:rsidR="006920BD">
        <w:rPr>
          <w:rStyle w:val="apple-converted-space"/>
          <w:rFonts w:ascii="Arial" w:hAnsi="Arial" w:cs="Arial"/>
          <w:b/>
          <w:bCs/>
          <w:color w:val="000000"/>
        </w:rPr>
        <w:t xml:space="preserve"> </w:t>
      </w:r>
      <w:r w:rsidRPr="009830F2">
        <w:rPr>
          <w:rStyle w:val="s1"/>
          <w:rFonts w:ascii="Arial" w:hAnsi="Arial" w:cs="Arial"/>
          <w:color w:val="000000"/>
        </w:rPr>
        <w:t>4 585 osób (napływ: 514, odpływ: 354)</w:t>
      </w:r>
      <w:r w:rsidR="006920BD">
        <w:rPr>
          <w:rStyle w:val="apple-converted-space"/>
          <w:rFonts w:ascii="Arial" w:hAnsi="Arial" w:cs="Arial"/>
          <w:color w:val="000000"/>
        </w:rPr>
        <w:t>,</w:t>
      </w:r>
    </w:p>
    <w:p w:rsidR="009830F2" w:rsidRPr="009830F2" w:rsidRDefault="009830F2" w:rsidP="009830F2">
      <w:pPr>
        <w:pStyle w:val="p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9830F2">
        <w:rPr>
          <w:rStyle w:val="s1"/>
          <w:rFonts w:ascii="Arial" w:hAnsi="Arial" w:cs="Arial"/>
          <w:color w:val="000000"/>
        </w:rPr>
        <w:t>•</w:t>
      </w:r>
      <w:r w:rsidR="006920BD">
        <w:rPr>
          <w:rStyle w:val="apple-converted-space"/>
          <w:rFonts w:ascii="Arial" w:hAnsi="Arial" w:cs="Arial"/>
          <w:color w:val="000000"/>
        </w:rPr>
        <w:t xml:space="preserve"> </w:t>
      </w:r>
      <w:r w:rsidRPr="009830F2">
        <w:rPr>
          <w:rStyle w:val="s2"/>
          <w:rFonts w:ascii="Arial" w:hAnsi="Arial" w:cs="Arial"/>
          <w:b/>
          <w:bCs/>
          <w:color w:val="000000"/>
        </w:rPr>
        <w:t>Marzec 2026</w:t>
      </w:r>
      <w:r w:rsidR="006920BD">
        <w:rPr>
          <w:rStyle w:val="s2"/>
          <w:rFonts w:ascii="Arial" w:hAnsi="Arial" w:cs="Arial"/>
          <w:b/>
          <w:bCs/>
          <w:color w:val="000000"/>
        </w:rPr>
        <w:t>r.</w:t>
      </w:r>
      <w:r w:rsidRPr="009830F2">
        <w:rPr>
          <w:rStyle w:val="s2"/>
          <w:rFonts w:ascii="Arial" w:hAnsi="Arial" w:cs="Arial"/>
          <w:b/>
          <w:bCs/>
          <w:color w:val="000000"/>
        </w:rPr>
        <w:t>:</w:t>
      </w:r>
      <w:r w:rsidR="006920BD">
        <w:rPr>
          <w:rStyle w:val="apple-converted-space"/>
          <w:rFonts w:ascii="Arial" w:hAnsi="Arial" w:cs="Arial"/>
          <w:b/>
          <w:bCs/>
          <w:color w:val="000000"/>
        </w:rPr>
        <w:t xml:space="preserve"> </w:t>
      </w:r>
      <w:r w:rsidRPr="009830F2">
        <w:rPr>
          <w:rStyle w:val="s1"/>
          <w:rFonts w:ascii="Arial" w:hAnsi="Arial" w:cs="Arial"/>
          <w:color w:val="000000"/>
        </w:rPr>
        <w:t>4 689 osób (napływ: 549, odpływ: 470)</w:t>
      </w:r>
      <w:r w:rsidR="006920BD">
        <w:rPr>
          <w:rStyle w:val="apple-converted-space"/>
          <w:rFonts w:ascii="Arial" w:hAnsi="Arial" w:cs="Arial"/>
          <w:color w:val="000000"/>
        </w:rPr>
        <w:t>,</w:t>
      </w:r>
    </w:p>
    <w:p w:rsidR="009830F2" w:rsidRPr="009830F2" w:rsidRDefault="009830F2" w:rsidP="009830F2">
      <w:pPr>
        <w:pStyle w:val="p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9830F2">
        <w:rPr>
          <w:rStyle w:val="s1"/>
          <w:rFonts w:ascii="Arial" w:hAnsi="Arial" w:cs="Arial"/>
          <w:color w:val="000000"/>
        </w:rPr>
        <w:t>•</w:t>
      </w:r>
      <w:r w:rsidR="006920BD">
        <w:rPr>
          <w:rStyle w:val="apple-converted-space"/>
          <w:rFonts w:ascii="Arial" w:hAnsi="Arial" w:cs="Arial"/>
          <w:color w:val="000000"/>
        </w:rPr>
        <w:t xml:space="preserve"> </w:t>
      </w:r>
      <w:r w:rsidRPr="009830F2">
        <w:rPr>
          <w:rStyle w:val="s2"/>
          <w:rFonts w:ascii="Arial" w:hAnsi="Arial" w:cs="Arial"/>
          <w:b/>
          <w:bCs/>
          <w:color w:val="000000"/>
        </w:rPr>
        <w:t>Sierpień 2026</w:t>
      </w:r>
      <w:r w:rsidR="006920BD">
        <w:rPr>
          <w:rStyle w:val="s2"/>
          <w:rFonts w:ascii="Arial" w:hAnsi="Arial" w:cs="Arial"/>
          <w:b/>
          <w:bCs/>
          <w:color w:val="000000"/>
        </w:rPr>
        <w:t>r.</w:t>
      </w:r>
      <w:r w:rsidRPr="009830F2">
        <w:rPr>
          <w:rStyle w:val="s2"/>
          <w:rFonts w:ascii="Arial" w:hAnsi="Arial" w:cs="Arial"/>
          <w:b/>
          <w:bCs/>
          <w:color w:val="000000"/>
        </w:rPr>
        <w:t>:</w:t>
      </w:r>
      <w:r w:rsidR="006920BD">
        <w:rPr>
          <w:rStyle w:val="apple-converted-space"/>
          <w:rFonts w:ascii="Arial" w:hAnsi="Arial" w:cs="Arial"/>
          <w:b/>
          <w:bCs/>
          <w:color w:val="000000"/>
        </w:rPr>
        <w:t xml:space="preserve"> </w:t>
      </w:r>
      <w:r w:rsidRPr="009830F2">
        <w:rPr>
          <w:rStyle w:val="s1"/>
          <w:rFonts w:ascii="Arial" w:hAnsi="Arial" w:cs="Arial"/>
          <w:color w:val="000000"/>
        </w:rPr>
        <w:t>4 528 osób (napływ: 370, odpływ: 435)</w:t>
      </w:r>
      <w:r w:rsidR="006920BD">
        <w:rPr>
          <w:rStyle w:val="apple-converted-space"/>
          <w:rFonts w:ascii="Arial" w:hAnsi="Arial" w:cs="Arial"/>
          <w:color w:val="000000"/>
        </w:rPr>
        <w:t>,</w:t>
      </w:r>
    </w:p>
    <w:p w:rsidR="009830F2" w:rsidRPr="009830F2" w:rsidRDefault="009830F2" w:rsidP="009830F2">
      <w:pPr>
        <w:pStyle w:val="p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9830F2">
        <w:rPr>
          <w:rStyle w:val="s1"/>
          <w:rFonts w:ascii="Arial" w:hAnsi="Arial" w:cs="Arial"/>
          <w:color w:val="000000"/>
        </w:rPr>
        <w:t>•</w:t>
      </w:r>
      <w:r w:rsidR="006920BD">
        <w:rPr>
          <w:rStyle w:val="apple-converted-space"/>
          <w:rFonts w:ascii="Arial" w:hAnsi="Arial" w:cs="Arial"/>
          <w:color w:val="000000"/>
        </w:rPr>
        <w:t xml:space="preserve"> </w:t>
      </w:r>
      <w:r w:rsidRPr="009830F2">
        <w:rPr>
          <w:rStyle w:val="s2"/>
          <w:rFonts w:ascii="Arial" w:hAnsi="Arial" w:cs="Arial"/>
          <w:b/>
          <w:bCs/>
          <w:color w:val="000000"/>
        </w:rPr>
        <w:t>Wrzesień 2026</w:t>
      </w:r>
      <w:r w:rsidR="006920BD">
        <w:rPr>
          <w:rStyle w:val="s2"/>
          <w:rFonts w:ascii="Arial" w:hAnsi="Arial" w:cs="Arial"/>
          <w:b/>
          <w:bCs/>
          <w:color w:val="000000"/>
        </w:rPr>
        <w:t>r.</w:t>
      </w:r>
      <w:r w:rsidRPr="009830F2">
        <w:rPr>
          <w:rStyle w:val="s2"/>
          <w:rFonts w:ascii="Arial" w:hAnsi="Arial" w:cs="Arial"/>
          <w:b/>
          <w:bCs/>
          <w:color w:val="000000"/>
        </w:rPr>
        <w:t>:</w:t>
      </w:r>
      <w:r w:rsidR="006920BD">
        <w:rPr>
          <w:rStyle w:val="apple-converted-space"/>
          <w:rFonts w:ascii="Arial" w:hAnsi="Arial" w:cs="Arial"/>
          <w:b/>
          <w:bCs/>
          <w:color w:val="000000"/>
        </w:rPr>
        <w:t xml:space="preserve"> </w:t>
      </w:r>
      <w:r w:rsidRPr="009830F2">
        <w:rPr>
          <w:rStyle w:val="s1"/>
          <w:rFonts w:ascii="Arial" w:hAnsi="Arial" w:cs="Arial"/>
          <w:color w:val="000000"/>
        </w:rPr>
        <w:t>4 517 osób (napływ: 474, odpływ: 480)</w:t>
      </w:r>
      <w:r w:rsidR="006920BD">
        <w:rPr>
          <w:rStyle w:val="apple-converted-space"/>
          <w:rFonts w:ascii="Arial" w:hAnsi="Arial" w:cs="Arial"/>
          <w:color w:val="000000"/>
        </w:rPr>
        <w:t>.</w:t>
      </w:r>
    </w:p>
    <w:p w:rsidR="009830F2" w:rsidRPr="009830F2" w:rsidRDefault="009830F2" w:rsidP="006920BD">
      <w:pPr>
        <w:pStyle w:val="p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9830F2">
        <w:rPr>
          <w:rStyle w:val="s1"/>
          <w:rFonts w:ascii="Arial" w:hAnsi="Arial" w:cs="Arial"/>
          <w:color w:val="000000"/>
        </w:rPr>
        <w:t xml:space="preserve">W okresie od </w:t>
      </w:r>
      <w:r w:rsidRPr="009830F2">
        <w:rPr>
          <w:rStyle w:val="object"/>
          <w:rFonts w:ascii="Arial" w:hAnsi="Arial" w:cs="Arial"/>
          <w:color w:val="000000"/>
        </w:rPr>
        <w:t>lipca 2025</w:t>
      </w:r>
      <w:r w:rsidRPr="009830F2">
        <w:rPr>
          <w:rStyle w:val="s1"/>
          <w:rFonts w:ascii="Arial" w:hAnsi="Arial" w:cs="Arial"/>
          <w:color w:val="000000"/>
        </w:rPr>
        <w:t xml:space="preserve">r. do </w:t>
      </w:r>
      <w:r w:rsidRPr="009830F2">
        <w:rPr>
          <w:rStyle w:val="object"/>
          <w:rFonts w:ascii="Arial" w:hAnsi="Arial" w:cs="Arial"/>
          <w:color w:val="000000"/>
        </w:rPr>
        <w:t>września 2026</w:t>
      </w:r>
      <w:r w:rsidRPr="009830F2">
        <w:rPr>
          <w:rStyle w:val="s1"/>
          <w:rFonts w:ascii="Arial" w:hAnsi="Arial" w:cs="Arial"/>
          <w:color w:val="000000"/>
        </w:rPr>
        <w:t xml:space="preserve">r. ogólna liczba bezrobotnych </w:t>
      </w:r>
      <w:r w:rsidR="006920BD"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 xml:space="preserve">w Bytomiu wzrosła o 591 osób. Na koniec </w:t>
      </w:r>
      <w:r w:rsidRPr="009830F2">
        <w:rPr>
          <w:rStyle w:val="object"/>
          <w:rFonts w:ascii="Arial" w:hAnsi="Arial" w:cs="Arial"/>
          <w:color w:val="000000"/>
        </w:rPr>
        <w:t>września 2026</w:t>
      </w:r>
      <w:r w:rsidRPr="009830F2">
        <w:rPr>
          <w:rStyle w:val="s1"/>
          <w:rFonts w:ascii="Arial" w:hAnsi="Arial" w:cs="Arial"/>
          <w:color w:val="000000"/>
        </w:rPr>
        <w:t xml:space="preserve">r. w rejestrze PUP </w:t>
      </w:r>
      <w:r w:rsidR="006920BD"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>w Bytomiu znajduje się</w:t>
      </w:r>
      <w:r w:rsidR="006920BD">
        <w:rPr>
          <w:rStyle w:val="apple-converted-space"/>
          <w:rFonts w:ascii="Arial" w:hAnsi="Arial" w:cs="Arial"/>
          <w:color w:val="000000"/>
        </w:rPr>
        <w:t xml:space="preserve"> </w:t>
      </w:r>
      <w:r w:rsidRPr="009830F2">
        <w:rPr>
          <w:rStyle w:val="s2"/>
          <w:rFonts w:ascii="Arial" w:hAnsi="Arial" w:cs="Arial"/>
          <w:b/>
          <w:bCs/>
          <w:color w:val="000000"/>
        </w:rPr>
        <w:t>tylko 53 bezrobotnych</w:t>
      </w:r>
      <w:r w:rsidRPr="009830F2">
        <w:rPr>
          <w:rStyle w:val="s1"/>
          <w:rFonts w:ascii="Arial" w:hAnsi="Arial" w:cs="Arial"/>
          <w:color w:val="000000"/>
        </w:rPr>
        <w:t>, których ostatnim miejscem pracy był Węglokoks Kraj SA. Stanowi to</w:t>
      </w:r>
      <w:r w:rsidR="006920BD">
        <w:rPr>
          <w:rStyle w:val="apple-converted-space"/>
          <w:rFonts w:ascii="Arial" w:hAnsi="Arial" w:cs="Arial"/>
          <w:color w:val="000000"/>
        </w:rPr>
        <w:t xml:space="preserve"> </w:t>
      </w:r>
      <w:r w:rsidRPr="009830F2">
        <w:rPr>
          <w:rStyle w:val="s2"/>
          <w:rFonts w:ascii="Arial" w:hAnsi="Arial" w:cs="Arial"/>
          <w:b/>
          <w:bCs/>
          <w:color w:val="000000"/>
        </w:rPr>
        <w:t>2,8%</w:t>
      </w:r>
      <w:r w:rsidR="006920BD">
        <w:rPr>
          <w:rStyle w:val="apple-converted-space"/>
          <w:rFonts w:ascii="Arial" w:hAnsi="Arial" w:cs="Arial"/>
          <w:b/>
          <w:bCs/>
          <w:color w:val="000000"/>
        </w:rPr>
        <w:t xml:space="preserve"> </w:t>
      </w:r>
      <w:r w:rsidRPr="009830F2">
        <w:rPr>
          <w:rStyle w:val="s1"/>
          <w:rFonts w:ascii="Arial" w:hAnsi="Arial" w:cs="Arial"/>
          <w:color w:val="000000"/>
        </w:rPr>
        <w:t xml:space="preserve">wszystkich zarejestrowanych bezrobotnych </w:t>
      </w:r>
      <w:r w:rsidR="006920BD"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>z przeszłością górniczą (łącznie 1800 osób w rejestrze) oraz zaledwie</w:t>
      </w:r>
      <w:r w:rsidR="006920BD">
        <w:rPr>
          <w:rStyle w:val="apple-converted-space"/>
          <w:rFonts w:ascii="Arial" w:hAnsi="Arial" w:cs="Arial"/>
          <w:color w:val="000000"/>
        </w:rPr>
        <w:t xml:space="preserve"> </w:t>
      </w:r>
      <w:r w:rsidRPr="009830F2">
        <w:rPr>
          <w:rStyle w:val="s2"/>
          <w:rFonts w:ascii="Arial" w:hAnsi="Arial" w:cs="Arial"/>
          <w:b/>
          <w:bCs/>
          <w:color w:val="000000"/>
        </w:rPr>
        <w:t>1,2% ogólnej liczby bezrobotnych w mieście</w:t>
      </w:r>
      <w:r w:rsidR="006920BD">
        <w:rPr>
          <w:rStyle w:val="apple-converted-space"/>
          <w:rFonts w:ascii="Arial" w:hAnsi="Arial" w:cs="Arial"/>
          <w:b/>
          <w:bCs/>
          <w:color w:val="000000"/>
        </w:rPr>
        <w:t xml:space="preserve"> </w:t>
      </w:r>
      <w:r w:rsidRPr="009830F2">
        <w:rPr>
          <w:rStyle w:val="s1"/>
          <w:rFonts w:ascii="Arial" w:hAnsi="Arial" w:cs="Arial"/>
          <w:color w:val="000000"/>
        </w:rPr>
        <w:t>(4 517 osób).</w:t>
      </w:r>
      <w:r w:rsidR="006920BD">
        <w:rPr>
          <w:rStyle w:val="apple-converted-space"/>
          <w:rFonts w:ascii="Arial" w:hAnsi="Arial" w:cs="Arial"/>
          <w:color w:val="000000"/>
        </w:rPr>
        <w:t xml:space="preserve"> </w:t>
      </w:r>
    </w:p>
    <w:p w:rsidR="009830F2" w:rsidRPr="009830F2" w:rsidRDefault="009830F2" w:rsidP="006920BD">
      <w:pPr>
        <w:pStyle w:val="p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9830F2">
        <w:rPr>
          <w:rStyle w:val="s2"/>
          <w:rFonts w:ascii="Arial" w:hAnsi="Arial" w:cs="Arial"/>
          <w:b/>
          <w:bCs/>
          <w:color w:val="000000"/>
        </w:rPr>
        <w:t>Struktura i sytuacja świadczeniowa tej grupy (53 osób):</w:t>
      </w:r>
      <w:r w:rsidR="006920BD">
        <w:rPr>
          <w:rStyle w:val="apple-converted-space"/>
          <w:rFonts w:ascii="Arial" w:hAnsi="Arial" w:cs="Arial"/>
          <w:b/>
          <w:bCs/>
          <w:color w:val="000000"/>
        </w:rPr>
        <w:t xml:space="preserve"> </w:t>
      </w:r>
    </w:p>
    <w:p w:rsidR="009830F2" w:rsidRPr="009830F2" w:rsidRDefault="009830F2" w:rsidP="009830F2">
      <w:pPr>
        <w:pStyle w:val="p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9830F2">
        <w:rPr>
          <w:rStyle w:val="s1"/>
          <w:rFonts w:ascii="Arial" w:hAnsi="Arial" w:cs="Arial"/>
          <w:color w:val="000000"/>
        </w:rPr>
        <w:t>• Grupa ta jest niejednorodna pod względem uprawnień. Zgodnie ze wstę</w:t>
      </w:r>
      <w:r w:rsidRPr="009830F2">
        <w:rPr>
          <w:rStyle w:val="object"/>
          <w:rFonts w:ascii="Arial" w:hAnsi="Arial" w:cs="Arial"/>
          <w:color w:val="000000"/>
        </w:rPr>
        <w:t>pn</w:t>
      </w:r>
      <w:r w:rsidRPr="009830F2">
        <w:rPr>
          <w:rStyle w:val="s1"/>
          <w:rFonts w:ascii="Arial" w:hAnsi="Arial" w:cs="Arial"/>
          <w:color w:val="000000"/>
        </w:rPr>
        <w:t>ą oceną PUP, w przypadku</w:t>
      </w:r>
      <w:r w:rsidR="006920BD">
        <w:rPr>
          <w:rStyle w:val="apple-converted-space"/>
          <w:rFonts w:ascii="Arial" w:hAnsi="Arial" w:cs="Arial"/>
          <w:color w:val="000000"/>
        </w:rPr>
        <w:t xml:space="preserve"> </w:t>
      </w:r>
      <w:r w:rsidRPr="009830F2">
        <w:rPr>
          <w:rStyle w:val="s2"/>
          <w:rFonts w:ascii="Arial" w:hAnsi="Arial" w:cs="Arial"/>
          <w:b/>
          <w:bCs/>
          <w:color w:val="000000"/>
        </w:rPr>
        <w:t>26 osób nie występują obecnie przesłanki</w:t>
      </w:r>
      <w:r w:rsidR="006920BD">
        <w:rPr>
          <w:rStyle w:val="apple-converted-space"/>
          <w:rFonts w:ascii="Arial" w:hAnsi="Arial" w:cs="Arial"/>
          <w:b/>
          <w:bCs/>
          <w:color w:val="000000"/>
        </w:rPr>
        <w:t xml:space="preserve"> </w:t>
      </w:r>
      <w:r w:rsidRPr="009830F2">
        <w:rPr>
          <w:rStyle w:val="s1"/>
          <w:rFonts w:ascii="Arial" w:hAnsi="Arial" w:cs="Arial"/>
          <w:color w:val="000000"/>
        </w:rPr>
        <w:t xml:space="preserve">umożliwiające </w:t>
      </w:r>
      <w:r w:rsidR="006920BD"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>uzyskanie świadczenia przedemerytalnego.</w:t>
      </w:r>
    </w:p>
    <w:p w:rsidR="009830F2" w:rsidRPr="009830F2" w:rsidRDefault="009830F2" w:rsidP="006920BD">
      <w:pPr>
        <w:pStyle w:val="p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9830F2">
        <w:rPr>
          <w:rStyle w:val="s1"/>
          <w:rFonts w:ascii="Arial" w:hAnsi="Arial" w:cs="Arial"/>
          <w:color w:val="000000"/>
        </w:rPr>
        <w:t xml:space="preserve">• </w:t>
      </w:r>
      <w:r w:rsidRPr="009830F2">
        <w:rPr>
          <w:rStyle w:val="object"/>
          <w:rFonts w:ascii="Arial" w:hAnsi="Arial" w:cs="Arial"/>
          <w:color w:val="000000"/>
        </w:rPr>
        <w:t>Cz</w:t>
      </w:r>
      <w:r w:rsidRPr="009830F2">
        <w:rPr>
          <w:rStyle w:val="s1"/>
          <w:rFonts w:ascii="Arial" w:hAnsi="Arial" w:cs="Arial"/>
          <w:color w:val="000000"/>
        </w:rPr>
        <w:t xml:space="preserve">ęść byłych pracowników uzyskała już te świadczenia, a dla pozostałych </w:t>
      </w:r>
      <w:r w:rsidR="006920BD"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 xml:space="preserve">możliwość ta może pojawić się w przyszłości po spełnieniu kryteriów ZUS. </w:t>
      </w:r>
      <w:r w:rsidR="00A6451F"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>Ostatec</w:t>
      </w:r>
      <w:r w:rsidRPr="009830F2">
        <w:rPr>
          <w:rStyle w:val="s1"/>
          <w:rFonts w:ascii="Arial" w:hAnsi="Arial" w:cs="Arial"/>
          <w:color w:val="000000"/>
        </w:rPr>
        <w:t>z</w:t>
      </w:r>
      <w:r w:rsidRPr="009830F2">
        <w:rPr>
          <w:rStyle w:val="s1"/>
          <w:rFonts w:ascii="Arial" w:hAnsi="Arial" w:cs="Arial"/>
          <w:color w:val="000000"/>
        </w:rPr>
        <w:t>ne decyzje należą do Zakładu Ubezpieczeń Społecznych.</w:t>
      </w:r>
    </w:p>
    <w:p w:rsidR="009830F2" w:rsidRPr="009830F2" w:rsidRDefault="009830F2" w:rsidP="006920BD">
      <w:pPr>
        <w:pStyle w:val="p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9830F2">
        <w:rPr>
          <w:rStyle w:val="s1"/>
          <w:rFonts w:ascii="Arial" w:hAnsi="Arial" w:cs="Arial"/>
          <w:color w:val="000000"/>
        </w:rPr>
        <w:t xml:space="preserve">Z końcem 2025 roku, kiedy zakończono wydobycie węgla, w KWK Bobrek </w:t>
      </w:r>
      <w:r w:rsidR="006920BD"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 xml:space="preserve">zatrudnionych było 1829 osób, z czego niespełna połowa (ok. 800 osób) </w:t>
      </w:r>
      <w:r w:rsidR="00A6451F"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 xml:space="preserve">to mieszkańcy Bytomia. Jak wynika z danych pozyskanych z Urzędu Skarbowego </w:t>
      </w:r>
      <w:r w:rsidR="006920BD"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 xml:space="preserve">w Bytomiu, obrazujących potencjał bytomskiego rynku pracy, w roku 2024 </w:t>
      </w:r>
      <w:r w:rsidR="006920BD"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 xml:space="preserve">wynagrodzenia (z tytułu umów o pracę oraz umów cywilno-prawnych) rozliczało </w:t>
      </w:r>
      <w:r w:rsidR="006920BD"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 xml:space="preserve">60 720 mieszkańców Bytomia. Dodatkowo w mieście zarejestrowanych jest 10 367 osób prowadzących działalność gospodarczą. Zakładając aktualność rzędu wielkości </w:t>
      </w:r>
      <w:r w:rsidRPr="009830F2">
        <w:rPr>
          <w:rStyle w:val="s1"/>
          <w:rFonts w:ascii="Arial" w:hAnsi="Arial" w:cs="Arial"/>
          <w:color w:val="000000"/>
        </w:rPr>
        <w:lastRenderedPageBreak/>
        <w:t xml:space="preserve">powyższych danych (w latach 2025 i 2026 nie odnotowano zjawisk znacząco </w:t>
      </w:r>
      <w:r w:rsidR="006920BD"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>oddziałowujących na lokalny rynek pracy) „utracone” miejsca pracy na kopalni</w:t>
      </w:r>
      <w:r w:rsidR="006920BD"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 xml:space="preserve"> stanowią 1,1% pracujących w Bytomiu.</w:t>
      </w:r>
    </w:p>
    <w:p w:rsidR="009830F2" w:rsidRPr="009830F2" w:rsidRDefault="009830F2" w:rsidP="006920BD">
      <w:pPr>
        <w:pStyle w:val="p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9830F2">
        <w:rPr>
          <w:rStyle w:val="s1"/>
          <w:rFonts w:ascii="Arial" w:hAnsi="Arial" w:cs="Arial"/>
          <w:color w:val="000000"/>
        </w:rPr>
        <w:t xml:space="preserve">Mając na uwadze powyższe, uznać należy, iż likwidacja KWK Bobrek nie </w:t>
      </w:r>
      <w:r w:rsidR="006920BD"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 xml:space="preserve">będzie miała istotnego wpływu na lokalny rynek pracy, ponieważ będzie to proces rozłożony w czasie, a zdecydowana większość pracowników zamykanej kopalni </w:t>
      </w:r>
      <w:r w:rsidR="006920BD"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>zostanie alokowana do innych zakładów górniczych</w:t>
      </w:r>
      <w:r w:rsidRPr="009830F2">
        <w:rPr>
          <w:rStyle w:val="s2"/>
          <w:rFonts w:ascii="Arial" w:hAnsi="Arial" w:cs="Arial"/>
          <w:b/>
          <w:bCs/>
          <w:color w:val="000000"/>
        </w:rPr>
        <w:t>.</w:t>
      </w:r>
      <w:r w:rsidR="006920BD">
        <w:rPr>
          <w:rStyle w:val="apple-converted-space"/>
          <w:rFonts w:ascii="Arial" w:hAnsi="Arial" w:cs="Arial"/>
          <w:b/>
          <w:bCs/>
          <w:color w:val="000000"/>
        </w:rPr>
        <w:t xml:space="preserve"> </w:t>
      </w:r>
      <w:r w:rsidRPr="009830F2">
        <w:rPr>
          <w:rStyle w:val="s1"/>
          <w:rFonts w:ascii="Arial" w:hAnsi="Arial" w:cs="Arial"/>
          <w:color w:val="000000"/>
        </w:rPr>
        <w:t xml:space="preserve">W celu reorientacji zawodowej </w:t>
      </w:r>
      <w:r w:rsidR="006920BD"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 xml:space="preserve">i zagospodarowania kwalifikacji pracowników sektorów transformowanych, PUP </w:t>
      </w:r>
      <w:r w:rsidR="006920BD"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>w Bytomiu realizuje dedykowane programy wsparcia:</w:t>
      </w:r>
    </w:p>
    <w:p w:rsidR="009830F2" w:rsidRPr="009830F2" w:rsidRDefault="009830F2" w:rsidP="009830F2">
      <w:pPr>
        <w:pStyle w:val="p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9830F2">
        <w:rPr>
          <w:rStyle w:val="s1"/>
          <w:rFonts w:ascii="Arial" w:hAnsi="Arial" w:cs="Arial"/>
          <w:color w:val="000000"/>
        </w:rPr>
        <w:t>•</w:t>
      </w:r>
      <w:r w:rsidR="006920BD">
        <w:rPr>
          <w:rStyle w:val="apple-converted-space"/>
          <w:rFonts w:ascii="Arial" w:hAnsi="Arial" w:cs="Arial"/>
          <w:color w:val="000000"/>
        </w:rPr>
        <w:t xml:space="preserve"> </w:t>
      </w:r>
      <w:r w:rsidRPr="009830F2">
        <w:rPr>
          <w:rStyle w:val="s2"/>
          <w:rFonts w:ascii="Arial" w:hAnsi="Arial" w:cs="Arial"/>
          <w:b/>
          <w:bCs/>
          <w:color w:val="000000"/>
        </w:rPr>
        <w:t xml:space="preserve">Projekt „Biznes na </w:t>
      </w:r>
      <w:proofErr w:type="spellStart"/>
      <w:r w:rsidRPr="009830F2">
        <w:rPr>
          <w:rStyle w:val="s2"/>
          <w:rFonts w:ascii="Arial" w:hAnsi="Arial" w:cs="Arial"/>
          <w:b/>
          <w:bCs/>
          <w:color w:val="000000"/>
        </w:rPr>
        <w:t>ziche</w:t>
      </w:r>
      <w:r w:rsidR="006920BD">
        <w:rPr>
          <w:rStyle w:val="s2"/>
          <w:rFonts w:ascii="Arial" w:hAnsi="Arial" w:cs="Arial"/>
          <w:b/>
          <w:bCs/>
          <w:color w:val="000000"/>
        </w:rPr>
        <w:t>r</w:t>
      </w:r>
      <w:proofErr w:type="spellEnd"/>
      <w:r w:rsidR="006920BD">
        <w:rPr>
          <w:rStyle w:val="s2"/>
          <w:rFonts w:ascii="Arial" w:hAnsi="Arial" w:cs="Arial"/>
          <w:b/>
          <w:bCs/>
          <w:color w:val="000000"/>
        </w:rPr>
        <w:t xml:space="preserve"> - 100 tysięcy na start” (2025</w:t>
      </w:r>
      <w:r w:rsidRPr="009830F2">
        <w:rPr>
          <w:rStyle w:val="s2"/>
          <w:rFonts w:ascii="Arial" w:hAnsi="Arial" w:cs="Arial"/>
          <w:b/>
          <w:bCs/>
          <w:color w:val="000000"/>
        </w:rPr>
        <w:t>r.):</w:t>
      </w:r>
      <w:r w:rsidR="006920BD">
        <w:rPr>
          <w:rStyle w:val="apple-converted-space"/>
          <w:rFonts w:ascii="Arial" w:hAnsi="Arial" w:cs="Arial"/>
          <w:b/>
          <w:bCs/>
          <w:color w:val="000000"/>
        </w:rPr>
        <w:t xml:space="preserve"> </w:t>
      </w:r>
      <w:r w:rsidRPr="009830F2">
        <w:rPr>
          <w:rStyle w:val="s1"/>
          <w:rFonts w:ascii="Arial" w:hAnsi="Arial" w:cs="Arial"/>
          <w:color w:val="000000"/>
        </w:rPr>
        <w:t>Środki skierowane bezpośrednio na dotacje dla osób odchodzących z górnictwa i branż okołogórniczych na uruchomienie własnej działalności gospodarczej.</w:t>
      </w:r>
      <w:r w:rsidR="006920BD">
        <w:rPr>
          <w:rStyle w:val="apple-converted-space"/>
          <w:rFonts w:ascii="Arial" w:hAnsi="Arial" w:cs="Arial"/>
          <w:color w:val="000000"/>
        </w:rPr>
        <w:t xml:space="preserve"> </w:t>
      </w:r>
    </w:p>
    <w:p w:rsidR="009830F2" w:rsidRPr="009830F2" w:rsidRDefault="009830F2" w:rsidP="009830F2">
      <w:pPr>
        <w:pStyle w:val="p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9830F2">
        <w:rPr>
          <w:rStyle w:val="s1"/>
          <w:rFonts w:ascii="Arial" w:hAnsi="Arial" w:cs="Arial"/>
          <w:color w:val="000000"/>
        </w:rPr>
        <w:t>•</w:t>
      </w:r>
      <w:r w:rsidR="006920BD">
        <w:rPr>
          <w:rStyle w:val="apple-converted-space"/>
          <w:rFonts w:ascii="Arial" w:hAnsi="Arial" w:cs="Arial"/>
          <w:color w:val="000000"/>
        </w:rPr>
        <w:t xml:space="preserve"> </w:t>
      </w:r>
      <w:r w:rsidRPr="009830F2">
        <w:rPr>
          <w:rStyle w:val="s2"/>
          <w:rFonts w:ascii="Arial" w:hAnsi="Arial" w:cs="Arial"/>
          <w:b/>
          <w:bCs/>
          <w:color w:val="000000"/>
        </w:rPr>
        <w:t xml:space="preserve">Projekt systemowy „Nowa Praca, Nowa Przyszłość – bytomskie wsparcie </w:t>
      </w:r>
      <w:r w:rsidR="006920BD">
        <w:rPr>
          <w:rStyle w:val="s2"/>
          <w:rFonts w:ascii="Arial" w:hAnsi="Arial" w:cs="Arial"/>
          <w:b/>
          <w:bCs/>
          <w:color w:val="000000"/>
        </w:rPr>
        <w:br/>
      </w:r>
      <w:r w:rsidRPr="009830F2">
        <w:rPr>
          <w:rStyle w:val="s2"/>
          <w:rFonts w:ascii="Arial" w:hAnsi="Arial" w:cs="Arial"/>
          <w:b/>
          <w:bCs/>
          <w:color w:val="000000"/>
        </w:rPr>
        <w:t>w transformacji”:</w:t>
      </w:r>
      <w:r w:rsidR="006920BD">
        <w:rPr>
          <w:rStyle w:val="apple-converted-space"/>
          <w:rFonts w:ascii="Arial" w:hAnsi="Arial" w:cs="Arial"/>
          <w:b/>
          <w:bCs/>
          <w:color w:val="000000"/>
        </w:rPr>
        <w:t xml:space="preserve"> </w:t>
      </w:r>
      <w:r w:rsidR="006920BD">
        <w:rPr>
          <w:rStyle w:val="s1"/>
          <w:rFonts w:ascii="Arial" w:hAnsi="Arial" w:cs="Arial"/>
          <w:color w:val="000000"/>
        </w:rPr>
        <w:t>Złożony w 2026</w:t>
      </w:r>
      <w:r w:rsidRPr="009830F2">
        <w:rPr>
          <w:rStyle w:val="s1"/>
          <w:rFonts w:ascii="Arial" w:hAnsi="Arial" w:cs="Arial"/>
          <w:color w:val="000000"/>
        </w:rPr>
        <w:t>r. wniosek w ramach naboru nr FESL.10.19-IP.02-343/26 (Fundusze Europejskie dla Śląska 2021-2027). Wartość projektu wynosi</w:t>
      </w:r>
      <w:r w:rsidR="006920BD">
        <w:rPr>
          <w:rStyle w:val="apple-converted-space"/>
          <w:rFonts w:ascii="Arial" w:hAnsi="Arial" w:cs="Arial"/>
          <w:color w:val="000000"/>
        </w:rPr>
        <w:br/>
      </w:r>
      <w:hyperlink r:id="rId10" w:history="1">
        <w:r w:rsidRPr="006920BD">
          <w:rPr>
            <w:rStyle w:val="Hipercze"/>
            <w:rFonts w:ascii="Arial" w:hAnsi="Arial" w:cs="Arial"/>
            <w:b/>
            <w:bCs/>
            <w:color w:val="auto"/>
          </w:rPr>
          <w:t>3 249 705,99</w:t>
        </w:r>
      </w:hyperlink>
      <w:r w:rsidRPr="006920BD">
        <w:rPr>
          <w:rStyle w:val="s2"/>
          <w:rFonts w:ascii="Arial" w:hAnsi="Arial" w:cs="Arial"/>
          <w:b/>
          <w:bCs/>
        </w:rPr>
        <w:t xml:space="preserve"> zł</w:t>
      </w:r>
      <w:r w:rsidRPr="006920BD">
        <w:rPr>
          <w:rStyle w:val="s1"/>
          <w:rFonts w:ascii="Arial" w:hAnsi="Arial" w:cs="Arial"/>
        </w:rPr>
        <w:t>, a jego realizację zaplanowano na okres</w:t>
      </w:r>
      <w:r w:rsidR="006920BD">
        <w:rPr>
          <w:rStyle w:val="apple-converted-space"/>
          <w:rFonts w:ascii="Arial" w:hAnsi="Arial" w:cs="Arial"/>
        </w:rPr>
        <w:t xml:space="preserve"> </w:t>
      </w:r>
      <w:r w:rsidRPr="006920BD">
        <w:rPr>
          <w:rStyle w:val="s2"/>
          <w:rFonts w:ascii="Arial" w:hAnsi="Arial" w:cs="Arial"/>
          <w:b/>
          <w:bCs/>
        </w:rPr>
        <w:t xml:space="preserve">od </w:t>
      </w:r>
      <w:r w:rsidRPr="006920BD">
        <w:rPr>
          <w:rStyle w:val="object"/>
          <w:rFonts w:ascii="Arial" w:hAnsi="Arial" w:cs="Arial"/>
          <w:b/>
          <w:bCs/>
        </w:rPr>
        <w:t>1 stycznia 2027</w:t>
      </w:r>
      <w:r w:rsidRPr="006920BD">
        <w:rPr>
          <w:rStyle w:val="s2"/>
          <w:rFonts w:ascii="Arial" w:hAnsi="Arial" w:cs="Arial"/>
          <w:b/>
          <w:bCs/>
        </w:rPr>
        <w:t>r. do</w:t>
      </w:r>
      <w:r w:rsidRPr="009830F2">
        <w:rPr>
          <w:rStyle w:val="s2"/>
          <w:rFonts w:ascii="Arial" w:hAnsi="Arial" w:cs="Arial"/>
          <w:b/>
          <w:bCs/>
          <w:color w:val="000000"/>
        </w:rPr>
        <w:t xml:space="preserve"> </w:t>
      </w:r>
      <w:r w:rsidR="006920BD">
        <w:rPr>
          <w:rStyle w:val="s2"/>
          <w:rFonts w:ascii="Arial" w:hAnsi="Arial" w:cs="Arial"/>
          <w:b/>
          <w:bCs/>
          <w:color w:val="000000"/>
        </w:rPr>
        <w:br/>
      </w:r>
      <w:r w:rsidRPr="009830F2">
        <w:rPr>
          <w:rStyle w:val="object"/>
          <w:rFonts w:ascii="Arial" w:hAnsi="Arial" w:cs="Arial"/>
          <w:b/>
          <w:bCs/>
          <w:color w:val="000000"/>
        </w:rPr>
        <w:t>31 grudnia 2028</w:t>
      </w:r>
      <w:r w:rsidRPr="009830F2">
        <w:rPr>
          <w:rStyle w:val="s2"/>
          <w:rFonts w:ascii="Arial" w:hAnsi="Arial" w:cs="Arial"/>
          <w:b/>
          <w:bCs/>
          <w:color w:val="000000"/>
        </w:rPr>
        <w:t>r.</w:t>
      </w:r>
      <w:r w:rsidR="006920BD">
        <w:rPr>
          <w:rStyle w:val="apple-converted-space"/>
          <w:rFonts w:ascii="Arial" w:hAnsi="Arial" w:cs="Arial"/>
          <w:b/>
          <w:bCs/>
          <w:color w:val="000000"/>
        </w:rPr>
        <w:t xml:space="preserve"> </w:t>
      </w:r>
      <w:r w:rsidRPr="009830F2">
        <w:rPr>
          <w:rStyle w:val="s1"/>
          <w:rFonts w:ascii="Arial" w:hAnsi="Arial" w:cs="Arial"/>
          <w:color w:val="000000"/>
        </w:rPr>
        <w:t xml:space="preserve">Projekt obejmie 76 osób (w tym 40 kobiet) i zapewni </w:t>
      </w:r>
      <w:r w:rsidR="006920BD"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 xml:space="preserve">kompleksowe wsparcie: ścieżki reorientacji zawodowej (IPD/PPD), doradztwo, </w:t>
      </w:r>
      <w:r w:rsidR="006920BD"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 xml:space="preserve">szkolenia (w tym cyfrowe, językowe i niszowe dla zielonej gospodarki), </w:t>
      </w:r>
      <w:r w:rsidR="006920BD"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 xml:space="preserve">subsydiowane zatrudnienie, doposażenie stanowisk pracy oraz wsparcie prawne </w:t>
      </w:r>
      <w:r w:rsidR="006920BD"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>i psychologiczne.</w:t>
      </w:r>
    </w:p>
    <w:p w:rsidR="009830F2" w:rsidRPr="009830F2" w:rsidRDefault="009830F2" w:rsidP="009830F2">
      <w:pPr>
        <w:pStyle w:val="p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9830F2">
        <w:rPr>
          <w:rStyle w:val="s1"/>
          <w:rFonts w:ascii="Arial" w:hAnsi="Arial" w:cs="Arial"/>
          <w:color w:val="000000"/>
        </w:rPr>
        <w:t>•</w:t>
      </w:r>
      <w:r w:rsidR="006920BD">
        <w:rPr>
          <w:rStyle w:val="apple-converted-space"/>
          <w:rFonts w:ascii="Arial" w:hAnsi="Arial" w:cs="Arial"/>
          <w:color w:val="000000"/>
        </w:rPr>
        <w:t xml:space="preserve"> </w:t>
      </w:r>
      <w:r w:rsidRPr="009830F2">
        <w:rPr>
          <w:rStyle w:val="s2"/>
          <w:rFonts w:ascii="Arial" w:hAnsi="Arial" w:cs="Arial"/>
          <w:b/>
          <w:bCs/>
          <w:color w:val="000000"/>
        </w:rPr>
        <w:t>Środki</w:t>
      </w:r>
      <w:r w:rsidR="006920BD">
        <w:rPr>
          <w:rStyle w:val="s2"/>
          <w:rFonts w:ascii="Arial" w:hAnsi="Arial" w:cs="Arial"/>
          <w:b/>
          <w:bCs/>
          <w:color w:val="000000"/>
        </w:rPr>
        <w:t xml:space="preserve"> z Rezerwy Funduszu Pracy (2026</w:t>
      </w:r>
      <w:r w:rsidRPr="009830F2">
        <w:rPr>
          <w:rStyle w:val="s2"/>
          <w:rFonts w:ascii="Arial" w:hAnsi="Arial" w:cs="Arial"/>
          <w:b/>
          <w:bCs/>
          <w:color w:val="000000"/>
        </w:rPr>
        <w:t>r.):</w:t>
      </w:r>
      <w:r w:rsidR="006920BD">
        <w:rPr>
          <w:rStyle w:val="apple-converted-space"/>
          <w:rFonts w:ascii="Arial" w:hAnsi="Arial" w:cs="Arial"/>
          <w:b/>
          <w:bCs/>
          <w:color w:val="000000"/>
        </w:rPr>
        <w:t xml:space="preserve"> </w:t>
      </w:r>
      <w:r w:rsidRPr="009830F2">
        <w:rPr>
          <w:rStyle w:val="s1"/>
          <w:rFonts w:ascii="Arial" w:hAnsi="Arial" w:cs="Arial"/>
          <w:color w:val="000000"/>
        </w:rPr>
        <w:t xml:space="preserve">PUP pozyskał dodatkowe </w:t>
      </w:r>
      <w:r w:rsidR="006920BD"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 xml:space="preserve">finansowanie na roboty publiczne oraz refundację kosztów tworzenia stanowisk </w:t>
      </w:r>
      <w:r w:rsidR="006920BD"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>pracy u lokalnych pracodawców, co stymuluje rynek lokalny i tworzy alternatywne miejsca zatrudnienia.</w:t>
      </w:r>
    </w:p>
    <w:p w:rsidR="009830F2" w:rsidRPr="009830F2" w:rsidRDefault="009830F2" w:rsidP="006920BD">
      <w:pPr>
        <w:pStyle w:val="p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9830F2">
        <w:rPr>
          <w:rStyle w:val="s1"/>
          <w:rFonts w:ascii="Arial" w:hAnsi="Arial" w:cs="Arial"/>
          <w:color w:val="000000"/>
        </w:rPr>
        <w:t>PUP w Bytomiu podjął szeroką współpracę w celu promocji oferowanych form wsparcia:</w:t>
      </w:r>
    </w:p>
    <w:p w:rsidR="009830F2" w:rsidRPr="009830F2" w:rsidRDefault="009830F2" w:rsidP="009830F2">
      <w:pPr>
        <w:pStyle w:val="p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9830F2">
        <w:rPr>
          <w:rStyle w:val="s1"/>
          <w:rFonts w:ascii="Arial" w:hAnsi="Arial" w:cs="Arial"/>
          <w:color w:val="000000"/>
        </w:rPr>
        <w:t>•</w:t>
      </w:r>
      <w:r w:rsidR="006920BD">
        <w:rPr>
          <w:rStyle w:val="apple-converted-space"/>
          <w:rFonts w:ascii="Arial" w:hAnsi="Arial" w:cs="Arial"/>
          <w:color w:val="000000"/>
        </w:rPr>
        <w:t xml:space="preserve"> </w:t>
      </w:r>
      <w:r w:rsidRPr="009830F2">
        <w:rPr>
          <w:rStyle w:val="s2"/>
          <w:rFonts w:ascii="Arial" w:hAnsi="Arial" w:cs="Arial"/>
          <w:b/>
          <w:bCs/>
          <w:color w:val="000000"/>
        </w:rPr>
        <w:t>Kampania informacyjna:</w:t>
      </w:r>
      <w:r w:rsidR="006920BD">
        <w:rPr>
          <w:rStyle w:val="apple-converted-space"/>
          <w:rFonts w:ascii="Arial" w:hAnsi="Arial" w:cs="Arial"/>
          <w:b/>
          <w:bCs/>
          <w:color w:val="000000"/>
        </w:rPr>
        <w:t xml:space="preserve"> </w:t>
      </w:r>
      <w:r w:rsidRPr="009830F2">
        <w:rPr>
          <w:rStyle w:val="s1"/>
          <w:rFonts w:ascii="Arial" w:hAnsi="Arial" w:cs="Arial"/>
          <w:color w:val="000000"/>
        </w:rPr>
        <w:t xml:space="preserve">Wykorzystano narzędzia miejskie (strona www, media społecznościowe), dystrybuowano plakaty i ulotki m.in. w Urzędzie Miasta, </w:t>
      </w:r>
      <w:r w:rsidR="006920BD"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>Bytomskim Centrum Kultury, Operze Śląskiej czy Muzeum Górnośląskim.</w:t>
      </w:r>
    </w:p>
    <w:p w:rsidR="009830F2" w:rsidRPr="009830F2" w:rsidRDefault="009830F2" w:rsidP="009830F2">
      <w:pPr>
        <w:pStyle w:val="p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9830F2">
        <w:rPr>
          <w:rStyle w:val="s1"/>
          <w:rFonts w:ascii="Arial" w:hAnsi="Arial" w:cs="Arial"/>
          <w:color w:val="000000"/>
        </w:rPr>
        <w:t>•</w:t>
      </w:r>
      <w:r w:rsidR="006920BD">
        <w:rPr>
          <w:rStyle w:val="apple-converted-space"/>
          <w:rFonts w:ascii="Arial" w:hAnsi="Arial" w:cs="Arial"/>
          <w:color w:val="000000"/>
        </w:rPr>
        <w:t xml:space="preserve"> </w:t>
      </w:r>
      <w:r w:rsidRPr="009830F2">
        <w:rPr>
          <w:rStyle w:val="s2"/>
          <w:rFonts w:ascii="Arial" w:hAnsi="Arial" w:cs="Arial"/>
          <w:b/>
          <w:bCs/>
          <w:color w:val="000000"/>
        </w:rPr>
        <w:t>Współpraca instytucjonalna i biznesowa:</w:t>
      </w:r>
      <w:r w:rsidR="006920BD">
        <w:rPr>
          <w:rStyle w:val="apple-converted-space"/>
          <w:rFonts w:ascii="Arial" w:hAnsi="Arial" w:cs="Arial"/>
          <w:b/>
          <w:bCs/>
          <w:color w:val="000000"/>
        </w:rPr>
        <w:t xml:space="preserve"> </w:t>
      </w:r>
      <w:r w:rsidRPr="009830F2">
        <w:rPr>
          <w:rStyle w:val="s1"/>
          <w:rFonts w:ascii="Arial" w:hAnsi="Arial" w:cs="Arial"/>
          <w:color w:val="000000"/>
        </w:rPr>
        <w:t xml:space="preserve">Informacje przekazywano </w:t>
      </w:r>
      <w:r w:rsidR="006920BD"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 xml:space="preserve">bezpośrednio do firm i organizacji, takich jak Jaspis - Centrum Kobiety, Węglokoks Kraj SA, KWK Bobrek, ALPEX, Przedsiębiorstwo Budownictwa Górniczego </w:t>
      </w:r>
      <w:r w:rsidR="00A6451F"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>Sp. z o.o., SAKOP Sp. z o.o. oraz Lokal w Bytomiu.</w:t>
      </w:r>
    </w:p>
    <w:p w:rsidR="009830F2" w:rsidRDefault="009830F2" w:rsidP="009830F2">
      <w:pPr>
        <w:pStyle w:val="p3"/>
        <w:spacing w:before="0" w:beforeAutospacing="0" w:after="0" w:afterAutospacing="0"/>
        <w:jc w:val="both"/>
        <w:rPr>
          <w:rStyle w:val="s1"/>
          <w:rFonts w:ascii="Arial" w:hAnsi="Arial" w:cs="Arial"/>
          <w:color w:val="000000"/>
        </w:rPr>
      </w:pPr>
      <w:r w:rsidRPr="009830F2">
        <w:rPr>
          <w:rStyle w:val="s1"/>
          <w:rFonts w:ascii="Arial" w:hAnsi="Arial" w:cs="Arial"/>
          <w:color w:val="000000"/>
        </w:rPr>
        <w:t>•</w:t>
      </w:r>
      <w:r w:rsidR="006920BD">
        <w:rPr>
          <w:rStyle w:val="apple-converted-space"/>
          <w:rFonts w:ascii="Arial" w:hAnsi="Arial" w:cs="Arial"/>
          <w:color w:val="000000"/>
        </w:rPr>
        <w:t xml:space="preserve"> </w:t>
      </w:r>
      <w:r w:rsidRPr="009830F2">
        <w:rPr>
          <w:rStyle w:val="s2"/>
          <w:rFonts w:ascii="Arial" w:hAnsi="Arial" w:cs="Arial"/>
          <w:b/>
          <w:bCs/>
          <w:color w:val="000000"/>
        </w:rPr>
        <w:t>Współpraca ze związkami zawodowymi:</w:t>
      </w:r>
      <w:r w:rsidR="00666218">
        <w:rPr>
          <w:rStyle w:val="apple-converted-space"/>
          <w:rFonts w:ascii="Arial" w:hAnsi="Arial" w:cs="Arial"/>
          <w:b/>
          <w:bCs/>
          <w:color w:val="000000"/>
        </w:rPr>
        <w:t xml:space="preserve"> </w:t>
      </w:r>
      <w:r w:rsidRPr="009830F2">
        <w:rPr>
          <w:rStyle w:val="s1"/>
          <w:rFonts w:ascii="Arial" w:hAnsi="Arial" w:cs="Arial"/>
          <w:color w:val="000000"/>
        </w:rPr>
        <w:t>Zawarto celowe porozumienie ze</w:t>
      </w:r>
      <w:r w:rsidR="00666218">
        <w:rPr>
          <w:rStyle w:val="apple-converted-space"/>
          <w:rFonts w:ascii="Arial" w:hAnsi="Arial" w:cs="Arial"/>
          <w:color w:val="000000"/>
        </w:rPr>
        <w:t xml:space="preserve"> </w:t>
      </w:r>
      <w:r w:rsidRPr="009830F2">
        <w:rPr>
          <w:rStyle w:val="s2"/>
          <w:rFonts w:ascii="Arial" w:hAnsi="Arial" w:cs="Arial"/>
          <w:b/>
          <w:bCs/>
          <w:color w:val="000000"/>
        </w:rPr>
        <w:t>Związkiem Zawodowym „KADRA” KWK Bobrek</w:t>
      </w:r>
      <w:r w:rsidRPr="009830F2">
        <w:rPr>
          <w:rStyle w:val="s1"/>
          <w:rFonts w:ascii="Arial" w:hAnsi="Arial" w:cs="Arial"/>
          <w:color w:val="000000"/>
        </w:rPr>
        <w:t xml:space="preserve">, którego zadaniem było </w:t>
      </w:r>
      <w:r w:rsidR="00666218"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 xml:space="preserve">bezpośrednie dotarcie z ofertą szkoleń i przekwalifikowania do pracowników </w:t>
      </w:r>
      <w:r w:rsidR="00666218"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 xml:space="preserve">podziemia kopalni. Warto jednak odnotować fakt, że pomimo szerokiej akcji </w:t>
      </w:r>
      <w:r w:rsidR="00666218"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>promocyjnej w ramach tego konkretnego projektu, do tamtego momentu nie zgłosiła się bezpośrednio żadna osoba z branży górniczej/okołogórniczej, co potwierdza, że pracownicy w pierwszej kolejności wybierali alokację do innych kopalń lub pakiety osłonowe.</w:t>
      </w:r>
    </w:p>
    <w:p w:rsidR="00C83D69" w:rsidRPr="009830F2" w:rsidRDefault="00C83D69" w:rsidP="00C83D69">
      <w:pPr>
        <w:pStyle w:val="p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9830F2">
        <w:rPr>
          <w:rStyle w:val="s1"/>
          <w:rFonts w:ascii="Arial" w:hAnsi="Arial" w:cs="Arial"/>
          <w:color w:val="000000"/>
        </w:rPr>
        <w:t>W odniesieniu do zapytania odnośnie powierzchni terenów poprzemysłowych, informuję, że wszystkie tereny w obszarze admin</w:t>
      </w:r>
      <w:r w:rsidR="00A6451F">
        <w:rPr>
          <w:rStyle w:val="s1"/>
          <w:rFonts w:ascii="Arial" w:hAnsi="Arial" w:cs="Arial"/>
          <w:color w:val="000000"/>
        </w:rPr>
        <w:t>i</w:t>
      </w:r>
      <w:r w:rsidRPr="009830F2">
        <w:rPr>
          <w:rStyle w:val="s1"/>
          <w:rFonts w:ascii="Arial" w:hAnsi="Arial" w:cs="Arial"/>
          <w:color w:val="000000"/>
        </w:rPr>
        <w:t xml:space="preserve">stracyjnym Bytomia to tereny </w:t>
      </w:r>
      <w:r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>pochodzenia antropogenicznego – w ogromnej większości związane z przemysłem wydobywczym. Tereny te znajdują się we władaniu różnych podmiotów m.in. Gminy, spółki Węglokoks Kraj, Spółki Restrukturyzacji Kopalń</w:t>
      </w:r>
      <w:r>
        <w:rPr>
          <w:rStyle w:val="s1"/>
          <w:rFonts w:ascii="Arial" w:hAnsi="Arial" w:cs="Arial"/>
          <w:color w:val="000000"/>
        </w:rPr>
        <w:t xml:space="preserve"> SA</w:t>
      </w:r>
      <w:r w:rsidRPr="009830F2">
        <w:rPr>
          <w:rStyle w:val="s1"/>
          <w:rFonts w:ascii="Arial" w:hAnsi="Arial" w:cs="Arial"/>
          <w:color w:val="000000"/>
        </w:rPr>
        <w:t xml:space="preserve">, Towarzystwa </w:t>
      </w:r>
      <w:r w:rsidR="00A6451F"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>Finansow</w:t>
      </w:r>
      <w:r w:rsidRPr="009830F2">
        <w:rPr>
          <w:rStyle w:val="s1"/>
          <w:rFonts w:ascii="Arial" w:hAnsi="Arial" w:cs="Arial"/>
          <w:color w:val="000000"/>
        </w:rPr>
        <w:t>e</w:t>
      </w:r>
      <w:r w:rsidRPr="009830F2">
        <w:rPr>
          <w:rStyle w:val="s1"/>
          <w:rFonts w:ascii="Arial" w:hAnsi="Arial" w:cs="Arial"/>
          <w:color w:val="000000"/>
        </w:rPr>
        <w:t>go Silesia i innych</w:t>
      </w:r>
      <w:r>
        <w:rPr>
          <w:rStyle w:val="s1"/>
          <w:rFonts w:ascii="Arial" w:hAnsi="Arial" w:cs="Arial"/>
          <w:color w:val="000000"/>
        </w:rPr>
        <w:t>, które oferują je do sprzedaży.</w:t>
      </w:r>
    </w:p>
    <w:p w:rsidR="00C83D69" w:rsidRPr="009830F2" w:rsidRDefault="00C83D69" w:rsidP="009830F2">
      <w:pPr>
        <w:pStyle w:val="p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9830F2" w:rsidRPr="009830F2" w:rsidRDefault="00C83D69" w:rsidP="00666218">
      <w:pPr>
        <w:pStyle w:val="p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>
        <w:rPr>
          <w:rStyle w:val="s1"/>
          <w:rFonts w:ascii="Arial" w:hAnsi="Arial" w:cs="Arial"/>
          <w:color w:val="000000"/>
        </w:rPr>
        <w:lastRenderedPageBreak/>
        <w:t>W ramach takiego współdziałania w</w:t>
      </w:r>
      <w:r w:rsidR="009830F2" w:rsidRPr="009830F2">
        <w:rPr>
          <w:rStyle w:val="s1"/>
          <w:rFonts w:ascii="Arial" w:hAnsi="Arial" w:cs="Arial"/>
          <w:color w:val="000000"/>
        </w:rPr>
        <w:t xml:space="preserve"> niedalekiej przyszłości w ramach </w:t>
      </w:r>
      <w:r w:rsidR="00A6451F">
        <w:rPr>
          <w:rStyle w:val="s1"/>
          <w:rFonts w:ascii="Arial" w:hAnsi="Arial" w:cs="Arial"/>
          <w:color w:val="000000"/>
        </w:rPr>
        <w:br/>
      </w:r>
      <w:r w:rsidR="009830F2" w:rsidRPr="009830F2">
        <w:rPr>
          <w:rStyle w:val="s1"/>
          <w:rFonts w:ascii="Arial" w:hAnsi="Arial" w:cs="Arial"/>
          <w:color w:val="000000"/>
        </w:rPr>
        <w:t>wspólnego projektu Miasta Bytom i Katowickiej Specjalnej Strefy Ekonomicznej</w:t>
      </w:r>
      <w:r w:rsidR="00666218">
        <w:rPr>
          <w:rStyle w:val="s1"/>
          <w:rFonts w:ascii="Arial" w:hAnsi="Arial" w:cs="Arial"/>
          <w:color w:val="000000"/>
        </w:rPr>
        <w:t xml:space="preserve"> </w:t>
      </w:r>
      <w:r w:rsidR="00A6451F">
        <w:rPr>
          <w:rStyle w:val="s1"/>
          <w:rFonts w:ascii="Arial" w:hAnsi="Arial" w:cs="Arial"/>
          <w:color w:val="000000"/>
        </w:rPr>
        <w:br/>
      </w:r>
      <w:r w:rsidR="009830F2" w:rsidRPr="009830F2">
        <w:rPr>
          <w:rStyle w:val="s2"/>
          <w:rFonts w:ascii="Arial" w:hAnsi="Arial" w:cs="Arial"/>
          <w:color w:val="000000"/>
        </w:rPr>
        <w:t xml:space="preserve">zrealizowana zostanie budowa nowoczesnego centrum kreatywności, </w:t>
      </w:r>
      <w:r w:rsidR="00A6451F">
        <w:rPr>
          <w:rStyle w:val="s2"/>
          <w:rFonts w:ascii="Arial" w:hAnsi="Arial" w:cs="Arial"/>
          <w:color w:val="000000"/>
        </w:rPr>
        <w:br/>
      </w:r>
      <w:r w:rsidR="009830F2" w:rsidRPr="009830F2">
        <w:rPr>
          <w:rStyle w:val="s2"/>
          <w:rFonts w:ascii="Arial" w:hAnsi="Arial" w:cs="Arial"/>
          <w:color w:val="000000"/>
        </w:rPr>
        <w:t xml:space="preserve">innowacyjności i przedsiębiorczości – KSSENON. Projekt wart niemal 100 mln zł </w:t>
      </w:r>
      <w:r w:rsidR="00A6451F">
        <w:rPr>
          <w:rStyle w:val="s2"/>
          <w:rFonts w:ascii="Arial" w:hAnsi="Arial" w:cs="Arial"/>
          <w:color w:val="000000"/>
        </w:rPr>
        <w:br/>
      </w:r>
      <w:r w:rsidR="009830F2" w:rsidRPr="009830F2">
        <w:rPr>
          <w:rStyle w:val="s2"/>
          <w:rFonts w:ascii="Arial" w:hAnsi="Arial" w:cs="Arial"/>
          <w:color w:val="000000"/>
        </w:rPr>
        <w:t xml:space="preserve">realizowany jest dzięki dofinansowaniu w ramach Funduszy Europejskich dla </w:t>
      </w:r>
      <w:r w:rsidR="00A6451F">
        <w:rPr>
          <w:rStyle w:val="s2"/>
          <w:rFonts w:ascii="Arial" w:hAnsi="Arial" w:cs="Arial"/>
          <w:color w:val="000000"/>
        </w:rPr>
        <w:br/>
      </w:r>
      <w:r w:rsidR="009830F2" w:rsidRPr="009830F2">
        <w:rPr>
          <w:rStyle w:val="s2"/>
          <w:rFonts w:ascii="Arial" w:hAnsi="Arial" w:cs="Arial"/>
          <w:color w:val="000000"/>
        </w:rPr>
        <w:t>Śl</w:t>
      </w:r>
      <w:r w:rsidR="009830F2" w:rsidRPr="009830F2">
        <w:rPr>
          <w:rStyle w:val="s2"/>
          <w:rFonts w:ascii="Arial" w:hAnsi="Arial" w:cs="Arial"/>
          <w:color w:val="000000"/>
        </w:rPr>
        <w:t>ą</w:t>
      </w:r>
      <w:r w:rsidR="009830F2" w:rsidRPr="009830F2">
        <w:rPr>
          <w:rStyle w:val="s2"/>
          <w:rFonts w:ascii="Arial" w:hAnsi="Arial" w:cs="Arial"/>
          <w:color w:val="000000"/>
        </w:rPr>
        <w:t>skiego 2021–2027.</w:t>
      </w:r>
    </w:p>
    <w:p w:rsidR="009830F2" w:rsidRPr="009830F2" w:rsidRDefault="009830F2" w:rsidP="00666218">
      <w:pPr>
        <w:pStyle w:val="p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9830F2">
        <w:rPr>
          <w:rStyle w:val="s1"/>
          <w:rFonts w:ascii="Arial" w:hAnsi="Arial" w:cs="Arial"/>
          <w:color w:val="000000"/>
        </w:rPr>
        <w:t xml:space="preserve">W ramach projektu na obszarze 4 ha po KWK Centrum powstanie spójny kompleks modularnych hal przemysłowych wraz z niezbędną infrastrukturą. </w:t>
      </w:r>
      <w:r w:rsidR="00666218"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 xml:space="preserve">Wybudowany zostanie także trzykondygnacyjny budynek biurowo-usługowy, </w:t>
      </w:r>
      <w:r w:rsidR="00666218"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 xml:space="preserve">w którym swoją siedzibę będzie miało Centrum Kompetencji oraz Centrum </w:t>
      </w:r>
      <w:r w:rsidR="00666218"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 xml:space="preserve">Coworkingu, oraz dwukondygnacyjny budynek biurowy połączony bezpośrednio </w:t>
      </w:r>
      <w:r w:rsidR="00666218"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 xml:space="preserve">z halą. Hale będą przeznaczone pod wynajem na prowadzenie działalności </w:t>
      </w:r>
      <w:r w:rsidR="00666218"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 xml:space="preserve">gospodarczej w oparciu o nowoczesną infrastrukturę, a ich wielkość będzie </w:t>
      </w:r>
      <w:r w:rsidR="00666218"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>dopasowana w szczególności do potrzeb przedsiębiorstw sektora MŚP. Łącznie do dyspozycji firm oddanych zostanie blisko 10 000 mkw. hal produkcyjno</w:t>
      </w:r>
      <w:r w:rsidR="00666218">
        <w:rPr>
          <w:rStyle w:val="s1"/>
          <w:rFonts w:ascii="Arial" w:hAnsi="Arial" w:cs="Arial"/>
          <w:color w:val="000000"/>
        </w:rPr>
        <w:t xml:space="preserve"> </w:t>
      </w:r>
      <w:r w:rsidRPr="009830F2">
        <w:rPr>
          <w:rStyle w:val="s1"/>
          <w:rFonts w:ascii="Arial" w:hAnsi="Arial" w:cs="Arial"/>
          <w:color w:val="000000"/>
        </w:rPr>
        <w:t>-</w:t>
      </w:r>
      <w:r w:rsidR="00666218">
        <w:rPr>
          <w:rStyle w:val="s1"/>
          <w:rFonts w:ascii="Arial" w:hAnsi="Arial" w:cs="Arial"/>
          <w:color w:val="000000"/>
        </w:rPr>
        <w:t xml:space="preserve"> </w:t>
      </w:r>
      <w:r w:rsidR="00666218"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 xml:space="preserve">magazynowych oraz 2 500 mkw. powierzchni biurowej. Powstaną nowe miejsca </w:t>
      </w:r>
      <w:r w:rsidR="00666218"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>pracy, nowe możliwości rozwoju w postaci prywatnego biznesu.</w:t>
      </w:r>
    </w:p>
    <w:p w:rsidR="009830F2" w:rsidRPr="009830F2" w:rsidRDefault="009830F2" w:rsidP="00666218">
      <w:pPr>
        <w:pStyle w:val="p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9830F2">
        <w:rPr>
          <w:rStyle w:val="s1"/>
          <w:rFonts w:ascii="Arial" w:hAnsi="Arial" w:cs="Arial"/>
          <w:color w:val="000000"/>
        </w:rPr>
        <w:t xml:space="preserve">Na terenie po KWK Centrum powstanie również nowy basen oraz nowa </w:t>
      </w:r>
      <w:r w:rsidR="00A6451F"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>k</w:t>
      </w:r>
      <w:r w:rsidRPr="009830F2">
        <w:rPr>
          <w:rStyle w:val="s1"/>
          <w:rFonts w:ascii="Arial" w:hAnsi="Arial" w:cs="Arial"/>
          <w:color w:val="000000"/>
        </w:rPr>
        <w:t>o</w:t>
      </w:r>
      <w:r w:rsidRPr="009830F2">
        <w:rPr>
          <w:rStyle w:val="s1"/>
          <w:rFonts w:ascii="Arial" w:hAnsi="Arial" w:cs="Arial"/>
          <w:color w:val="000000"/>
        </w:rPr>
        <w:t>menda policji.</w:t>
      </w:r>
    </w:p>
    <w:p w:rsidR="00666218" w:rsidRDefault="009830F2" w:rsidP="00666218">
      <w:pPr>
        <w:pStyle w:val="p3"/>
        <w:spacing w:before="0" w:beforeAutospacing="0" w:after="0" w:afterAutospacing="0"/>
        <w:ind w:firstLine="708"/>
        <w:jc w:val="both"/>
        <w:rPr>
          <w:rStyle w:val="s1"/>
          <w:rFonts w:ascii="Arial" w:hAnsi="Arial" w:cs="Arial"/>
          <w:color w:val="000000"/>
        </w:rPr>
      </w:pPr>
      <w:r w:rsidRPr="009830F2">
        <w:rPr>
          <w:rStyle w:val="s1"/>
          <w:rFonts w:ascii="Arial" w:hAnsi="Arial" w:cs="Arial"/>
          <w:color w:val="000000"/>
        </w:rPr>
        <w:t xml:space="preserve">Tematy dotyczące współpracy z przedsiębiorcą górniczym, rewitalizacji </w:t>
      </w:r>
      <w:r w:rsidR="00666218"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 xml:space="preserve">terenów poprzemysłowych i aktywizacji osób bezrobotnych są podejmowane przez kilka wydziałów Urzędu Miejskiego w Bytomiu: Wydział Inżynierii Środowiska, </w:t>
      </w:r>
      <w:r w:rsidR="00A6451F"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>W</w:t>
      </w:r>
      <w:r w:rsidRPr="009830F2">
        <w:rPr>
          <w:rStyle w:val="s1"/>
          <w:rFonts w:ascii="Arial" w:hAnsi="Arial" w:cs="Arial"/>
          <w:color w:val="000000"/>
        </w:rPr>
        <w:t>y</w:t>
      </w:r>
      <w:r w:rsidRPr="009830F2">
        <w:rPr>
          <w:rStyle w:val="s1"/>
          <w:rFonts w:ascii="Arial" w:hAnsi="Arial" w:cs="Arial"/>
          <w:color w:val="000000"/>
        </w:rPr>
        <w:t xml:space="preserve">dział Strategii, Funduszy Europejskich i Obsługi Inwestora, Wydział Polityki </w:t>
      </w:r>
      <w:r w:rsidR="00666218">
        <w:rPr>
          <w:rStyle w:val="s1"/>
          <w:rFonts w:ascii="Arial" w:hAnsi="Arial" w:cs="Arial"/>
          <w:color w:val="000000"/>
        </w:rPr>
        <w:br/>
      </w:r>
      <w:r w:rsidRPr="009830F2">
        <w:rPr>
          <w:rStyle w:val="s1"/>
          <w:rFonts w:ascii="Arial" w:hAnsi="Arial" w:cs="Arial"/>
          <w:color w:val="000000"/>
        </w:rPr>
        <w:t>Społecznej.</w:t>
      </w:r>
    </w:p>
    <w:p w:rsidR="00666218" w:rsidRDefault="00666218" w:rsidP="00666218">
      <w:pPr>
        <w:pStyle w:val="p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16"/>
          <w:szCs w:val="16"/>
        </w:rPr>
      </w:pPr>
    </w:p>
    <w:p w:rsidR="00666218" w:rsidRDefault="00666218" w:rsidP="00666218">
      <w:pPr>
        <w:pStyle w:val="p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16"/>
          <w:szCs w:val="16"/>
        </w:rPr>
      </w:pPr>
    </w:p>
    <w:p w:rsidR="00666218" w:rsidRDefault="00666218" w:rsidP="00666218">
      <w:pPr>
        <w:pStyle w:val="p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16"/>
          <w:szCs w:val="16"/>
        </w:rPr>
      </w:pPr>
    </w:p>
    <w:p w:rsidR="00666218" w:rsidRDefault="00666218" w:rsidP="00666218">
      <w:pPr>
        <w:pStyle w:val="p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16"/>
          <w:szCs w:val="16"/>
        </w:rPr>
      </w:pPr>
    </w:p>
    <w:p w:rsidR="00666218" w:rsidRDefault="00666218" w:rsidP="00666218">
      <w:pPr>
        <w:pStyle w:val="p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16"/>
          <w:szCs w:val="16"/>
        </w:rPr>
      </w:pPr>
    </w:p>
    <w:p w:rsidR="00666218" w:rsidRDefault="00666218" w:rsidP="00666218">
      <w:pPr>
        <w:pStyle w:val="p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16"/>
          <w:szCs w:val="16"/>
        </w:rPr>
      </w:pPr>
    </w:p>
    <w:p w:rsidR="00666218" w:rsidRDefault="00666218" w:rsidP="00666218">
      <w:pPr>
        <w:pStyle w:val="p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16"/>
          <w:szCs w:val="16"/>
        </w:rPr>
      </w:pPr>
    </w:p>
    <w:p w:rsidR="00666218" w:rsidRDefault="00666218" w:rsidP="00666218">
      <w:pPr>
        <w:pStyle w:val="p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16"/>
          <w:szCs w:val="16"/>
        </w:rPr>
      </w:pPr>
    </w:p>
    <w:p w:rsidR="00666218" w:rsidRDefault="00666218" w:rsidP="00666218">
      <w:pPr>
        <w:pStyle w:val="p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16"/>
          <w:szCs w:val="16"/>
        </w:rPr>
      </w:pPr>
    </w:p>
    <w:p w:rsidR="00666218" w:rsidRDefault="00666218" w:rsidP="00666218">
      <w:pPr>
        <w:pStyle w:val="p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16"/>
          <w:szCs w:val="16"/>
        </w:rPr>
      </w:pPr>
    </w:p>
    <w:p w:rsidR="00666218" w:rsidRDefault="00666218" w:rsidP="00666218">
      <w:pPr>
        <w:pStyle w:val="p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16"/>
          <w:szCs w:val="16"/>
        </w:rPr>
      </w:pPr>
    </w:p>
    <w:p w:rsidR="00666218" w:rsidRDefault="00666218" w:rsidP="00666218">
      <w:pPr>
        <w:pStyle w:val="p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16"/>
          <w:szCs w:val="16"/>
        </w:rPr>
      </w:pPr>
    </w:p>
    <w:p w:rsidR="00666218" w:rsidRDefault="00666218" w:rsidP="00666218">
      <w:pPr>
        <w:pStyle w:val="p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16"/>
          <w:szCs w:val="16"/>
        </w:rPr>
      </w:pPr>
    </w:p>
    <w:p w:rsidR="00666218" w:rsidRDefault="00666218" w:rsidP="00666218">
      <w:pPr>
        <w:pStyle w:val="p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16"/>
          <w:szCs w:val="16"/>
        </w:rPr>
      </w:pPr>
    </w:p>
    <w:p w:rsidR="00666218" w:rsidRDefault="00666218" w:rsidP="00666218">
      <w:pPr>
        <w:pStyle w:val="p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16"/>
          <w:szCs w:val="16"/>
        </w:rPr>
      </w:pPr>
    </w:p>
    <w:p w:rsidR="00666218" w:rsidRDefault="00666218" w:rsidP="00666218">
      <w:pPr>
        <w:pStyle w:val="p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16"/>
          <w:szCs w:val="16"/>
        </w:rPr>
      </w:pPr>
    </w:p>
    <w:p w:rsidR="00666218" w:rsidRDefault="00666218" w:rsidP="00666218">
      <w:pPr>
        <w:pStyle w:val="p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16"/>
          <w:szCs w:val="16"/>
        </w:rPr>
      </w:pPr>
    </w:p>
    <w:p w:rsidR="00666218" w:rsidRDefault="00666218" w:rsidP="00666218">
      <w:pPr>
        <w:pStyle w:val="p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16"/>
          <w:szCs w:val="16"/>
        </w:rPr>
      </w:pPr>
    </w:p>
    <w:p w:rsidR="00666218" w:rsidRDefault="00666218" w:rsidP="00666218">
      <w:pPr>
        <w:pStyle w:val="p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16"/>
          <w:szCs w:val="16"/>
        </w:rPr>
      </w:pPr>
    </w:p>
    <w:p w:rsidR="00666218" w:rsidRDefault="00666218" w:rsidP="00666218">
      <w:pPr>
        <w:pStyle w:val="p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16"/>
          <w:szCs w:val="16"/>
        </w:rPr>
      </w:pPr>
    </w:p>
    <w:p w:rsidR="00666218" w:rsidRDefault="00666218" w:rsidP="00666218">
      <w:pPr>
        <w:pStyle w:val="p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16"/>
          <w:szCs w:val="16"/>
        </w:rPr>
      </w:pPr>
    </w:p>
    <w:p w:rsidR="00666218" w:rsidRDefault="00666218" w:rsidP="00666218">
      <w:pPr>
        <w:pStyle w:val="p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16"/>
          <w:szCs w:val="16"/>
        </w:rPr>
      </w:pPr>
    </w:p>
    <w:p w:rsidR="00666218" w:rsidRDefault="00666218" w:rsidP="00666218">
      <w:pPr>
        <w:pStyle w:val="p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16"/>
          <w:szCs w:val="16"/>
        </w:rPr>
      </w:pPr>
    </w:p>
    <w:p w:rsidR="00666218" w:rsidRDefault="00666218" w:rsidP="00666218">
      <w:pPr>
        <w:pStyle w:val="p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16"/>
          <w:szCs w:val="16"/>
        </w:rPr>
      </w:pPr>
    </w:p>
    <w:p w:rsidR="00666218" w:rsidRDefault="00666218" w:rsidP="00666218">
      <w:pPr>
        <w:pStyle w:val="p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16"/>
          <w:szCs w:val="16"/>
        </w:rPr>
      </w:pPr>
    </w:p>
    <w:p w:rsidR="00666218" w:rsidRDefault="00666218" w:rsidP="00666218">
      <w:pPr>
        <w:pStyle w:val="p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16"/>
          <w:szCs w:val="16"/>
        </w:rPr>
      </w:pPr>
    </w:p>
    <w:p w:rsidR="00666218" w:rsidRDefault="00666218" w:rsidP="00666218">
      <w:pPr>
        <w:pStyle w:val="p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16"/>
          <w:szCs w:val="16"/>
        </w:rPr>
      </w:pPr>
    </w:p>
    <w:p w:rsidR="00666218" w:rsidRDefault="00666218" w:rsidP="00666218">
      <w:pPr>
        <w:pStyle w:val="p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16"/>
          <w:szCs w:val="16"/>
        </w:rPr>
      </w:pPr>
    </w:p>
    <w:p w:rsidR="00666218" w:rsidRDefault="00666218" w:rsidP="00666218">
      <w:pPr>
        <w:pStyle w:val="p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16"/>
          <w:szCs w:val="16"/>
        </w:rPr>
      </w:pPr>
    </w:p>
    <w:p w:rsidR="00666218" w:rsidRDefault="00666218" w:rsidP="00666218">
      <w:pPr>
        <w:pStyle w:val="p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16"/>
          <w:szCs w:val="16"/>
        </w:rPr>
      </w:pPr>
    </w:p>
    <w:p w:rsidR="00666218" w:rsidRDefault="00666218" w:rsidP="00666218">
      <w:pPr>
        <w:pStyle w:val="p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16"/>
          <w:szCs w:val="16"/>
        </w:rPr>
      </w:pPr>
    </w:p>
    <w:p w:rsidR="00666218" w:rsidRDefault="00666218" w:rsidP="00666218">
      <w:pPr>
        <w:pStyle w:val="p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16"/>
          <w:szCs w:val="16"/>
        </w:rPr>
      </w:pPr>
    </w:p>
    <w:p w:rsidR="00666218" w:rsidRDefault="00666218" w:rsidP="00666218">
      <w:pPr>
        <w:pStyle w:val="p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16"/>
          <w:szCs w:val="16"/>
        </w:rPr>
      </w:pPr>
    </w:p>
    <w:p w:rsidR="00666218" w:rsidRPr="00666218" w:rsidRDefault="00666218" w:rsidP="00666218">
      <w:pPr>
        <w:pStyle w:val="p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16"/>
          <w:szCs w:val="16"/>
        </w:rPr>
      </w:pPr>
    </w:p>
    <w:p w:rsidR="0057215C" w:rsidRPr="00A961AB" w:rsidRDefault="0057215C" w:rsidP="00A961AB">
      <w:pPr>
        <w:pStyle w:val="Nagwek5"/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A961AB">
        <w:rPr>
          <w:rFonts w:ascii="Arial" w:hAnsi="Arial" w:cs="Arial"/>
          <w:sz w:val="16"/>
          <w:szCs w:val="16"/>
        </w:rPr>
        <w:t>Do wiadomości:</w:t>
      </w:r>
    </w:p>
    <w:p w:rsidR="00CE4E45" w:rsidRPr="00A961AB" w:rsidRDefault="00CE4E45" w:rsidP="00A961AB">
      <w:pPr>
        <w:pStyle w:val="Tekstpodstawowy3"/>
        <w:numPr>
          <w:ilvl w:val="0"/>
          <w:numId w:val="3"/>
        </w:numPr>
        <w:rPr>
          <w:rFonts w:ascii="Arial" w:hAnsi="Arial" w:cs="Arial"/>
          <w:b w:val="0"/>
          <w:bCs w:val="0"/>
          <w:sz w:val="16"/>
          <w:szCs w:val="16"/>
        </w:rPr>
      </w:pPr>
      <w:r w:rsidRPr="00A961AB">
        <w:rPr>
          <w:rFonts w:ascii="Arial" w:hAnsi="Arial" w:cs="Arial"/>
          <w:b w:val="0"/>
          <w:sz w:val="16"/>
          <w:szCs w:val="16"/>
        </w:rPr>
        <w:t xml:space="preserve">Kancelaria Rady Miejskiej </w:t>
      </w:r>
      <w:r w:rsidR="001112BB" w:rsidRPr="00A961AB">
        <w:rPr>
          <w:rFonts w:ascii="Arial" w:hAnsi="Arial" w:cs="Arial"/>
          <w:b w:val="0"/>
          <w:sz w:val="16"/>
          <w:szCs w:val="16"/>
        </w:rPr>
        <w:t>w Bytomiu</w:t>
      </w:r>
    </w:p>
    <w:p w:rsidR="0057215C" w:rsidRPr="00A961AB" w:rsidRDefault="0057215C" w:rsidP="00A961AB">
      <w:pPr>
        <w:pStyle w:val="Tekstpodstawowy3"/>
        <w:numPr>
          <w:ilvl w:val="0"/>
          <w:numId w:val="3"/>
        </w:numPr>
        <w:rPr>
          <w:rFonts w:ascii="Arial" w:hAnsi="Arial" w:cs="Arial"/>
          <w:b w:val="0"/>
          <w:bCs w:val="0"/>
          <w:sz w:val="16"/>
          <w:szCs w:val="16"/>
        </w:rPr>
      </w:pPr>
      <w:r w:rsidRPr="00A961AB">
        <w:rPr>
          <w:rFonts w:ascii="Arial" w:hAnsi="Arial" w:cs="Arial"/>
          <w:b w:val="0"/>
          <w:sz w:val="16"/>
          <w:szCs w:val="16"/>
        </w:rPr>
        <w:t>AS - aa.</w:t>
      </w:r>
    </w:p>
    <w:p w:rsidR="00316144" w:rsidRPr="00A961AB" w:rsidRDefault="0057215C" w:rsidP="00A961AB">
      <w:pPr>
        <w:pStyle w:val="Nagwek5"/>
        <w:spacing w:line="240" w:lineRule="auto"/>
        <w:jc w:val="both"/>
        <w:rPr>
          <w:rFonts w:ascii="Arial" w:hAnsi="Arial" w:cs="Arial"/>
          <w:b w:val="0"/>
          <w:sz w:val="16"/>
          <w:szCs w:val="16"/>
        </w:rPr>
      </w:pPr>
      <w:r w:rsidRPr="00A961AB">
        <w:rPr>
          <w:rFonts w:ascii="Arial" w:hAnsi="Arial" w:cs="Arial"/>
          <w:b w:val="0"/>
          <w:sz w:val="16"/>
          <w:szCs w:val="16"/>
        </w:rPr>
        <w:t>Oprac.:</w:t>
      </w:r>
      <w:r w:rsidR="001112BB" w:rsidRPr="00A961AB">
        <w:rPr>
          <w:rFonts w:ascii="Arial" w:hAnsi="Arial" w:cs="Arial"/>
          <w:b w:val="0"/>
          <w:sz w:val="16"/>
          <w:szCs w:val="16"/>
        </w:rPr>
        <w:t xml:space="preserve"> </w:t>
      </w:r>
      <w:r w:rsidR="00A961AB">
        <w:rPr>
          <w:rFonts w:ascii="Arial" w:hAnsi="Arial" w:cs="Arial"/>
          <w:b w:val="0"/>
          <w:sz w:val="16"/>
          <w:szCs w:val="16"/>
        </w:rPr>
        <w:t>D. Wagner</w:t>
      </w:r>
    </w:p>
    <w:p w:rsidR="00C772F1" w:rsidRPr="00A961AB" w:rsidRDefault="00666218" w:rsidP="00666218">
      <w:pPr>
        <w:ind w:firstLine="708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26</w:t>
      </w:r>
      <w:r w:rsidR="00A961AB">
        <w:rPr>
          <w:rFonts w:ascii="Arial" w:hAnsi="Arial" w:cs="Arial"/>
          <w:sz w:val="16"/>
          <w:szCs w:val="16"/>
        </w:rPr>
        <w:t xml:space="preserve"> października</w:t>
      </w:r>
      <w:r w:rsidR="001112BB" w:rsidRPr="00A961AB">
        <w:rPr>
          <w:rFonts w:ascii="Arial" w:hAnsi="Arial" w:cs="Arial"/>
          <w:sz w:val="16"/>
          <w:szCs w:val="16"/>
        </w:rPr>
        <w:t xml:space="preserve"> </w:t>
      </w:r>
      <w:r w:rsidR="00A961AB">
        <w:rPr>
          <w:rFonts w:ascii="Arial" w:hAnsi="Arial" w:cs="Arial"/>
          <w:sz w:val="16"/>
          <w:szCs w:val="16"/>
        </w:rPr>
        <w:t>2026</w:t>
      </w:r>
      <w:r w:rsidR="001112BB" w:rsidRPr="00A961AB">
        <w:rPr>
          <w:rFonts w:ascii="Arial" w:hAnsi="Arial" w:cs="Arial"/>
          <w:sz w:val="16"/>
          <w:szCs w:val="16"/>
        </w:rPr>
        <w:t>r.</w:t>
      </w:r>
    </w:p>
    <w:p w:rsidR="00C772F1" w:rsidRPr="00A961AB" w:rsidRDefault="00C772F1" w:rsidP="00A961AB">
      <w:pPr>
        <w:rPr>
          <w:rFonts w:ascii="Arial" w:hAnsi="Arial" w:cs="Arial"/>
          <w:b/>
          <w:sz w:val="16"/>
          <w:szCs w:val="16"/>
        </w:rPr>
      </w:pPr>
      <w:proofErr w:type="spellStart"/>
      <w:r w:rsidRPr="00A961AB">
        <w:rPr>
          <w:rFonts w:ascii="Arial" w:hAnsi="Arial" w:cs="Arial"/>
          <w:b/>
          <w:sz w:val="16"/>
          <w:szCs w:val="16"/>
        </w:rPr>
        <w:t>MDok</w:t>
      </w:r>
      <w:proofErr w:type="spellEnd"/>
      <w:r w:rsidRPr="00A961AB">
        <w:rPr>
          <w:rFonts w:ascii="Arial" w:hAnsi="Arial" w:cs="Arial"/>
          <w:b/>
          <w:sz w:val="16"/>
          <w:szCs w:val="16"/>
        </w:rPr>
        <w:t xml:space="preserve">: </w:t>
      </w:r>
      <w:r w:rsidR="00666218">
        <w:rPr>
          <w:rStyle w:val="displayonly"/>
          <w:rFonts w:ascii="Arial" w:hAnsi="Arial" w:cs="Arial"/>
          <w:b/>
          <w:sz w:val="16"/>
          <w:szCs w:val="16"/>
        </w:rPr>
        <w:t>………</w:t>
      </w:r>
      <w:r w:rsidR="00A961AB">
        <w:rPr>
          <w:rStyle w:val="displayonly"/>
          <w:rFonts w:ascii="Arial" w:hAnsi="Arial" w:cs="Arial"/>
          <w:b/>
          <w:sz w:val="16"/>
          <w:szCs w:val="16"/>
        </w:rPr>
        <w:t>/10</w:t>
      </w:r>
      <w:r w:rsidRPr="00A961AB">
        <w:rPr>
          <w:rStyle w:val="displayonly"/>
          <w:rFonts w:ascii="Arial" w:hAnsi="Arial" w:cs="Arial"/>
          <w:b/>
          <w:sz w:val="16"/>
          <w:szCs w:val="16"/>
        </w:rPr>
        <w:t>/2026</w:t>
      </w:r>
    </w:p>
    <w:sectPr w:rsidR="00C772F1" w:rsidRPr="00A961AB" w:rsidSect="00C40790">
      <w:pgSz w:w="11906" w:h="16838"/>
      <w:pgMar w:top="1418" w:right="1418" w:bottom="1418" w:left="1418" w:header="0" w:footer="0" w:gutter="0"/>
      <w:pgNumType w:start="1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5926" w:rsidRDefault="00DD5926" w:rsidP="005C5B0F">
      <w:r>
        <w:separator/>
      </w:r>
    </w:p>
  </w:endnote>
  <w:endnote w:type="continuationSeparator" w:id="0">
    <w:p w:rsidR="00DD5926" w:rsidRDefault="00DD5926" w:rsidP="005C5B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5926" w:rsidRDefault="00DD5926" w:rsidP="005C5B0F">
      <w:r>
        <w:separator/>
      </w:r>
    </w:p>
  </w:footnote>
  <w:footnote w:type="continuationSeparator" w:id="0">
    <w:p w:rsidR="00DD5926" w:rsidRDefault="00DD5926" w:rsidP="005C5B0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F7B3A"/>
    <w:multiLevelType w:val="hybridMultilevel"/>
    <w:tmpl w:val="A11E89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736C9D"/>
    <w:multiLevelType w:val="hybridMultilevel"/>
    <w:tmpl w:val="DB1A19E6"/>
    <w:lvl w:ilvl="0" w:tplc="6E0AF1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B964D6A"/>
    <w:multiLevelType w:val="hybridMultilevel"/>
    <w:tmpl w:val="EA5C90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613AB3"/>
    <w:multiLevelType w:val="hybridMultilevel"/>
    <w:tmpl w:val="2320DC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9628AD"/>
    <w:multiLevelType w:val="hybridMultilevel"/>
    <w:tmpl w:val="C130F7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7133"/>
    <w:rsid w:val="000041B9"/>
    <w:rsid w:val="0002418C"/>
    <w:rsid w:val="0003673D"/>
    <w:rsid w:val="0005313D"/>
    <w:rsid w:val="00062AA9"/>
    <w:rsid w:val="00074302"/>
    <w:rsid w:val="00075457"/>
    <w:rsid w:val="000965B7"/>
    <w:rsid w:val="000975DF"/>
    <w:rsid w:val="000A40F4"/>
    <w:rsid w:val="000A437E"/>
    <w:rsid w:val="000B64D2"/>
    <w:rsid w:val="001112BB"/>
    <w:rsid w:val="00120FC4"/>
    <w:rsid w:val="001A6705"/>
    <w:rsid w:val="001B1027"/>
    <w:rsid w:val="001B7E2C"/>
    <w:rsid w:val="001C6EC6"/>
    <w:rsid w:val="00211F03"/>
    <w:rsid w:val="00232559"/>
    <w:rsid w:val="002549E2"/>
    <w:rsid w:val="002605C9"/>
    <w:rsid w:val="00262117"/>
    <w:rsid w:val="00284F5F"/>
    <w:rsid w:val="002852F9"/>
    <w:rsid w:val="002B67E8"/>
    <w:rsid w:val="002C04D9"/>
    <w:rsid w:val="002E3F0B"/>
    <w:rsid w:val="003055A1"/>
    <w:rsid w:val="00316144"/>
    <w:rsid w:val="00332284"/>
    <w:rsid w:val="00380DEB"/>
    <w:rsid w:val="0038211B"/>
    <w:rsid w:val="00384136"/>
    <w:rsid w:val="00394014"/>
    <w:rsid w:val="003960AC"/>
    <w:rsid w:val="003B4D12"/>
    <w:rsid w:val="003B7487"/>
    <w:rsid w:val="003F6B49"/>
    <w:rsid w:val="00421B48"/>
    <w:rsid w:val="00447733"/>
    <w:rsid w:val="00461E8F"/>
    <w:rsid w:val="00473429"/>
    <w:rsid w:val="004B38A9"/>
    <w:rsid w:val="004E074D"/>
    <w:rsid w:val="005012DE"/>
    <w:rsid w:val="00511087"/>
    <w:rsid w:val="00520745"/>
    <w:rsid w:val="00522E10"/>
    <w:rsid w:val="0057215C"/>
    <w:rsid w:val="0059442D"/>
    <w:rsid w:val="005C5B0F"/>
    <w:rsid w:val="005F32FE"/>
    <w:rsid w:val="00614781"/>
    <w:rsid w:val="00631D76"/>
    <w:rsid w:val="006349CE"/>
    <w:rsid w:val="00641D51"/>
    <w:rsid w:val="006526B7"/>
    <w:rsid w:val="00663D31"/>
    <w:rsid w:val="00666218"/>
    <w:rsid w:val="006700B4"/>
    <w:rsid w:val="00685A7B"/>
    <w:rsid w:val="006920BD"/>
    <w:rsid w:val="006A34FC"/>
    <w:rsid w:val="006C35BB"/>
    <w:rsid w:val="006C4FD1"/>
    <w:rsid w:val="006E737E"/>
    <w:rsid w:val="006F159C"/>
    <w:rsid w:val="0074260A"/>
    <w:rsid w:val="00780420"/>
    <w:rsid w:val="00793E77"/>
    <w:rsid w:val="007A4787"/>
    <w:rsid w:val="007A4B8A"/>
    <w:rsid w:val="007A794D"/>
    <w:rsid w:val="007B0471"/>
    <w:rsid w:val="007C53D4"/>
    <w:rsid w:val="007D195F"/>
    <w:rsid w:val="007F3F4F"/>
    <w:rsid w:val="0085491F"/>
    <w:rsid w:val="00856DDB"/>
    <w:rsid w:val="00861E54"/>
    <w:rsid w:val="008648D1"/>
    <w:rsid w:val="00887C4E"/>
    <w:rsid w:val="00896D52"/>
    <w:rsid w:val="008E44F6"/>
    <w:rsid w:val="00903897"/>
    <w:rsid w:val="00924790"/>
    <w:rsid w:val="00924BD2"/>
    <w:rsid w:val="00967133"/>
    <w:rsid w:val="009827B8"/>
    <w:rsid w:val="009830F2"/>
    <w:rsid w:val="009A1A54"/>
    <w:rsid w:val="009E60CC"/>
    <w:rsid w:val="00A40C91"/>
    <w:rsid w:val="00A46321"/>
    <w:rsid w:val="00A521C3"/>
    <w:rsid w:val="00A52343"/>
    <w:rsid w:val="00A6451F"/>
    <w:rsid w:val="00A8395D"/>
    <w:rsid w:val="00A85DC7"/>
    <w:rsid w:val="00A961AB"/>
    <w:rsid w:val="00AF0FBE"/>
    <w:rsid w:val="00AF49D3"/>
    <w:rsid w:val="00AF6847"/>
    <w:rsid w:val="00B1419F"/>
    <w:rsid w:val="00B2797D"/>
    <w:rsid w:val="00B43425"/>
    <w:rsid w:val="00B457F9"/>
    <w:rsid w:val="00B553A7"/>
    <w:rsid w:val="00B72E82"/>
    <w:rsid w:val="00BA17AC"/>
    <w:rsid w:val="00BB21EC"/>
    <w:rsid w:val="00BB4646"/>
    <w:rsid w:val="00BC4907"/>
    <w:rsid w:val="00BD196B"/>
    <w:rsid w:val="00BE1900"/>
    <w:rsid w:val="00BE62A1"/>
    <w:rsid w:val="00C30422"/>
    <w:rsid w:val="00C40790"/>
    <w:rsid w:val="00C52E59"/>
    <w:rsid w:val="00C65BE7"/>
    <w:rsid w:val="00C772F1"/>
    <w:rsid w:val="00C83D69"/>
    <w:rsid w:val="00C863B1"/>
    <w:rsid w:val="00CC6CEC"/>
    <w:rsid w:val="00CE4E45"/>
    <w:rsid w:val="00CF4B34"/>
    <w:rsid w:val="00CF6126"/>
    <w:rsid w:val="00D37F39"/>
    <w:rsid w:val="00D42C40"/>
    <w:rsid w:val="00D60AD8"/>
    <w:rsid w:val="00DB5386"/>
    <w:rsid w:val="00DD5926"/>
    <w:rsid w:val="00DF66BB"/>
    <w:rsid w:val="00E029C9"/>
    <w:rsid w:val="00E1683B"/>
    <w:rsid w:val="00E84993"/>
    <w:rsid w:val="00EB1499"/>
    <w:rsid w:val="00EB34EC"/>
    <w:rsid w:val="00ED72D7"/>
    <w:rsid w:val="00EE319C"/>
    <w:rsid w:val="00F01A95"/>
    <w:rsid w:val="00F30330"/>
    <w:rsid w:val="00F44AF2"/>
    <w:rsid w:val="00F55025"/>
    <w:rsid w:val="00F57A86"/>
    <w:rsid w:val="00FB2550"/>
    <w:rsid w:val="00FB460E"/>
    <w:rsid w:val="00FD3258"/>
    <w:rsid w:val="00FD59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1"/>
    <w:qFormat/>
    <w:rsid w:val="008E44F6"/>
    <w:pPr>
      <w:keepNext/>
      <w:suppressAutoHyphens w:val="0"/>
      <w:spacing w:line="320" w:lineRule="exact"/>
      <w:outlineLvl w:val="4"/>
    </w:pPr>
    <w:rPr>
      <w:rFonts w:ascii="TiepoloItcTEEBoo" w:hAnsi="TiepoloItcTEEBoo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51">
    <w:name w:val="Nagłówek 51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qFormat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1"/>
    <w:uiPriority w:val="99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1"/>
    <w:qFormat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agwek">
    <w:name w:val="header"/>
    <w:basedOn w:val="Normalny"/>
    <w:next w:val="Tekstpodstawowy"/>
    <w:link w:val="NagwekZnak"/>
    <w:qFormat/>
    <w:rsid w:val="0096713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paragraph" w:styleId="Lista">
    <w:name w:val="List"/>
    <w:basedOn w:val="Tekstpodstawowy"/>
    <w:rsid w:val="00967133"/>
    <w:rPr>
      <w:rFonts w:cs="Arial"/>
    </w:rPr>
  </w:style>
  <w:style w:type="paragraph" w:customStyle="1" w:styleId="Legenda1">
    <w:name w:val="Legenda1"/>
    <w:basedOn w:val="Normalny"/>
    <w:qFormat/>
    <w:rsid w:val="00967133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967133"/>
    <w:pPr>
      <w:suppressLineNumbers/>
    </w:pPr>
    <w:rPr>
      <w:rFonts w:cs="Arial"/>
    </w:rPr>
  </w:style>
  <w:style w:type="paragraph" w:styleId="Tekstpodstawowy3">
    <w:name w:val="Body Text 3"/>
    <w:basedOn w:val="Normalny"/>
    <w:link w:val="Tekstpodstawowy3Znak"/>
    <w:semiHidden/>
    <w:qFormat/>
    <w:rsid w:val="000A24F7"/>
    <w:pPr>
      <w:jc w:val="both"/>
    </w:pPr>
    <w:rPr>
      <w:b/>
      <w:bCs/>
    </w:rPr>
  </w:style>
  <w:style w:type="paragraph" w:customStyle="1" w:styleId="Gwkaistopka">
    <w:name w:val="Główka i stopka"/>
    <w:basedOn w:val="Normalny"/>
    <w:qFormat/>
    <w:rsid w:val="00967133"/>
  </w:style>
  <w:style w:type="paragraph" w:customStyle="1" w:styleId="Nagwek1">
    <w:name w:val="Nagłówek1"/>
    <w:basedOn w:val="Normalny"/>
    <w:unhideWhenUsed/>
    <w:rsid w:val="0085517A"/>
    <w:pPr>
      <w:tabs>
        <w:tab w:val="center" w:pos="4536"/>
        <w:tab w:val="right" w:pos="9072"/>
      </w:tabs>
    </w:pPr>
  </w:style>
  <w:style w:type="paragraph" w:customStyle="1" w:styleId="Stopka1">
    <w:name w:val="Stopka1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403F8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semiHidden/>
    <w:qFormat/>
    <w:rsid w:val="00D403F8"/>
    <w:pPr>
      <w:spacing w:beforeAutospacing="1" w:afterAutospacing="1"/>
    </w:pPr>
    <w:rPr>
      <w:rFonts w:ascii="Arial Unicode MS" w:hAnsi="Arial Unicode MS"/>
    </w:rPr>
  </w:style>
  <w:style w:type="paragraph" w:customStyle="1" w:styleId="Zawartoramki">
    <w:name w:val="Zawartość ramki"/>
    <w:basedOn w:val="Normalny"/>
    <w:qFormat/>
    <w:rsid w:val="00967133"/>
  </w:style>
  <w:style w:type="character" w:customStyle="1" w:styleId="Nagwek5Znak1">
    <w:name w:val="Nagłówek 5 Znak1"/>
    <w:basedOn w:val="Domylnaczcionkaakapitu"/>
    <w:link w:val="Nagwek5"/>
    <w:semiHidden/>
    <w:rsid w:val="008E44F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paragraph" w:customStyle="1" w:styleId="Nagwek2">
    <w:name w:val="Nagłówek2"/>
    <w:basedOn w:val="Normalny"/>
    <w:rsid w:val="008E44F6"/>
    <w:pPr>
      <w:suppressAutoHyphens w:val="0"/>
    </w:pPr>
  </w:style>
  <w:style w:type="paragraph" w:styleId="Tekstpodstawowywcity">
    <w:name w:val="Body Text Indent"/>
    <w:basedOn w:val="Normalny"/>
    <w:link w:val="TekstpodstawowywcityZnak"/>
    <w:uiPriority w:val="99"/>
    <w:unhideWhenUsed/>
    <w:rsid w:val="006E737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6E737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1"/>
    <w:uiPriority w:val="99"/>
    <w:semiHidden/>
    <w:unhideWhenUsed/>
    <w:rsid w:val="005C5B0F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uiPriority w:val="99"/>
    <w:semiHidden/>
    <w:rsid w:val="005C5B0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3042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3042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3042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042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30422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displayonly">
    <w:name w:val="display_only"/>
    <w:basedOn w:val="Domylnaczcionkaakapitu"/>
    <w:rsid w:val="00C772F1"/>
  </w:style>
  <w:style w:type="paragraph" w:customStyle="1" w:styleId="p3">
    <w:name w:val="p3"/>
    <w:basedOn w:val="Normalny"/>
    <w:rsid w:val="009830F2"/>
    <w:pPr>
      <w:suppressAutoHyphens w:val="0"/>
      <w:spacing w:before="100" w:beforeAutospacing="1" w:after="100" w:afterAutospacing="1"/>
    </w:pPr>
  </w:style>
  <w:style w:type="character" w:customStyle="1" w:styleId="s1">
    <w:name w:val="s1"/>
    <w:basedOn w:val="Domylnaczcionkaakapitu"/>
    <w:rsid w:val="009830F2"/>
  </w:style>
  <w:style w:type="character" w:customStyle="1" w:styleId="object">
    <w:name w:val="object"/>
    <w:basedOn w:val="Domylnaczcionkaakapitu"/>
    <w:rsid w:val="009830F2"/>
  </w:style>
  <w:style w:type="character" w:styleId="Hipercze">
    <w:name w:val="Hyperlink"/>
    <w:basedOn w:val="Domylnaczcionkaakapitu"/>
    <w:uiPriority w:val="99"/>
    <w:semiHidden/>
    <w:unhideWhenUsed/>
    <w:rsid w:val="009830F2"/>
    <w:rPr>
      <w:color w:val="0000FF"/>
      <w:u w:val="single"/>
    </w:rPr>
  </w:style>
  <w:style w:type="character" w:customStyle="1" w:styleId="apple-converted-space">
    <w:name w:val="apple-converted-space"/>
    <w:basedOn w:val="Domylnaczcionkaakapitu"/>
    <w:rsid w:val="009830F2"/>
  </w:style>
  <w:style w:type="paragraph" w:customStyle="1" w:styleId="p5">
    <w:name w:val="p5"/>
    <w:basedOn w:val="Normalny"/>
    <w:rsid w:val="009830F2"/>
    <w:pPr>
      <w:suppressAutoHyphens w:val="0"/>
      <w:spacing w:before="100" w:beforeAutospacing="1" w:after="100" w:afterAutospacing="1"/>
    </w:pPr>
  </w:style>
  <w:style w:type="character" w:customStyle="1" w:styleId="s2">
    <w:name w:val="s2"/>
    <w:basedOn w:val="Domylnaczcionkaakapitu"/>
    <w:rsid w:val="009830F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027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53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allto:3%20249%20705,99" TargetMode="External"/><Relationship Id="rId4" Type="http://schemas.openxmlformats.org/officeDocument/2006/relationships/settings" Target="settings.xml"/><Relationship Id="rId9" Type="http://schemas.openxmlformats.org/officeDocument/2006/relationships/hyperlink" Target="callto:0003.1031.2026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D5D839-0203-4DE0-82DD-A2CA3C037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1615</Words>
  <Characters>9695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dwagner</cp:lastModifiedBy>
  <cp:revision>2</cp:revision>
  <cp:lastPrinted>2026-10-27T07:43:00Z</cp:lastPrinted>
  <dcterms:created xsi:type="dcterms:W3CDTF">2026-10-27T07:44:00Z</dcterms:created>
  <dcterms:modified xsi:type="dcterms:W3CDTF">2026-10-27T07:44:00Z</dcterms:modified>
  <dc:language>pl-PL</dc:language>
</cp:coreProperties>
</file>