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B7C" w:rsidRPr="00E77A37" w:rsidRDefault="00C211F1" w:rsidP="00E77A37">
      <w:pPr>
        <w:pStyle w:val="Header"/>
        <w:pBdr>
          <w:bottom w:val="single" w:sz="12" w:space="1" w:color="000000"/>
        </w:pBdr>
        <w:spacing w:line="360" w:lineRule="auto"/>
        <w:rPr>
          <w:rFonts w:ascii="Arial" w:hAnsi="Arial" w:cs="Arial"/>
        </w:rPr>
      </w:pPr>
      <w:r w:rsidRPr="00E77A37">
        <w:rPr>
          <w:rFonts w:ascii="Arial" w:hAnsi="Arial" w:cs="Arial"/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2F3" w:rsidRDefault="00E142F3" w:rsidP="0044247F">
      <w:pPr>
        <w:tabs>
          <w:tab w:val="left" w:pos="5954"/>
          <w:tab w:val="left" w:pos="6946"/>
        </w:tabs>
        <w:suppressAutoHyphens w:val="0"/>
        <w:spacing w:after="300" w:line="360" w:lineRule="auto"/>
        <w:ind w:firstLine="5670"/>
        <w:rPr>
          <w:rFonts w:ascii="Arial" w:hAnsi="Arial" w:cs="Arial"/>
        </w:rPr>
      </w:pPr>
      <w:r>
        <w:rPr>
          <w:rFonts w:ascii="Arial" w:hAnsi="Arial" w:cs="Arial"/>
        </w:rPr>
        <w:t>Bytom</w:t>
      </w:r>
    </w:p>
    <w:p w:rsidR="007C56FC" w:rsidRDefault="007C56FC" w:rsidP="00A47C26">
      <w:pPr>
        <w:tabs>
          <w:tab w:val="left" w:pos="5954"/>
          <w:tab w:val="left" w:pos="6946"/>
        </w:tabs>
        <w:suppressAutoHyphens w:val="0"/>
        <w:spacing w:after="150" w:line="360" w:lineRule="auto"/>
        <w:rPr>
          <w:rFonts w:ascii="Arial" w:hAnsi="Arial" w:cs="Arial"/>
        </w:rPr>
      </w:pPr>
      <w:r>
        <w:rPr>
          <w:rFonts w:ascii="Arial" w:hAnsi="Arial" w:cs="Arial"/>
        </w:rPr>
        <w:t>ZL.0003.</w:t>
      </w:r>
      <w:r w:rsidR="000D5B6E">
        <w:rPr>
          <w:rFonts w:ascii="Arial" w:hAnsi="Arial" w:cs="Arial"/>
        </w:rPr>
        <w:t>20</w:t>
      </w:r>
      <w:r w:rsidRPr="000040F3">
        <w:rPr>
          <w:rFonts w:ascii="Arial" w:hAnsi="Arial" w:cs="Arial"/>
        </w:rPr>
        <w:t>.202</w:t>
      </w:r>
      <w:r>
        <w:rPr>
          <w:rFonts w:ascii="Arial" w:hAnsi="Arial" w:cs="Arial"/>
        </w:rPr>
        <w:t xml:space="preserve">6 </w:t>
      </w:r>
    </w:p>
    <w:p w:rsidR="008F6F3B" w:rsidRPr="0005483A" w:rsidRDefault="008F6F3B" w:rsidP="008F6F3B">
      <w:pPr>
        <w:suppressAutoHyphens w:val="0"/>
        <w:spacing w:line="360" w:lineRule="auto"/>
        <w:ind w:left="5664"/>
        <w:jc w:val="both"/>
        <w:rPr>
          <w:rFonts w:ascii="TiepoloItcTEEBoo" w:hAnsi="TiepoloItcTEEBoo"/>
        </w:rPr>
      </w:pPr>
      <w:r w:rsidRPr="0005483A">
        <w:rPr>
          <w:rFonts w:ascii="Arial" w:hAnsi="Arial" w:cs="Arial"/>
          <w:b/>
          <w:bCs/>
        </w:rPr>
        <w:t>Pan</w:t>
      </w:r>
    </w:p>
    <w:p w:rsidR="008F6F3B" w:rsidRPr="0005483A" w:rsidRDefault="002E1365" w:rsidP="008F6F3B">
      <w:pPr>
        <w:suppressAutoHyphens w:val="0"/>
        <w:spacing w:line="360" w:lineRule="auto"/>
        <w:ind w:left="566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Kamil Jaszczak</w:t>
      </w:r>
    </w:p>
    <w:p w:rsidR="008F6F3B" w:rsidRPr="0005483A" w:rsidRDefault="008F6F3B" w:rsidP="008F6F3B">
      <w:pPr>
        <w:suppressAutoHyphens w:val="0"/>
        <w:spacing w:line="360" w:lineRule="auto"/>
        <w:ind w:left="5664"/>
        <w:jc w:val="both"/>
        <w:rPr>
          <w:rFonts w:ascii="TiepoloItcTEEBoo" w:hAnsi="TiepoloItcTEEBoo"/>
        </w:rPr>
      </w:pPr>
      <w:r w:rsidRPr="0005483A">
        <w:rPr>
          <w:rFonts w:ascii="Arial" w:hAnsi="Arial" w:cs="Arial"/>
          <w:b/>
          <w:bCs/>
        </w:rPr>
        <w:t xml:space="preserve">Radny Rady Miejskiej </w:t>
      </w:r>
    </w:p>
    <w:p w:rsidR="008F6F3B" w:rsidRPr="0005483A" w:rsidRDefault="008F6F3B" w:rsidP="00A47C26">
      <w:pPr>
        <w:suppressAutoHyphens w:val="0"/>
        <w:spacing w:after="300" w:line="360" w:lineRule="auto"/>
        <w:ind w:left="5664"/>
        <w:jc w:val="both"/>
        <w:rPr>
          <w:rFonts w:ascii="TiepoloItcTEEBoo" w:hAnsi="TiepoloItcTEEBoo"/>
        </w:rPr>
      </w:pPr>
      <w:r w:rsidRPr="0005483A">
        <w:rPr>
          <w:rFonts w:ascii="Arial" w:hAnsi="Arial" w:cs="Arial"/>
          <w:b/>
          <w:bCs/>
        </w:rPr>
        <w:t>w Bytomiu</w:t>
      </w:r>
    </w:p>
    <w:p w:rsidR="007220AE" w:rsidRDefault="0005483A" w:rsidP="0044247F">
      <w:pPr>
        <w:pStyle w:val="NormalnyWeb"/>
        <w:spacing w:beforeAutospacing="0" w:after="300" w:afterAutospacing="0" w:line="360" w:lineRule="auto"/>
        <w:rPr>
          <w:rFonts w:ascii="Arial" w:hAnsi="Arial" w:cs="Arial"/>
          <w:bCs/>
        </w:rPr>
      </w:pPr>
      <w:r w:rsidRPr="00507ECF">
        <w:rPr>
          <w:rFonts w:ascii="Arial" w:hAnsi="Arial" w:cs="Arial"/>
        </w:rPr>
        <w:t xml:space="preserve">W </w:t>
      </w:r>
      <w:r w:rsidR="00053C27">
        <w:rPr>
          <w:rFonts w:ascii="Arial" w:hAnsi="Arial" w:cs="Arial"/>
        </w:rPr>
        <w:t xml:space="preserve">odpowiedzi na </w:t>
      </w:r>
      <w:r w:rsidR="0057432F" w:rsidRPr="00507ECF">
        <w:rPr>
          <w:rFonts w:ascii="Arial" w:hAnsi="Arial" w:cs="Arial"/>
        </w:rPr>
        <w:t>Pan</w:t>
      </w:r>
      <w:r w:rsidR="004E0D34">
        <w:rPr>
          <w:rFonts w:ascii="Arial" w:hAnsi="Arial" w:cs="Arial"/>
        </w:rPr>
        <w:t>a</w:t>
      </w:r>
      <w:r w:rsidR="0057432F" w:rsidRPr="00507ECF">
        <w:rPr>
          <w:rFonts w:ascii="Arial" w:hAnsi="Arial" w:cs="Arial"/>
        </w:rPr>
        <w:t xml:space="preserve"> </w:t>
      </w:r>
      <w:r w:rsidRPr="00507ECF">
        <w:rPr>
          <w:rFonts w:ascii="Arial" w:hAnsi="Arial" w:cs="Arial"/>
        </w:rPr>
        <w:t>interpelacj</w:t>
      </w:r>
      <w:r w:rsidR="00053C27">
        <w:rPr>
          <w:rFonts w:ascii="Arial" w:hAnsi="Arial" w:cs="Arial"/>
        </w:rPr>
        <w:t>ę</w:t>
      </w:r>
      <w:r w:rsidRPr="00507ECF">
        <w:rPr>
          <w:rFonts w:ascii="Arial" w:hAnsi="Arial" w:cs="Arial"/>
        </w:rPr>
        <w:t xml:space="preserve"> </w:t>
      </w:r>
      <w:r w:rsidR="002C6853" w:rsidRPr="00507ECF">
        <w:rPr>
          <w:rFonts w:ascii="Arial" w:hAnsi="Arial" w:cs="Arial"/>
        </w:rPr>
        <w:t>nr PR.0003.</w:t>
      </w:r>
      <w:r w:rsidR="000D5B6E">
        <w:rPr>
          <w:rFonts w:ascii="Arial" w:hAnsi="Arial" w:cs="Arial"/>
        </w:rPr>
        <w:t>1030</w:t>
      </w:r>
      <w:r w:rsidR="007C56FC" w:rsidRPr="00507ECF">
        <w:rPr>
          <w:rFonts w:ascii="Arial" w:hAnsi="Arial" w:cs="Arial"/>
          <w:bCs/>
        </w:rPr>
        <w:t>.2026</w:t>
      </w:r>
      <w:r w:rsidR="00507ECF" w:rsidRPr="00507ECF">
        <w:rPr>
          <w:rFonts w:ascii="Arial" w:hAnsi="Arial" w:cs="Arial"/>
          <w:bCs/>
        </w:rPr>
        <w:t xml:space="preserve">, </w:t>
      </w:r>
      <w:r w:rsidR="00053C27">
        <w:rPr>
          <w:rFonts w:ascii="Arial" w:hAnsi="Arial" w:cs="Arial"/>
          <w:bCs/>
        </w:rPr>
        <w:t>przedstawiam następujące dane i informacje.</w:t>
      </w:r>
    </w:p>
    <w:p w:rsidR="005F55A2" w:rsidRDefault="000D5B6E" w:rsidP="005F55A2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dot. </w:t>
      </w:r>
      <w:proofErr w:type="spellStart"/>
      <w:r>
        <w:rPr>
          <w:rFonts w:ascii="Arial" w:hAnsi="Arial" w:cs="Arial"/>
          <w:bCs/>
        </w:rPr>
        <w:t>pkt</w:t>
      </w:r>
      <w:proofErr w:type="spellEnd"/>
      <w:r w:rsidR="005F55A2">
        <w:rPr>
          <w:rFonts w:ascii="Arial" w:hAnsi="Arial" w:cs="Arial"/>
          <w:bCs/>
        </w:rPr>
        <w:t xml:space="preserve"> 1:</w:t>
      </w:r>
    </w:p>
    <w:p w:rsidR="000D5B6E" w:rsidRDefault="000D5B6E" w:rsidP="004F3970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 w:rsidRPr="000D5B6E">
        <w:rPr>
          <w:rFonts w:ascii="Arial" w:hAnsi="Arial" w:cs="Arial"/>
          <w:bCs/>
        </w:rPr>
        <w:t xml:space="preserve">Na dzień 30 czerwca 2026 r. </w:t>
      </w:r>
      <w:r>
        <w:rPr>
          <w:rFonts w:ascii="Arial" w:hAnsi="Arial" w:cs="Arial"/>
          <w:bCs/>
        </w:rPr>
        <w:t>liczba lokali mieszkalnych pozostających w zarządzie  jednostki budżetowej gminy Bytom - Bytomskie Mieszkania</w:t>
      </w:r>
      <w:r w:rsidRPr="000D5B6E">
        <w:rPr>
          <w:rFonts w:ascii="Arial" w:hAnsi="Arial" w:cs="Arial"/>
          <w:bCs/>
        </w:rPr>
        <w:t xml:space="preserve"> wynosił</w:t>
      </w:r>
      <w:r>
        <w:rPr>
          <w:rFonts w:ascii="Arial" w:hAnsi="Arial" w:cs="Arial"/>
          <w:bCs/>
        </w:rPr>
        <w:t>a</w:t>
      </w:r>
      <w:r w:rsidRPr="000D5B6E">
        <w:rPr>
          <w:rFonts w:ascii="Arial" w:hAnsi="Arial" w:cs="Arial"/>
          <w:bCs/>
        </w:rPr>
        <w:t xml:space="preserve"> 9</w:t>
      </w:r>
      <w:r w:rsidR="004E78E4">
        <w:rPr>
          <w:rFonts w:ascii="Arial" w:hAnsi="Arial" w:cs="Arial"/>
          <w:bCs/>
        </w:rPr>
        <w:t xml:space="preserve"> </w:t>
      </w:r>
      <w:r w:rsidRPr="000D5B6E">
        <w:rPr>
          <w:rFonts w:ascii="Arial" w:hAnsi="Arial" w:cs="Arial"/>
          <w:bCs/>
        </w:rPr>
        <w:t>447</w:t>
      </w:r>
      <w:r>
        <w:rPr>
          <w:rFonts w:ascii="Arial" w:hAnsi="Arial" w:cs="Arial"/>
          <w:bCs/>
        </w:rPr>
        <w:t xml:space="preserve">. </w:t>
      </w:r>
    </w:p>
    <w:p w:rsidR="000D5B6E" w:rsidRDefault="000D5B6E" w:rsidP="004F3970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Liczba lokali niezajętych wynosiła 2020, w tym:</w:t>
      </w:r>
      <w:r w:rsidRPr="000D5B6E">
        <w:t xml:space="preserve"> </w:t>
      </w:r>
    </w:p>
    <w:p w:rsidR="000D5B6E" w:rsidRPr="000D5B6E" w:rsidRDefault="000D5B6E" w:rsidP="004E78E4">
      <w:pPr>
        <w:pStyle w:val="NormalnyWeb"/>
        <w:numPr>
          <w:ilvl w:val="0"/>
          <w:numId w:val="4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0D5B6E">
        <w:rPr>
          <w:rFonts w:ascii="Arial" w:hAnsi="Arial" w:cs="Arial"/>
          <w:bCs/>
        </w:rPr>
        <w:t>oczekując</w:t>
      </w:r>
      <w:r>
        <w:rPr>
          <w:rFonts w:ascii="Arial" w:hAnsi="Arial" w:cs="Arial"/>
          <w:bCs/>
        </w:rPr>
        <w:t>ych</w:t>
      </w:r>
      <w:r w:rsidRPr="000D5B6E">
        <w:rPr>
          <w:rFonts w:ascii="Arial" w:hAnsi="Arial" w:cs="Arial"/>
          <w:bCs/>
        </w:rPr>
        <w:t xml:space="preserve"> na zasiedlenie: 6,</w:t>
      </w:r>
    </w:p>
    <w:p w:rsidR="000D5B6E" w:rsidRPr="000D5B6E" w:rsidRDefault="000D5B6E" w:rsidP="004E78E4">
      <w:pPr>
        <w:pStyle w:val="NormalnyWeb"/>
        <w:numPr>
          <w:ilvl w:val="0"/>
          <w:numId w:val="4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0D5B6E">
        <w:rPr>
          <w:rFonts w:ascii="Arial" w:hAnsi="Arial" w:cs="Arial"/>
          <w:bCs/>
        </w:rPr>
        <w:t>przeznaczon</w:t>
      </w:r>
      <w:r>
        <w:rPr>
          <w:rFonts w:ascii="Arial" w:hAnsi="Arial" w:cs="Arial"/>
          <w:bCs/>
        </w:rPr>
        <w:t>ych</w:t>
      </w:r>
      <w:r w:rsidRPr="000D5B6E">
        <w:rPr>
          <w:rFonts w:ascii="Arial" w:hAnsi="Arial" w:cs="Arial"/>
          <w:bCs/>
        </w:rPr>
        <w:t xml:space="preserve"> do wyburzenia: 16,</w:t>
      </w:r>
    </w:p>
    <w:p w:rsidR="000D5B6E" w:rsidRPr="000D5B6E" w:rsidRDefault="000D5B6E" w:rsidP="004E78E4">
      <w:pPr>
        <w:pStyle w:val="NormalnyWeb"/>
        <w:numPr>
          <w:ilvl w:val="0"/>
          <w:numId w:val="4"/>
        </w:numPr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przeznaczonych</w:t>
      </w:r>
      <w:r w:rsidRPr="000D5B6E">
        <w:rPr>
          <w:rFonts w:ascii="Arial" w:hAnsi="Arial" w:cs="Arial"/>
          <w:bCs/>
        </w:rPr>
        <w:t xml:space="preserve"> do wyremontowania przez gminę: 68,</w:t>
      </w:r>
    </w:p>
    <w:p w:rsidR="000D5B6E" w:rsidRPr="000D5B6E" w:rsidRDefault="000D5B6E" w:rsidP="004E78E4">
      <w:pPr>
        <w:pStyle w:val="NormalnyWeb"/>
        <w:numPr>
          <w:ilvl w:val="0"/>
          <w:numId w:val="4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0D5B6E">
        <w:rPr>
          <w:rFonts w:ascii="Arial" w:hAnsi="Arial" w:cs="Arial"/>
          <w:bCs/>
        </w:rPr>
        <w:t>przeznaczon</w:t>
      </w:r>
      <w:r>
        <w:rPr>
          <w:rFonts w:ascii="Arial" w:hAnsi="Arial" w:cs="Arial"/>
          <w:bCs/>
        </w:rPr>
        <w:t>ych</w:t>
      </w:r>
      <w:r w:rsidRPr="000D5B6E">
        <w:rPr>
          <w:rFonts w:ascii="Arial" w:hAnsi="Arial" w:cs="Arial"/>
          <w:bCs/>
        </w:rPr>
        <w:t xml:space="preserve"> do wyremontowania przez przyszłych najemców: 171,</w:t>
      </w:r>
    </w:p>
    <w:p w:rsidR="000D5B6E" w:rsidRDefault="000D5B6E" w:rsidP="004E78E4">
      <w:pPr>
        <w:pStyle w:val="NormalnyWeb"/>
        <w:numPr>
          <w:ilvl w:val="0"/>
          <w:numId w:val="4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0D5B6E">
        <w:rPr>
          <w:rFonts w:ascii="Arial" w:hAnsi="Arial" w:cs="Arial"/>
          <w:bCs/>
        </w:rPr>
        <w:t>wytypowanych do sprzedaży: 246,</w:t>
      </w:r>
    </w:p>
    <w:p w:rsidR="000D5B6E" w:rsidRDefault="00E75399" w:rsidP="004E78E4">
      <w:pPr>
        <w:pStyle w:val="NormalnyWeb"/>
        <w:numPr>
          <w:ilvl w:val="0"/>
          <w:numId w:val="4"/>
        </w:numPr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niezasiedlonych z </w:t>
      </w:r>
      <w:r w:rsidRPr="00E75399">
        <w:rPr>
          <w:rFonts w:ascii="Arial" w:hAnsi="Arial" w:cs="Arial"/>
          <w:bCs/>
        </w:rPr>
        <w:t>inn</w:t>
      </w:r>
      <w:r>
        <w:rPr>
          <w:rFonts w:ascii="Arial" w:hAnsi="Arial" w:cs="Arial"/>
          <w:bCs/>
        </w:rPr>
        <w:t>ych</w:t>
      </w:r>
      <w:r w:rsidRPr="00E75399">
        <w:rPr>
          <w:rFonts w:ascii="Arial" w:hAnsi="Arial" w:cs="Arial"/>
          <w:bCs/>
        </w:rPr>
        <w:t xml:space="preserve"> przyczyn, w tym techniczn</w:t>
      </w:r>
      <w:r>
        <w:rPr>
          <w:rFonts w:ascii="Arial" w:hAnsi="Arial" w:cs="Arial"/>
          <w:bCs/>
        </w:rPr>
        <w:t>ych</w:t>
      </w:r>
      <w:r w:rsidRPr="00E75399">
        <w:rPr>
          <w:rFonts w:ascii="Arial" w:hAnsi="Arial" w:cs="Arial"/>
          <w:bCs/>
        </w:rPr>
        <w:t>: 1</w:t>
      </w:r>
      <w:r>
        <w:rPr>
          <w:rFonts w:ascii="Arial" w:hAnsi="Arial" w:cs="Arial"/>
          <w:bCs/>
        </w:rPr>
        <w:t> </w:t>
      </w:r>
      <w:r w:rsidRPr="00E75399">
        <w:rPr>
          <w:rFonts w:ascii="Arial" w:hAnsi="Arial" w:cs="Arial"/>
          <w:bCs/>
        </w:rPr>
        <w:t>693.</w:t>
      </w:r>
    </w:p>
    <w:p w:rsidR="00E75399" w:rsidRDefault="00E75399" w:rsidP="00E75399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</w:p>
    <w:p w:rsidR="00E75399" w:rsidRDefault="00E75399" w:rsidP="00E75399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dot. </w:t>
      </w:r>
      <w:proofErr w:type="spellStart"/>
      <w:r>
        <w:rPr>
          <w:rFonts w:ascii="Arial" w:hAnsi="Arial" w:cs="Arial"/>
          <w:bCs/>
        </w:rPr>
        <w:t>pkt</w:t>
      </w:r>
      <w:proofErr w:type="spellEnd"/>
      <w:r>
        <w:rPr>
          <w:rFonts w:ascii="Arial" w:hAnsi="Arial" w:cs="Arial"/>
          <w:bCs/>
        </w:rPr>
        <w:t xml:space="preserve"> 2:</w:t>
      </w:r>
    </w:p>
    <w:p w:rsidR="00CA529D" w:rsidRDefault="00E75399" w:rsidP="004F3970">
      <w:pPr>
        <w:pStyle w:val="NormalnyWeb"/>
        <w:spacing w:beforeAutospacing="0" w:afterAutospacing="0" w:line="360" w:lineRule="auto"/>
        <w:rPr>
          <w:rFonts w:ascii="Arial" w:hAnsi="Arial" w:cs="Arial"/>
        </w:rPr>
      </w:pPr>
      <w:r>
        <w:rPr>
          <w:rFonts w:ascii="Arial" w:hAnsi="Arial" w:cs="Arial"/>
          <w:bCs/>
        </w:rPr>
        <w:t>Bytomskie Mieszkania nie</w:t>
      </w:r>
      <w:r w:rsidRPr="00E75399">
        <w:rPr>
          <w:rFonts w:ascii="Arial" w:hAnsi="Arial" w:cs="Arial"/>
          <w:bCs/>
        </w:rPr>
        <w:t xml:space="preserve"> prowadz</w:t>
      </w:r>
      <w:r>
        <w:rPr>
          <w:rFonts w:ascii="Arial" w:hAnsi="Arial" w:cs="Arial"/>
          <w:bCs/>
        </w:rPr>
        <w:t>ą</w:t>
      </w:r>
      <w:r w:rsidRPr="00E7539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odrębnej </w:t>
      </w:r>
      <w:r w:rsidRPr="00E75399">
        <w:rPr>
          <w:rFonts w:ascii="Arial" w:hAnsi="Arial" w:cs="Arial"/>
          <w:bCs/>
        </w:rPr>
        <w:t xml:space="preserve">ewidencji </w:t>
      </w:r>
      <w:r>
        <w:rPr>
          <w:rFonts w:ascii="Arial" w:hAnsi="Arial" w:cs="Arial"/>
          <w:bCs/>
        </w:rPr>
        <w:t>danych obejmującej przedział czasowy, w którym dany lokal mieszkalny pozostaje niezajęty. Brak jest również możliwości</w:t>
      </w:r>
      <w:r w:rsidR="007F10E4">
        <w:rPr>
          <w:rFonts w:ascii="Arial" w:hAnsi="Arial" w:cs="Arial"/>
          <w:bCs/>
        </w:rPr>
        <w:t xml:space="preserve"> technicznych </w:t>
      </w:r>
      <w:r>
        <w:rPr>
          <w:rFonts w:ascii="Arial" w:hAnsi="Arial" w:cs="Arial"/>
          <w:bCs/>
        </w:rPr>
        <w:t>wygenerowania tego typu danych</w:t>
      </w:r>
      <w:r w:rsidR="00111520">
        <w:rPr>
          <w:rFonts w:ascii="Arial" w:hAnsi="Arial" w:cs="Arial"/>
          <w:bCs/>
        </w:rPr>
        <w:t xml:space="preserve"> </w:t>
      </w:r>
      <w:r w:rsidR="00CA529D">
        <w:rPr>
          <w:rFonts w:ascii="Arial" w:hAnsi="Arial" w:cs="Arial"/>
          <w:bCs/>
        </w:rPr>
        <w:t xml:space="preserve"> we wskazanym przez Pana układzie,</w:t>
      </w:r>
      <w:r w:rsidR="00111520">
        <w:rPr>
          <w:rFonts w:ascii="Arial" w:hAnsi="Arial" w:cs="Arial"/>
          <w:bCs/>
        </w:rPr>
        <w:t xml:space="preserve"> w tym danych historycznych, </w:t>
      </w:r>
      <w:r w:rsidRPr="0028128B">
        <w:rPr>
          <w:rFonts w:ascii="Arial" w:hAnsi="Arial" w:cs="Arial"/>
        </w:rPr>
        <w:t>w systemie informatycznym prowadzonym przez Bytomskie Mieszkania, zawierającym informacje</w:t>
      </w:r>
      <w:r>
        <w:rPr>
          <w:rFonts w:ascii="Arial" w:hAnsi="Arial" w:cs="Arial"/>
        </w:rPr>
        <w:t xml:space="preserve"> </w:t>
      </w:r>
      <w:r w:rsidR="00CA529D">
        <w:rPr>
          <w:rFonts w:ascii="Arial" w:hAnsi="Arial" w:cs="Arial"/>
        </w:rPr>
        <w:t>o zarządzanym zasobie.</w:t>
      </w:r>
      <w:r w:rsidR="007F10E4">
        <w:rPr>
          <w:rFonts w:ascii="Arial" w:hAnsi="Arial" w:cs="Arial"/>
        </w:rPr>
        <w:t xml:space="preserve"> </w:t>
      </w:r>
    </w:p>
    <w:p w:rsidR="00CA529D" w:rsidRDefault="00CA529D" w:rsidP="004F3970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 w:rsidRPr="00E75399">
        <w:rPr>
          <w:rFonts w:ascii="Arial" w:hAnsi="Arial" w:cs="Arial"/>
          <w:bCs/>
        </w:rPr>
        <w:t>Na</w:t>
      </w:r>
      <w:r>
        <w:rPr>
          <w:rFonts w:ascii="Arial" w:hAnsi="Arial" w:cs="Arial"/>
          <w:bCs/>
        </w:rPr>
        <w:t xml:space="preserve">leży przy tym zauważyć, że </w:t>
      </w:r>
      <w:r w:rsidRPr="00E75399">
        <w:rPr>
          <w:rFonts w:ascii="Arial" w:hAnsi="Arial" w:cs="Arial"/>
          <w:bCs/>
        </w:rPr>
        <w:t xml:space="preserve">na </w:t>
      </w:r>
      <w:r>
        <w:rPr>
          <w:rFonts w:ascii="Arial" w:hAnsi="Arial" w:cs="Arial"/>
          <w:bCs/>
        </w:rPr>
        <w:t xml:space="preserve">faktyczny okres, w jakim dany lokal pozostaje niezajęty, </w:t>
      </w:r>
      <w:r w:rsidRPr="00E75399">
        <w:rPr>
          <w:rFonts w:ascii="Arial" w:hAnsi="Arial" w:cs="Arial"/>
          <w:bCs/>
        </w:rPr>
        <w:t>przy</w:t>
      </w:r>
      <w:r>
        <w:rPr>
          <w:rFonts w:ascii="Arial" w:hAnsi="Arial" w:cs="Arial"/>
          <w:bCs/>
        </w:rPr>
        <w:t xml:space="preserve"> </w:t>
      </w:r>
      <w:r w:rsidRPr="00E75399">
        <w:rPr>
          <w:rFonts w:ascii="Arial" w:hAnsi="Arial" w:cs="Arial"/>
          <w:bCs/>
        </w:rPr>
        <w:t>wykluczeniu istnienia wad technicznych</w:t>
      </w:r>
      <w:r>
        <w:rPr>
          <w:rFonts w:ascii="Arial" w:hAnsi="Arial" w:cs="Arial"/>
          <w:bCs/>
        </w:rPr>
        <w:t xml:space="preserve">, </w:t>
      </w:r>
      <w:r w:rsidRPr="00E75399">
        <w:rPr>
          <w:rFonts w:ascii="Arial" w:hAnsi="Arial" w:cs="Arial"/>
          <w:bCs/>
        </w:rPr>
        <w:t xml:space="preserve">istotny wpływ ma </w:t>
      </w:r>
      <w:r w:rsidR="001668D8">
        <w:rPr>
          <w:rFonts w:ascii="Arial" w:hAnsi="Arial" w:cs="Arial"/>
          <w:bCs/>
        </w:rPr>
        <w:t xml:space="preserve">m.in. </w:t>
      </w:r>
      <w:r w:rsidRPr="00E75399">
        <w:rPr>
          <w:rFonts w:ascii="Arial" w:hAnsi="Arial" w:cs="Arial"/>
          <w:bCs/>
        </w:rPr>
        <w:t>standard lokalu, jego usytuowanie</w:t>
      </w:r>
      <w:r>
        <w:rPr>
          <w:rFonts w:ascii="Arial" w:hAnsi="Arial" w:cs="Arial"/>
          <w:bCs/>
        </w:rPr>
        <w:t xml:space="preserve">, </w:t>
      </w:r>
      <w:r w:rsidRPr="00E75399">
        <w:rPr>
          <w:rFonts w:ascii="Arial" w:hAnsi="Arial" w:cs="Arial"/>
          <w:bCs/>
        </w:rPr>
        <w:t>zakres niezbędnego do wykonania</w:t>
      </w:r>
      <w:r>
        <w:rPr>
          <w:rFonts w:ascii="Arial" w:hAnsi="Arial" w:cs="Arial"/>
          <w:bCs/>
        </w:rPr>
        <w:t xml:space="preserve"> </w:t>
      </w:r>
      <w:r w:rsidRPr="00E75399">
        <w:rPr>
          <w:rFonts w:ascii="Arial" w:hAnsi="Arial" w:cs="Arial"/>
          <w:bCs/>
        </w:rPr>
        <w:t>remontu</w:t>
      </w:r>
      <w:r>
        <w:rPr>
          <w:rFonts w:ascii="Arial" w:hAnsi="Arial" w:cs="Arial"/>
          <w:bCs/>
        </w:rPr>
        <w:t xml:space="preserve">, czy też </w:t>
      </w:r>
      <w:r w:rsidRPr="00E75399">
        <w:rPr>
          <w:rFonts w:ascii="Arial" w:hAnsi="Arial" w:cs="Arial"/>
          <w:bCs/>
        </w:rPr>
        <w:t>osobiste preferencje</w:t>
      </w:r>
      <w:r>
        <w:rPr>
          <w:rFonts w:ascii="Arial" w:hAnsi="Arial" w:cs="Arial"/>
          <w:bCs/>
        </w:rPr>
        <w:t xml:space="preserve"> potencjalnego</w:t>
      </w:r>
      <w:r w:rsidRPr="00CA529D">
        <w:rPr>
          <w:rFonts w:ascii="Arial" w:hAnsi="Arial" w:cs="Arial"/>
          <w:bCs/>
        </w:rPr>
        <w:t xml:space="preserve"> </w:t>
      </w:r>
      <w:r w:rsidRPr="00E75399">
        <w:rPr>
          <w:rFonts w:ascii="Arial" w:hAnsi="Arial" w:cs="Arial"/>
          <w:bCs/>
        </w:rPr>
        <w:t>przyszłego najemcy</w:t>
      </w:r>
      <w:r>
        <w:rPr>
          <w:rFonts w:ascii="Arial" w:hAnsi="Arial" w:cs="Arial"/>
          <w:bCs/>
        </w:rPr>
        <w:t xml:space="preserve"> co do standardu</w:t>
      </w:r>
      <w:r w:rsidR="001668D8">
        <w:rPr>
          <w:rFonts w:ascii="Arial" w:hAnsi="Arial" w:cs="Arial"/>
          <w:bCs/>
        </w:rPr>
        <w:t xml:space="preserve"> </w:t>
      </w:r>
      <w:proofErr w:type="spellStart"/>
      <w:r w:rsidR="001668D8">
        <w:rPr>
          <w:rFonts w:ascii="Arial" w:hAnsi="Arial" w:cs="Arial"/>
          <w:bCs/>
        </w:rPr>
        <w:t>oraz</w:t>
      </w:r>
      <w:r>
        <w:rPr>
          <w:rFonts w:ascii="Arial" w:hAnsi="Arial" w:cs="Arial"/>
          <w:bCs/>
        </w:rPr>
        <w:t>i</w:t>
      </w:r>
      <w:proofErr w:type="spellEnd"/>
      <w:r>
        <w:rPr>
          <w:rFonts w:ascii="Arial" w:hAnsi="Arial" w:cs="Arial"/>
          <w:bCs/>
        </w:rPr>
        <w:t xml:space="preserve"> usytuowania lokalu</w:t>
      </w:r>
      <w:r w:rsidRPr="00E75399">
        <w:rPr>
          <w:rFonts w:ascii="Arial" w:hAnsi="Arial" w:cs="Arial"/>
          <w:bCs/>
        </w:rPr>
        <w:t xml:space="preserve">. </w:t>
      </w:r>
    </w:p>
    <w:p w:rsidR="004E78E4" w:rsidRDefault="004E78E4" w:rsidP="00CA529D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  <w:sectPr w:rsidR="004E78E4" w:rsidSect="004E78E4">
          <w:footerReference w:type="default" r:id="rId9"/>
          <w:pgSz w:w="11906" w:h="16838" w:code="9"/>
          <w:pgMar w:top="284" w:right="1418" w:bottom="1418" w:left="1418" w:header="0" w:footer="0" w:gutter="0"/>
          <w:cols w:space="708"/>
          <w:formProt w:val="0"/>
          <w:titlePg/>
          <w:docGrid w:linePitch="360"/>
        </w:sectPr>
      </w:pPr>
    </w:p>
    <w:p w:rsidR="00CA529D" w:rsidRDefault="00CA529D" w:rsidP="00CA529D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dot. </w:t>
      </w:r>
      <w:proofErr w:type="spellStart"/>
      <w:r>
        <w:rPr>
          <w:rFonts w:ascii="Arial" w:hAnsi="Arial" w:cs="Arial"/>
          <w:bCs/>
        </w:rPr>
        <w:t>pkt</w:t>
      </w:r>
      <w:proofErr w:type="spellEnd"/>
      <w:r>
        <w:rPr>
          <w:rFonts w:ascii="Arial" w:hAnsi="Arial" w:cs="Arial"/>
          <w:bCs/>
        </w:rPr>
        <w:t xml:space="preserve"> 3:</w:t>
      </w:r>
    </w:p>
    <w:p w:rsidR="00CA529D" w:rsidRPr="00CA529D" w:rsidRDefault="00766E94" w:rsidP="004F3970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Odnosząc się do kwestii</w:t>
      </w:r>
      <w:r w:rsidR="00144ACC">
        <w:rPr>
          <w:rFonts w:ascii="Arial" w:hAnsi="Arial" w:cs="Arial"/>
          <w:bCs/>
        </w:rPr>
        <w:t>, cyt.:</w:t>
      </w:r>
      <w:r>
        <w:rPr>
          <w:rFonts w:ascii="Arial" w:hAnsi="Arial" w:cs="Arial"/>
          <w:bCs/>
        </w:rPr>
        <w:t xml:space="preserve"> </w:t>
      </w:r>
      <w:r w:rsidR="00144ACC">
        <w:rPr>
          <w:rFonts w:ascii="Arial" w:hAnsi="Arial" w:cs="Arial"/>
          <w:bCs/>
        </w:rPr>
        <w:t>„</w:t>
      </w:r>
      <w:r>
        <w:rPr>
          <w:rFonts w:ascii="Arial" w:hAnsi="Arial" w:cs="Arial"/>
          <w:bCs/>
        </w:rPr>
        <w:t>liczby nowych pustostanów powstałych w danym roku</w:t>
      </w:r>
      <w:r w:rsidR="00144ACC">
        <w:rPr>
          <w:rFonts w:ascii="Arial" w:hAnsi="Arial" w:cs="Arial"/>
          <w:bCs/>
        </w:rPr>
        <w:t>”</w:t>
      </w:r>
      <w:r>
        <w:rPr>
          <w:rFonts w:ascii="Arial" w:hAnsi="Arial" w:cs="Arial"/>
          <w:bCs/>
        </w:rPr>
        <w:t>, uprzejmie informuję, że l</w:t>
      </w:r>
      <w:r w:rsidR="00CA529D" w:rsidRPr="00CA529D">
        <w:rPr>
          <w:rFonts w:ascii="Arial" w:hAnsi="Arial" w:cs="Arial"/>
          <w:bCs/>
        </w:rPr>
        <w:t>iczb</w:t>
      </w:r>
      <w:r w:rsidR="00CA529D">
        <w:rPr>
          <w:rFonts w:ascii="Arial" w:hAnsi="Arial" w:cs="Arial"/>
          <w:bCs/>
        </w:rPr>
        <w:t>a</w:t>
      </w:r>
      <w:r w:rsidR="00CA529D" w:rsidRPr="00CA529D">
        <w:rPr>
          <w:rFonts w:ascii="Arial" w:hAnsi="Arial" w:cs="Arial"/>
          <w:bCs/>
        </w:rPr>
        <w:t xml:space="preserve"> lokali niezajętych </w:t>
      </w:r>
      <w:r w:rsidR="00CA529D">
        <w:rPr>
          <w:rFonts w:ascii="Arial" w:hAnsi="Arial" w:cs="Arial"/>
          <w:bCs/>
        </w:rPr>
        <w:t xml:space="preserve">w </w:t>
      </w:r>
      <w:r w:rsidR="00CA529D" w:rsidRPr="00CA529D">
        <w:rPr>
          <w:rFonts w:ascii="Arial" w:hAnsi="Arial" w:cs="Arial"/>
          <w:bCs/>
        </w:rPr>
        <w:t>poszczególnych lat</w:t>
      </w:r>
      <w:r w:rsidR="00CA529D">
        <w:rPr>
          <w:rFonts w:ascii="Arial" w:hAnsi="Arial" w:cs="Arial"/>
          <w:bCs/>
        </w:rPr>
        <w:t>ach wynosiła</w:t>
      </w:r>
      <w:r w:rsidR="00CA529D" w:rsidRPr="00CA529D">
        <w:rPr>
          <w:rFonts w:ascii="Arial" w:hAnsi="Arial" w:cs="Arial"/>
          <w:bCs/>
        </w:rPr>
        <w:t>:</w:t>
      </w:r>
    </w:p>
    <w:p w:rsidR="00CA529D" w:rsidRPr="00CA529D" w:rsidRDefault="00CA529D" w:rsidP="004E78E4">
      <w:pPr>
        <w:pStyle w:val="NormalnyWeb"/>
        <w:numPr>
          <w:ilvl w:val="0"/>
          <w:numId w:val="2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CA529D">
        <w:rPr>
          <w:rFonts w:ascii="Arial" w:hAnsi="Arial" w:cs="Arial"/>
          <w:bCs/>
        </w:rPr>
        <w:t xml:space="preserve">na </w:t>
      </w:r>
      <w:r>
        <w:rPr>
          <w:rFonts w:ascii="Arial" w:hAnsi="Arial" w:cs="Arial"/>
          <w:bCs/>
        </w:rPr>
        <w:t xml:space="preserve">dzień 31 grudnia </w:t>
      </w:r>
      <w:r w:rsidRPr="00CA529D">
        <w:rPr>
          <w:rFonts w:ascii="Arial" w:hAnsi="Arial" w:cs="Arial"/>
          <w:bCs/>
        </w:rPr>
        <w:t>2022</w:t>
      </w:r>
      <w:r>
        <w:rPr>
          <w:rFonts w:ascii="Arial" w:hAnsi="Arial" w:cs="Arial"/>
          <w:bCs/>
        </w:rPr>
        <w:t xml:space="preserve"> r.</w:t>
      </w:r>
      <w:r w:rsidRPr="00CA529D">
        <w:rPr>
          <w:rFonts w:ascii="Arial" w:hAnsi="Arial" w:cs="Arial"/>
          <w:bCs/>
        </w:rPr>
        <w:t>: 1 901,</w:t>
      </w:r>
    </w:p>
    <w:p w:rsidR="00CA529D" w:rsidRPr="00CA529D" w:rsidRDefault="00CA529D" w:rsidP="004E78E4">
      <w:pPr>
        <w:pStyle w:val="NormalnyWeb"/>
        <w:numPr>
          <w:ilvl w:val="0"/>
          <w:numId w:val="2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CA529D">
        <w:rPr>
          <w:rFonts w:ascii="Arial" w:hAnsi="Arial" w:cs="Arial"/>
          <w:bCs/>
        </w:rPr>
        <w:t xml:space="preserve">na </w:t>
      </w:r>
      <w:r>
        <w:rPr>
          <w:rFonts w:ascii="Arial" w:hAnsi="Arial" w:cs="Arial"/>
          <w:bCs/>
        </w:rPr>
        <w:t xml:space="preserve">dzień 31 grudnia </w:t>
      </w:r>
      <w:r w:rsidRPr="00CA529D">
        <w:rPr>
          <w:rFonts w:ascii="Arial" w:hAnsi="Arial" w:cs="Arial"/>
          <w:bCs/>
        </w:rPr>
        <w:t>2023</w:t>
      </w:r>
      <w:r>
        <w:rPr>
          <w:rFonts w:ascii="Arial" w:hAnsi="Arial" w:cs="Arial"/>
          <w:bCs/>
        </w:rPr>
        <w:t xml:space="preserve"> r.</w:t>
      </w:r>
      <w:r w:rsidRPr="00CA529D">
        <w:rPr>
          <w:rFonts w:ascii="Arial" w:hAnsi="Arial" w:cs="Arial"/>
          <w:bCs/>
        </w:rPr>
        <w:t>: 1 935,</w:t>
      </w:r>
    </w:p>
    <w:p w:rsidR="00CA529D" w:rsidRPr="00CA529D" w:rsidRDefault="00CA529D" w:rsidP="004E78E4">
      <w:pPr>
        <w:pStyle w:val="NormalnyWeb"/>
        <w:numPr>
          <w:ilvl w:val="0"/>
          <w:numId w:val="2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CA529D">
        <w:rPr>
          <w:rFonts w:ascii="Arial" w:hAnsi="Arial" w:cs="Arial"/>
          <w:bCs/>
        </w:rPr>
        <w:t xml:space="preserve">na </w:t>
      </w:r>
      <w:r>
        <w:rPr>
          <w:rFonts w:ascii="Arial" w:hAnsi="Arial" w:cs="Arial"/>
          <w:bCs/>
        </w:rPr>
        <w:t xml:space="preserve">dzień 31 grudnia </w:t>
      </w:r>
      <w:r w:rsidRPr="00CA529D">
        <w:rPr>
          <w:rFonts w:ascii="Arial" w:hAnsi="Arial" w:cs="Arial"/>
          <w:bCs/>
        </w:rPr>
        <w:t>na koniec roku 2024</w:t>
      </w:r>
      <w:r>
        <w:rPr>
          <w:rFonts w:ascii="Arial" w:hAnsi="Arial" w:cs="Arial"/>
          <w:bCs/>
        </w:rPr>
        <w:t xml:space="preserve"> r.</w:t>
      </w:r>
      <w:r w:rsidRPr="00CA529D">
        <w:rPr>
          <w:rFonts w:ascii="Arial" w:hAnsi="Arial" w:cs="Arial"/>
          <w:bCs/>
        </w:rPr>
        <w:t>: 1 900,</w:t>
      </w:r>
    </w:p>
    <w:p w:rsidR="00CA529D" w:rsidRPr="00CA529D" w:rsidRDefault="00CA529D" w:rsidP="004E78E4">
      <w:pPr>
        <w:pStyle w:val="NormalnyWeb"/>
        <w:numPr>
          <w:ilvl w:val="0"/>
          <w:numId w:val="2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CA529D">
        <w:rPr>
          <w:rFonts w:ascii="Arial" w:hAnsi="Arial" w:cs="Arial"/>
          <w:bCs/>
        </w:rPr>
        <w:t xml:space="preserve">na </w:t>
      </w:r>
      <w:r>
        <w:rPr>
          <w:rFonts w:ascii="Arial" w:hAnsi="Arial" w:cs="Arial"/>
          <w:bCs/>
        </w:rPr>
        <w:t xml:space="preserve">dzień 31 grudnia </w:t>
      </w:r>
      <w:r w:rsidRPr="00CA529D">
        <w:rPr>
          <w:rFonts w:ascii="Arial" w:hAnsi="Arial" w:cs="Arial"/>
          <w:bCs/>
        </w:rPr>
        <w:t>2025</w:t>
      </w:r>
      <w:r>
        <w:rPr>
          <w:rFonts w:ascii="Arial" w:hAnsi="Arial" w:cs="Arial"/>
          <w:bCs/>
        </w:rPr>
        <w:t xml:space="preserve"> r.</w:t>
      </w:r>
      <w:r w:rsidRPr="00CA529D">
        <w:rPr>
          <w:rFonts w:ascii="Arial" w:hAnsi="Arial" w:cs="Arial"/>
          <w:bCs/>
        </w:rPr>
        <w:t>: 1 958.</w:t>
      </w:r>
    </w:p>
    <w:p w:rsidR="004E6766" w:rsidRPr="00CA529D" w:rsidRDefault="004E6766" w:rsidP="004F3970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Podobnie jak wskazano w </w:t>
      </w:r>
      <w:proofErr w:type="spellStart"/>
      <w:r>
        <w:rPr>
          <w:rFonts w:ascii="Arial" w:hAnsi="Arial" w:cs="Arial"/>
          <w:bCs/>
        </w:rPr>
        <w:t>pkt</w:t>
      </w:r>
      <w:proofErr w:type="spellEnd"/>
      <w:r>
        <w:rPr>
          <w:rFonts w:ascii="Arial" w:hAnsi="Arial" w:cs="Arial"/>
          <w:bCs/>
        </w:rPr>
        <w:t xml:space="preserve"> 2, Bytomskie Mieszkania nie prowadzą ewidencji lokali mieszkalnych we wskazanym przez Pana układzie i nie posiadają możliwości ich technicznego wyodrębniania w posiadanej systemowej bazie danych.  </w:t>
      </w:r>
      <w:r w:rsidRPr="00CA529D">
        <w:rPr>
          <w:rFonts w:ascii="Arial" w:hAnsi="Arial" w:cs="Arial"/>
          <w:bCs/>
        </w:rPr>
        <w:t>Analizie można poddać jedynie</w:t>
      </w:r>
      <w:r>
        <w:rPr>
          <w:rFonts w:ascii="Arial" w:hAnsi="Arial" w:cs="Arial"/>
          <w:bCs/>
        </w:rPr>
        <w:t xml:space="preserve"> istniejący </w:t>
      </w:r>
      <w:r w:rsidRPr="00CA529D">
        <w:rPr>
          <w:rFonts w:ascii="Arial" w:hAnsi="Arial" w:cs="Arial"/>
          <w:bCs/>
        </w:rPr>
        <w:t>stan obecny. W związku z tym</w:t>
      </w:r>
      <w:r>
        <w:rPr>
          <w:rFonts w:ascii="Arial" w:hAnsi="Arial" w:cs="Arial"/>
          <w:bCs/>
        </w:rPr>
        <w:t>,</w:t>
      </w:r>
      <w:r w:rsidRPr="00CA529D">
        <w:rPr>
          <w:rFonts w:ascii="Arial" w:hAnsi="Arial" w:cs="Arial"/>
          <w:bCs/>
        </w:rPr>
        <w:t xml:space="preserve"> dla</w:t>
      </w:r>
    </w:p>
    <w:p w:rsidR="004E6766" w:rsidRPr="00CA529D" w:rsidRDefault="004E6766" w:rsidP="004F3970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rozszerzenia informacji, przekazane zostały dane </w:t>
      </w:r>
      <w:r w:rsidRPr="00CA529D">
        <w:rPr>
          <w:rFonts w:ascii="Arial" w:hAnsi="Arial" w:cs="Arial"/>
          <w:bCs/>
        </w:rPr>
        <w:t>w układzie możliwym do pozyskania</w:t>
      </w:r>
      <w:r>
        <w:rPr>
          <w:rFonts w:ascii="Arial" w:hAnsi="Arial" w:cs="Arial"/>
          <w:bCs/>
        </w:rPr>
        <w:t>,</w:t>
      </w:r>
      <w:r w:rsidRPr="00CA529D">
        <w:rPr>
          <w:rFonts w:ascii="Arial" w:hAnsi="Arial" w:cs="Arial"/>
          <w:bCs/>
        </w:rPr>
        <w:t xml:space="preserve"> tj.</w:t>
      </w:r>
      <w:r>
        <w:rPr>
          <w:rFonts w:ascii="Arial" w:hAnsi="Arial" w:cs="Arial"/>
          <w:bCs/>
        </w:rPr>
        <w:t xml:space="preserve"> </w:t>
      </w:r>
      <w:r w:rsidRPr="00CA529D">
        <w:rPr>
          <w:rFonts w:ascii="Arial" w:hAnsi="Arial" w:cs="Arial"/>
          <w:bCs/>
        </w:rPr>
        <w:t>aktualnie istniejąc</w:t>
      </w:r>
      <w:r>
        <w:rPr>
          <w:rFonts w:ascii="Arial" w:hAnsi="Arial" w:cs="Arial"/>
          <w:bCs/>
        </w:rPr>
        <w:t>e</w:t>
      </w:r>
      <w:r w:rsidRPr="00CA529D">
        <w:rPr>
          <w:rFonts w:ascii="Arial" w:hAnsi="Arial" w:cs="Arial"/>
          <w:bCs/>
        </w:rPr>
        <w:t xml:space="preserve"> lokal</w:t>
      </w:r>
      <w:r>
        <w:rPr>
          <w:rFonts w:ascii="Arial" w:hAnsi="Arial" w:cs="Arial"/>
          <w:bCs/>
        </w:rPr>
        <w:t>e</w:t>
      </w:r>
      <w:r w:rsidRPr="00CA529D">
        <w:rPr>
          <w:rFonts w:ascii="Arial" w:hAnsi="Arial" w:cs="Arial"/>
          <w:bCs/>
        </w:rPr>
        <w:t xml:space="preserve"> niezajęt</w:t>
      </w:r>
      <w:r>
        <w:rPr>
          <w:rFonts w:ascii="Arial" w:hAnsi="Arial" w:cs="Arial"/>
          <w:bCs/>
        </w:rPr>
        <w:t>e</w:t>
      </w:r>
      <w:r w:rsidRPr="00CA529D">
        <w:rPr>
          <w:rFonts w:ascii="Arial" w:hAnsi="Arial" w:cs="Arial"/>
          <w:bCs/>
        </w:rPr>
        <w:t xml:space="preserve"> w odniesieniu do lat, w których lokale zostały</w:t>
      </w:r>
      <w:r>
        <w:rPr>
          <w:rFonts w:ascii="Arial" w:hAnsi="Arial" w:cs="Arial"/>
          <w:bCs/>
        </w:rPr>
        <w:t xml:space="preserve"> </w:t>
      </w:r>
      <w:r w:rsidRPr="00CA529D">
        <w:rPr>
          <w:rFonts w:ascii="Arial" w:hAnsi="Arial" w:cs="Arial"/>
          <w:bCs/>
        </w:rPr>
        <w:t>wprowadzone do systemu jako pustostan:</w:t>
      </w:r>
    </w:p>
    <w:p w:rsidR="004E6766" w:rsidRPr="00CA529D" w:rsidRDefault="004E6766" w:rsidP="004E78E4">
      <w:pPr>
        <w:pStyle w:val="NormalnyWeb"/>
        <w:numPr>
          <w:ilvl w:val="0"/>
          <w:numId w:val="3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CA529D">
        <w:rPr>
          <w:rFonts w:ascii="Arial" w:hAnsi="Arial" w:cs="Arial"/>
          <w:bCs/>
        </w:rPr>
        <w:t>w roku 2022: 907</w:t>
      </w:r>
      <w:r w:rsidRPr="004E6766">
        <w:rPr>
          <w:rFonts w:ascii="Arial" w:hAnsi="Arial" w:cs="Arial"/>
          <w:bCs/>
        </w:rPr>
        <w:t xml:space="preserve"> </w:t>
      </w:r>
      <w:r w:rsidRPr="00CA529D">
        <w:rPr>
          <w:rFonts w:ascii="Arial" w:hAnsi="Arial" w:cs="Arial"/>
          <w:bCs/>
        </w:rPr>
        <w:t>nowych pustostanów,</w:t>
      </w:r>
    </w:p>
    <w:p w:rsidR="004E6766" w:rsidRPr="00CA529D" w:rsidRDefault="004E6766" w:rsidP="004E78E4">
      <w:pPr>
        <w:pStyle w:val="NormalnyWeb"/>
        <w:numPr>
          <w:ilvl w:val="0"/>
          <w:numId w:val="3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CA529D">
        <w:rPr>
          <w:rFonts w:ascii="Arial" w:hAnsi="Arial" w:cs="Arial"/>
          <w:bCs/>
        </w:rPr>
        <w:t>w roku 2023: 157 nowych pustostanów,</w:t>
      </w:r>
    </w:p>
    <w:p w:rsidR="004E6766" w:rsidRPr="00CA529D" w:rsidRDefault="004E6766" w:rsidP="004E78E4">
      <w:pPr>
        <w:pStyle w:val="NormalnyWeb"/>
        <w:numPr>
          <w:ilvl w:val="0"/>
          <w:numId w:val="3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CA529D">
        <w:rPr>
          <w:rFonts w:ascii="Arial" w:hAnsi="Arial" w:cs="Arial"/>
          <w:bCs/>
        </w:rPr>
        <w:t>w roku 2024: 259 nowych pustostanów,</w:t>
      </w:r>
    </w:p>
    <w:p w:rsidR="004E6766" w:rsidRPr="00CA529D" w:rsidRDefault="004E6766" w:rsidP="004E78E4">
      <w:pPr>
        <w:pStyle w:val="NormalnyWeb"/>
        <w:numPr>
          <w:ilvl w:val="0"/>
          <w:numId w:val="3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CA529D">
        <w:rPr>
          <w:rFonts w:ascii="Arial" w:hAnsi="Arial" w:cs="Arial"/>
          <w:bCs/>
        </w:rPr>
        <w:t>w roku 2025: 413 nowych pustostanów,</w:t>
      </w:r>
    </w:p>
    <w:p w:rsidR="004E6766" w:rsidRDefault="004E6766" w:rsidP="004E78E4">
      <w:pPr>
        <w:pStyle w:val="NormalnyWeb"/>
        <w:numPr>
          <w:ilvl w:val="0"/>
          <w:numId w:val="3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CA529D">
        <w:rPr>
          <w:rFonts w:ascii="Arial" w:hAnsi="Arial" w:cs="Arial"/>
          <w:bCs/>
        </w:rPr>
        <w:t xml:space="preserve">do </w:t>
      </w:r>
      <w:r>
        <w:rPr>
          <w:rFonts w:ascii="Arial" w:hAnsi="Arial" w:cs="Arial"/>
          <w:bCs/>
        </w:rPr>
        <w:t xml:space="preserve">dnia </w:t>
      </w:r>
      <w:r w:rsidRPr="00CA529D">
        <w:rPr>
          <w:rFonts w:ascii="Arial" w:hAnsi="Arial" w:cs="Arial"/>
          <w:bCs/>
        </w:rPr>
        <w:t>30</w:t>
      </w:r>
      <w:r>
        <w:rPr>
          <w:rFonts w:ascii="Arial" w:hAnsi="Arial" w:cs="Arial"/>
          <w:bCs/>
        </w:rPr>
        <w:t xml:space="preserve"> czerwca 2026 r.</w:t>
      </w:r>
      <w:r w:rsidRPr="00CA529D">
        <w:rPr>
          <w:rFonts w:ascii="Arial" w:hAnsi="Arial" w:cs="Arial"/>
          <w:bCs/>
        </w:rPr>
        <w:t>: 189 nowych pustostanów.</w:t>
      </w:r>
    </w:p>
    <w:p w:rsidR="00766E94" w:rsidRPr="00766E94" w:rsidRDefault="00766E94" w:rsidP="004F3970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 w:rsidRPr="00766E94">
        <w:rPr>
          <w:rFonts w:ascii="Arial" w:hAnsi="Arial" w:cs="Arial"/>
          <w:bCs/>
        </w:rPr>
        <w:t>W zakresie liczby lokali przywróconych do użytkowania</w:t>
      </w:r>
      <w:r>
        <w:rPr>
          <w:rFonts w:ascii="Arial" w:hAnsi="Arial" w:cs="Arial"/>
          <w:bCs/>
        </w:rPr>
        <w:t xml:space="preserve">, uprzejmie </w:t>
      </w:r>
      <w:r w:rsidRPr="00766E94">
        <w:rPr>
          <w:rFonts w:ascii="Arial" w:hAnsi="Arial" w:cs="Arial"/>
          <w:bCs/>
        </w:rPr>
        <w:t>i</w:t>
      </w:r>
      <w:r>
        <w:rPr>
          <w:rFonts w:ascii="Arial" w:hAnsi="Arial" w:cs="Arial"/>
          <w:bCs/>
        </w:rPr>
        <w:t>nformuję</w:t>
      </w:r>
      <w:r w:rsidRPr="00766E94">
        <w:rPr>
          <w:rFonts w:ascii="Arial" w:hAnsi="Arial" w:cs="Arial"/>
          <w:bCs/>
        </w:rPr>
        <w:t>, że</w:t>
      </w:r>
      <w:r w:rsidR="004F3970">
        <w:rPr>
          <w:rFonts w:ascii="Arial" w:hAnsi="Arial" w:cs="Arial"/>
          <w:bCs/>
        </w:rPr>
        <w:t> </w:t>
      </w:r>
      <w:r w:rsidRPr="00766E94">
        <w:rPr>
          <w:rFonts w:ascii="Arial" w:hAnsi="Arial" w:cs="Arial"/>
          <w:bCs/>
        </w:rPr>
        <w:t>w</w:t>
      </w:r>
      <w:r w:rsidR="00BD76C2">
        <w:rPr>
          <w:rFonts w:ascii="Arial" w:hAnsi="Arial" w:cs="Arial"/>
          <w:bCs/>
        </w:rPr>
        <w:t> </w:t>
      </w:r>
      <w:r w:rsidRPr="00766E94">
        <w:rPr>
          <w:rFonts w:ascii="Arial" w:hAnsi="Arial" w:cs="Arial"/>
          <w:bCs/>
        </w:rPr>
        <w:t xml:space="preserve">poszczególnych latach wyremontowanych zostało przez </w:t>
      </w:r>
      <w:r>
        <w:rPr>
          <w:rFonts w:ascii="Arial" w:hAnsi="Arial" w:cs="Arial"/>
          <w:bCs/>
        </w:rPr>
        <w:t>Bytomskie Mieszkania</w:t>
      </w:r>
      <w:r w:rsidRPr="00766E94">
        <w:rPr>
          <w:rFonts w:ascii="Arial" w:hAnsi="Arial" w:cs="Arial"/>
          <w:bCs/>
        </w:rPr>
        <w:t>:</w:t>
      </w:r>
    </w:p>
    <w:p w:rsidR="004E6766" w:rsidRDefault="00766E94" w:rsidP="004E78E4">
      <w:pPr>
        <w:pStyle w:val="NormalnyWeb"/>
        <w:numPr>
          <w:ilvl w:val="0"/>
          <w:numId w:val="5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766E94">
        <w:rPr>
          <w:rFonts w:ascii="Arial" w:hAnsi="Arial" w:cs="Arial"/>
          <w:bCs/>
        </w:rPr>
        <w:t>w roku 2022: 31 lokali,</w:t>
      </w:r>
    </w:p>
    <w:p w:rsidR="00766E94" w:rsidRPr="00766E94" w:rsidRDefault="00766E94" w:rsidP="004E78E4">
      <w:pPr>
        <w:pStyle w:val="NormalnyWeb"/>
        <w:numPr>
          <w:ilvl w:val="0"/>
          <w:numId w:val="5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766E94">
        <w:rPr>
          <w:rFonts w:ascii="Arial" w:hAnsi="Arial" w:cs="Arial"/>
          <w:bCs/>
        </w:rPr>
        <w:t>w roku 2023: 143 lokale,</w:t>
      </w:r>
    </w:p>
    <w:p w:rsidR="00766E94" w:rsidRPr="00766E94" w:rsidRDefault="00766E94" w:rsidP="004E78E4">
      <w:pPr>
        <w:pStyle w:val="NormalnyWeb"/>
        <w:numPr>
          <w:ilvl w:val="0"/>
          <w:numId w:val="5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766E94">
        <w:rPr>
          <w:rFonts w:ascii="Arial" w:hAnsi="Arial" w:cs="Arial"/>
          <w:bCs/>
        </w:rPr>
        <w:t>w roku 2024: 53 lokale,</w:t>
      </w:r>
    </w:p>
    <w:p w:rsidR="00766E94" w:rsidRPr="00766E94" w:rsidRDefault="00766E94" w:rsidP="004E78E4">
      <w:pPr>
        <w:pStyle w:val="NormalnyWeb"/>
        <w:numPr>
          <w:ilvl w:val="0"/>
          <w:numId w:val="5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766E94">
        <w:rPr>
          <w:rFonts w:ascii="Arial" w:hAnsi="Arial" w:cs="Arial"/>
          <w:bCs/>
        </w:rPr>
        <w:t xml:space="preserve"> w roku 2025: 43 lokale,</w:t>
      </w:r>
    </w:p>
    <w:p w:rsidR="00766E94" w:rsidRPr="00766E94" w:rsidRDefault="00766E94" w:rsidP="004E78E4">
      <w:pPr>
        <w:pStyle w:val="NormalnyWeb"/>
        <w:numPr>
          <w:ilvl w:val="0"/>
          <w:numId w:val="5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766E94">
        <w:rPr>
          <w:rFonts w:ascii="Arial" w:hAnsi="Arial" w:cs="Arial"/>
          <w:bCs/>
        </w:rPr>
        <w:t xml:space="preserve"> w roku 2026</w:t>
      </w:r>
      <w:r w:rsidR="000A5174">
        <w:rPr>
          <w:rFonts w:ascii="Arial" w:hAnsi="Arial" w:cs="Arial"/>
          <w:bCs/>
        </w:rPr>
        <w:t xml:space="preserve"> (do dnia udzielenia odpowiedzi na interpelację)</w:t>
      </w:r>
      <w:r w:rsidRPr="00766E94">
        <w:rPr>
          <w:rFonts w:ascii="Arial" w:hAnsi="Arial" w:cs="Arial"/>
          <w:bCs/>
        </w:rPr>
        <w:t>: 10 lokali.</w:t>
      </w:r>
    </w:p>
    <w:p w:rsidR="00262927" w:rsidRDefault="00262927" w:rsidP="004F3970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</w:t>
      </w:r>
      <w:r w:rsidRPr="00766E94">
        <w:rPr>
          <w:rFonts w:ascii="Arial" w:hAnsi="Arial" w:cs="Arial"/>
          <w:bCs/>
        </w:rPr>
        <w:t xml:space="preserve"> latach </w:t>
      </w:r>
      <w:r>
        <w:rPr>
          <w:rFonts w:ascii="Arial" w:hAnsi="Arial" w:cs="Arial"/>
          <w:bCs/>
        </w:rPr>
        <w:t>2022 - 2026 zbyto następująca liczbę lokali mieszkalnych:</w:t>
      </w:r>
    </w:p>
    <w:p w:rsidR="00262927" w:rsidRPr="00766E94" w:rsidRDefault="00262927" w:rsidP="004E78E4">
      <w:pPr>
        <w:pStyle w:val="NormalnyWeb"/>
        <w:numPr>
          <w:ilvl w:val="0"/>
          <w:numId w:val="6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766E94">
        <w:rPr>
          <w:rFonts w:ascii="Arial" w:hAnsi="Arial" w:cs="Arial"/>
          <w:bCs/>
        </w:rPr>
        <w:t xml:space="preserve">w roku 2022: </w:t>
      </w:r>
      <w:r w:rsidR="005903C0">
        <w:rPr>
          <w:rFonts w:ascii="Arial" w:hAnsi="Arial" w:cs="Arial"/>
          <w:bCs/>
        </w:rPr>
        <w:t>294</w:t>
      </w:r>
      <w:r w:rsidRPr="00766E94">
        <w:rPr>
          <w:rFonts w:ascii="Arial" w:hAnsi="Arial" w:cs="Arial"/>
          <w:bCs/>
        </w:rPr>
        <w:t>,</w:t>
      </w:r>
    </w:p>
    <w:p w:rsidR="00262927" w:rsidRPr="00766E94" w:rsidRDefault="00262927" w:rsidP="004E78E4">
      <w:pPr>
        <w:pStyle w:val="NormalnyWeb"/>
        <w:numPr>
          <w:ilvl w:val="0"/>
          <w:numId w:val="6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766E94">
        <w:rPr>
          <w:rFonts w:ascii="Arial" w:hAnsi="Arial" w:cs="Arial"/>
          <w:bCs/>
        </w:rPr>
        <w:t xml:space="preserve">w roku 2023: </w:t>
      </w:r>
      <w:r w:rsidR="005903C0">
        <w:rPr>
          <w:rFonts w:ascii="Arial" w:hAnsi="Arial" w:cs="Arial"/>
          <w:bCs/>
        </w:rPr>
        <w:t>253</w:t>
      </w:r>
      <w:r w:rsidRPr="00766E94">
        <w:rPr>
          <w:rFonts w:ascii="Arial" w:hAnsi="Arial" w:cs="Arial"/>
          <w:bCs/>
        </w:rPr>
        <w:t>,</w:t>
      </w:r>
    </w:p>
    <w:p w:rsidR="00262927" w:rsidRPr="00766E94" w:rsidRDefault="00262927" w:rsidP="004E78E4">
      <w:pPr>
        <w:pStyle w:val="NormalnyWeb"/>
        <w:numPr>
          <w:ilvl w:val="0"/>
          <w:numId w:val="6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766E94">
        <w:rPr>
          <w:rFonts w:ascii="Arial" w:hAnsi="Arial" w:cs="Arial"/>
          <w:bCs/>
        </w:rPr>
        <w:t xml:space="preserve"> w roku 2024:</w:t>
      </w:r>
      <w:r w:rsidR="005903C0">
        <w:rPr>
          <w:rFonts w:ascii="Arial" w:hAnsi="Arial" w:cs="Arial"/>
          <w:bCs/>
        </w:rPr>
        <w:t xml:space="preserve"> 213</w:t>
      </w:r>
      <w:r w:rsidRPr="00766E94">
        <w:rPr>
          <w:rFonts w:ascii="Arial" w:hAnsi="Arial" w:cs="Arial"/>
          <w:bCs/>
        </w:rPr>
        <w:t>,</w:t>
      </w:r>
    </w:p>
    <w:p w:rsidR="00262927" w:rsidRPr="00766E94" w:rsidRDefault="00262927" w:rsidP="004E78E4">
      <w:pPr>
        <w:pStyle w:val="NormalnyWeb"/>
        <w:numPr>
          <w:ilvl w:val="0"/>
          <w:numId w:val="6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766E94">
        <w:rPr>
          <w:rFonts w:ascii="Arial" w:hAnsi="Arial" w:cs="Arial"/>
          <w:bCs/>
        </w:rPr>
        <w:t xml:space="preserve"> w roku 2025:</w:t>
      </w:r>
      <w:r w:rsidR="005903C0">
        <w:rPr>
          <w:rFonts w:ascii="Arial" w:hAnsi="Arial" w:cs="Arial"/>
          <w:bCs/>
        </w:rPr>
        <w:t>199</w:t>
      </w:r>
      <w:r w:rsidRPr="00766E94">
        <w:rPr>
          <w:rFonts w:ascii="Arial" w:hAnsi="Arial" w:cs="Arial"/>
          <w:bCs/>
        </w:rPr>
        <w:t>,</w:t>
      </w:r>
    </w:p>
    <w:p w:rsidR="00262927" w:rsidRDefault="00262927" w:rsidP="004E78E4">
      <w:pPr>
        <w:pStyle w:val="NormalnyWeb"/>
        <w:numPr>
          <w:ilvl w:val="0"/>
          <w:numId w:val="6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766E94">
        <w:rPr>
          <w:rFonts w:ascii="Arial" w:hAnsi="Arial" w:cs="Arial"/>
          <w:bCs/>
        </w:rPr>
        <w:t xml:space="preserve"> w roku 2026</w:t>
      </w:r>
      <w:r w:rsidR="005903C0">
        <w:rPr>
          <w:rFonts w:ascii="Arial" w:hAnsi="Arial" w:cs="Arial"/>
          <w:bCs/>
        </w:rPr>
        <w:t xml:space="preserve"> (do dnia 30 września br.)</w:t>
      </w:r>
      <w:r w:rsidRPr="00766E94">
        <w:rPr>
          <w:rFonts w:ascii="Arial" w:hAnsi="Arial" w:cs="Arial"/>
          <w:bCs/>
        </w:rPr>
        <w:t xml:space="preserve">: </w:t>
      </w:r>
      <w:r w:rsidR="005903C0">
        <w:rPr>
          <w:rFonts w:ascii="Arial" w:hAnsi="Arial" w:cs="Arial"/>
          <w:bCs/>
        </w:rPr>
        <w:t>135</w:t>
      </w:r>
      <w:r w:rsidRPr="00766E94">
        <w:rPr>
          <w:rFonts w:ascii="Arial" w:hAnsi="Arial" w:cs="Arial"/>
          <w:bCs/>
        </w:rPr>
        <w:t>.</w:t>
      </w:r>
    </w:p>
    <w:p w:rsidR="00262927" w:rsidRPr="004F3970" w:rsidRDefault="00BD76C2" w:rsidP="004F3970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 w:rsidRPr="004F3970">
        <w:rPr>
          <w:rFonts w:ascii="Arial" w:hAnsi="Arial" w:cs="Arial"/>
        </w:rPr>
        <w:lastRenderedPageBreak/>
        <w:t>Powyższe dane nie obejmują lokali usytuowanych w zbytych budynkach lub w</w:t>
      </w:r>
      <w:r w:rsidR="004F3970" w:rsidRPr="004F3970">
        <w:rPr>
          <w:rFonts w:ascii="Arial" w:hAnsi="Arial" w:cs="Arial"/>
        </w:rPr>
        <w:t> r</w:t>
      </w:r>
      <w:r w:rsidRPr="004F3970">
        <w:rPr>
          <w:rFonts w:ascii="Arial" w:hAnsi="Arial" w:cs="Arial"/>
        </w:rPr>
        <w:t>amach zbytych udziałów w nieruchomościach zabudowanych.</w:t>
      </w:r>
    </w:p>
    <w:p w:rsidR="00BD76C2" w:rsidRPr="00766E94" w:rsidRDefault="00BD76C2" w:rsidP="004F3970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</w:t>
      </w:r>
      <w:r w:rsidRPr="00766E94">
        <w:rPr>
          <w:rFonts w:ascii="Arial" w:hAnsi="Arial" w:cs="Arial"/>
          <w:bCs/>
        </w:rPr>
        <w:t xml:space="preserve"> latach </w:t>
      </w:r>
      <w:r>
        <w:rPr>
          <w:rFonts w:ascii="Arial" w:hAnsi="Arial" w:cs="Arial"/>
          <w:bCs/>
        </w:rPr>
        <w:t xml:space="preserve">2022 - 2026 (do dnia udzielenia odpowiedzi na interpelację) </w:t>
      </w:r>
      <w:r w:rsidRPr="00766E94">
        <w:rPr>
          <w:rFonts w:ascii="Arial" w:hAnsi="Arial" w:cs="Arial"/>
          <w:bCs/>
        </w:rPr>
        <w:t>wyburzonych zostało:</w:t>
      </w:r>
    </w:p>
    <w:p w:rsidR="00BD76C2" w:rsidRPr="00766E94" w:rsidRDefault="00BD76C2" w:rsidP="004E78E4">
      <w:pPr>
        <w:pStyle w:val="NormalnyWeb"/>
        <w:numPr>
          <w:ilvl w:val="0"/>
          <w:numId w:val="6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766E94">
        <w:rPr>
          <w:rFonts w:ascii="Arial" w:hAnsi="Arial" w:cs="Arial"/>
          <w:bCs/>
        </w:rPr>
        <w:t>w roku 2022: brak wyburzeń,</w:t>
      </w:r>
    </w:p>
    <w:p w:rsidR="00BD76C2" w:rsidRPr="00766E94" w:rsidRDefault="00BD76C2" w:rsidP="004E78E4">
      <w:pPr>
        <w:pStyle w:val="NormalnyWeb"/>
        <w:numPr>
          <w:ilvl w:val="0"/>
          <w:numId w:val="6"/>
        </w:numPr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 roku 2023: 9 budynków -</w:t>
      </w:r>
      <w:r w:rsidRPr="00766E94">
        <w:rPr>
          <w:rFonts w:ascii="Arial" w:hAnsi="Arial" w:cs="Arial"/>
          <w:bCs/>
        </w:rPr>
        <w:t xml:space="preserve"> 42 lokale,</w:t>
      </w:r>
    </w:p>
    <w:p w:rsidR="00BD76C2" w:rsidRPr="00766E94" w:rsidRDefault="00BD76C2" w:rsidP="004E78E4">
      <w:pPr>
        <w:pStyle w:val="NormalnyWeb"/>
        <w:numPr>
          <w:ilvl w:val="0"/>
          <w:numId w:val="6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766E94">
        <w:rPr>
          <w:rFonts w:ascii="Arial" w:hAnsi="Arial" w:cs="Arial"/>
          <w:bCs/>
        </w:rPr>
        <w:t xml:space="preserve"> w roku 2024: 6 budynków</w:t>
      </w:r>
      <w:r>
        <w:rPr>
          <w:rFonts w:ascii="Arial" w:hAnsi="Arial" w:cs="Arial"/>
          <w:bCs/>
        </w:rPr>
        <w:t xml:space="preserve"> -</w:t>
      </w:r>
      <w:r w:rsidRPr="00766E94">
        <w:rPr>
          <w:rFonts w:ascii="Arial" w:hAnsi="Arial" w:cs="Arial"/>
          <w:bCs/>
        </w:rPr>
        <w:t xml:space="preserve"> 48 lokali,</w:t>
      </w:r>
    </w:p>
    <w:p w:rsidR="00BD76C2" w:rsidRPr="00766E94" w:rsidRDefault="00BD76C2" w:rsidP="004E78E4">
      <w:pPr>
        <w:pStyle w:val="NormalnyWeb"/>
        <w:numPr>
          <w:ilvl w:val="0"/>
          <w:numId w:val="6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766E94">
        <w:rPr>
          <w:rFonts w:ascii="Arial" w:hAnsi="Arial" w:cs="Arial"/>
          <w:bCs/>
        </w:rPr>
        <w:t xml:space="preserve"> w roku 2025: 2 budynki </w:t>
      </w:r>
      <w:r>
        <w:rPr>
          <w:rFonts w:ascii="Arial" w:hAnsi="Arial" w:cs="Arial"/>
          <w:bCs/>
        </w:rPr>
        <w:t xml:space="preserve"> - </w:t>
      </w:r>
      <w:r w:rsidRPr="00766E94">
        <w:rPr>
          <w:rFonts w:ascii="Arial" w:hAnsi="Arial" w:cs="Arial"/>
          <w:bCs/>
        </w:rPr>
        <w:t>10 lokali,</w:t>
      </w:r>
    </w:p>
    <w:p w:rsidR="00BD76C2" w:rsidRDefault="00BD76C2" w:rsidP="00996B20">
      <w:pPr>
        <w:pStyle w:val="NormalnyWeb"/>
        <w:numPr>
          <w:ilvl w:val="0"/>
          <w:numId w:val="6"/>
        </w:numPr>
        <w:spacing w:beforeAutospacing="0" w:after="300" w:afterAutospacing="0" w:line="360" w:lineRule="auto"/>
        <w:ind w:left="714" w:hanging="3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w roku 2026: 1 budynek -</w:t>
      </w:r>
      <w:r w:rsidRPr="00766E94">
        <w:rPr>
          <w:rFonts w:ascii="Arial" w:hAnsi="Arial" w:cs="Arial"/>
          <w:bCs/>
        </w:rPr>
        <w:t xml:space="preserve"> 10 lokali.</w:t>
      </w:r>
    </w:p>
    <w:p w:rsidR="00BD76C2" w:rsidRDefault="00BD76C2" w:rsidP="009B1807">
      <w:pPr>
        <w:pStyle w:val="NormalnyWeb"/>
        <w:spacing w:beforeAutospacing="0" w:afterAutospacing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dot. </w:t>
      </w:r>
      <w:proofErr w:type="spellStart"/>
      <w:r>
        <w:rPr>
          <w:rFonts w:ascii="Arial" w:hAnsi="Arial" w:cs="Arial"/>
          <w:bCs/>
        </w:rPr>
        <w:t>pkt</w:t>
      </w:r>
      <w:proofErr w:type="spellEnd"/>
      <w:r>
        <w:rPr>
          <w:rFonts w:ascii="Arial" w:hAnsi="Arial" w:cs="Arial"/>
          <w:bCs/>
        </w:rPr>
        <w:t xml:space="preserve"> 4:</w:t>
      </w:r>
    </w:p>
    <w:p w:rsidR="00BD76C2" w:rsidRPr="00BD76C2" w:rsidRDefault="00BD76C2" w:rsidP="004F3970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Okres c</w:t>
      </w:r>
      <w:r w:rsidRPr="00BD76C2">
        <w:rPr>
          <w:rFonts w:ascii="Arial" w:hAnsi="Arial" w:cs="Arial"/>
          <w:bCs/>
        </w:rPr>
        <w:t>zas</w:t>
      </w:r>
      <w:r>
        <w:rPr>
          <w:rFonts w:ascii="Arial" w:hAnsi="Arial" w:cs="Arial"/>
          <w:bCs/>
        </w:rPr>
        <w:t xml:space="preserve">u, jaki upływa pomiędzy odzyskaniem lokalu do dyspozycji Bytomskich Mieszkań a jego ponownym zasiedleniem </w:t>
      </w:r>
      <w:r w:rsidRPr="00BD76C2">
        <w:rPr>
          <w:rFonts w:ascii="Arial" w:hAnsi="Arial" w:cs="Arial"/>
          <w:bCs/>
        </w:rPr>
        <w:t>ma charakter wysoce</w:t>
      </w:r>
      <w:r>
        <w:rPr>
          <w:rFonts w:ascii="Arial" w:hAnsi="Arial" w:cs="Arial"/>
          <w:bCs/>
        </w:rPr>
        <w:t xml:space="preserve"> </w:t>
      </w:r>
      <w:r w:rsidRPr="00BD76C2">
        <w:rPr>
          <w:rFonts w:ascii="Arial" w:hAnsi="Arial" w:cs="Arial"/>
          <w:bCs/>
        </w:rPr>
        <w:t>indywidualny dla każdego pustostanu i jest bezpośrednio uzależniony od szeregu zmiennych</w:t>
      </w:r>
    </w:p>
    <w:p w:rsidR="00BD76C2" w:rsidRPr="00BD76C2" w:rsidRDefault="00BD76C2" w:rsidP="004F3970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 w:rsidRPr="00BD76C2">
        <w:rPr>
          <w:rFonts w:ascii="Arial" w:hAnsi="Arial" w:cs="Arial"/>
          <w:bCs/>
        </w:rPr>
        <w:t xml:space="preserve">czynników, wobec czego nie ma możliwości wskazania jednoznacznego, </w:t>
      </w:r>
      <w:r>
        <w:rPr>
          <w:rFonts w:ascii="Arial" w:hAnsi="Arial" w:cs="Arial"/>
          <w:bCs/>
        </w:rPr>
        <w:t xml:space="preserve">przeciętnego oraz medianowego </w:t>
      </w:r>
      <w:r w:rsidRPr="00BD76C2">
        <w:rPr>
          <w:rFonts w:ascii="Arial" w:hAnsi="Arial" w:cs="Arial"/>
          <w:bCs/>
        </w:rPr>
        <w:t>terminu. Do kluczowych uwarunkowań wpływających na wydłużenie tego procesu należą:</w:t>
      </w:r>
    </w:p>
    <w:p w:rsidR="00BD76C2" w:rsidRDefault="00BD76C2" w:rsidP="004E78E4">
      <w:pPr>
        <w:pStyle w:val="NormalnyWeb"/>
        <w:numPr>
          <w:ilvl w:val="0"/>
          <w:numId w:val="7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BD76C2">
        <w:rPr>
          <w:rFonts w:ascii="Arial" w:hAnsi="Arial" w:cs="Arial"/>
          <w:bCs/>
        </w:rPr>
        <w:t>czas fizycznego opróżnienia lokalu: w większości przypadków po odzyskaniu lokalu występuje konieczność fizycznego uprzątnięcia konkretnego lokalu. Każdorazowo wiąże się to z potrzebą usunięcia znacznej ilości odpadów komunalnych oraz wielkogabarytowych pozostawionych przez dotychczasowego najemcę/użytkownika. Czynności te wymagają każdorazowego zlecenia prac właściwej firmie zewnętrznej, z którą jednostka posiada zawartą umowę na świadczenie tego rodzaju usług. Konieczność koordynacji działań z podmiotem zewnętrznym w sposób naturalny wydłuża czas przygotowania pustostanu do ponownego umożliwienia jego zasiedlenia,</w:t>
      </w:r>
    </w:p>
    <w:p w:rsidR="00BD76C2" w:rsidRDefault="00BD76C2" w:rsidP="004E78E4">
      <w:pPr>
        <w:pStyle w:val="NormalnyWeb"/>
        <w:numPr>
          <w:ilvl w:val="0"/>
          <w:numId w:val="7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BD76C2">
        <w:rPr>
          <w:rFonts w:ascii="Arial" w:hAnsi="Arial" w:cs="Arial"/>
          <w:bCs/>
        </w:rPr>
        <w:t>konieczność skompletowania niezbędnej i aktualnej dokumentacji: kolejnym etapem jest pozyskanie aktualnych ekspertyz warunkujących bezpieczeństwo użytkowania lokalu, w tym m.in. opinii kominiarskich,</w:t>
      </w:r>
    </w:p>
    <w:p w:rsidR="00BD76C2" w:rsidRDefault="00BD76C2" w:rsidP="004E78E4">
      <w:pPr>
        <w:pStyle w:val="NormalnyWeb"/>
        <w:numPr>
          <w:ilvl w:val="0"/>
          <w:numId w:val="7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BD76C2">
        <w:rPr>
          <w:rFonts w:ascii="Arial" w:hAnsi="Arial" w:cs="Arial"/>
          <w:bCs/>
        </w:rPr>
        <w:t xml:space="preserve">ocena stanu technicznego: po skompletowaniu ww. dokumentacji wymagane jest rzetelne przygotowanie stosownego zakresu finansowo-rzeczowego prac remontowych w lokalu. W przypadku, gdy podczas prowadzenia wizji mającej na celu sporządzenie stosownego zakresu finansowo-rzeczowego ujawnione zostaną nieprawidłowości bądź przeciwwskazania do dalszego, bezpiecznego </w:t>
      </w:r>
      <w:r w:rsidRPr="00BD76C2">
        <w:rPr>
          <w:rFonts w:ascii="Arial" w:hAnsi="Arial" w:cs="Arial"/>
          <w:bCs/>
        </w:rPr>
        <w:lastRenderedPageBreak/>
        <w:t>użytkowania lokalu może dojść do konieczności czasowego zawieszenia lokalu z eksploatacji, co wstrzymuje proces zasiedlenia,</w:t>
      </w:r>
    </w:p>
    <w:p w:rsidR="00BD76C2" w:rsidRPr="009B1807" w:rsidRDefault="00BD76C2" w:rsidP="004E78E4">
      <w:pPr>
        <w:pStyle w:val="NormalnyWeb"/>
        <w:numPr>
          <w:ilvl w:val="0"/>
          <w:numId w:val="7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9B1807">
        <w:rPr>
          <w:rFonts w:ascii="Arial" w:hAnsi="Arial" w:cs="Arial"/>
          <w:bCs/>
        </w:rPr>
        <w:t>atrakcyjność lokalu: ten czynnik bezpośrednio przekłada się na czas oczekiwania na przyjęcie oferty przez przyszłego najemcę</w:t>
      </w:r>
      <w:r w:rsidR="009B1807" w:rsidRPr="009B1807">
        <w:rPr>
          <w:rFonts w:ascii="Arial" w:hAnsi="Arial" w:cs="Arial"/>
          <w:bCs/>
        </w:rPr>
        <w:t xml:space="preserve">, który </w:t>
      </w:r>
      <w:r w:rsidRPr="009B1807">
        <w:rPr>
          <w:rFonts w:ascii="Arial" w:hAnsi="Arial" w:cs="Arial"/>
          <w:bCs/>
        </w:rPr>
        <w:t>zależy w</w:t>
      </w:r>
      <w:r w:rsidR="004F3970">
        <w:rPr>
          <w:rFonts w:ascii="Arial" w:hAnsi="Arial" w:cs="Arial"/>
          <w:bCs/>
        </w:rPr>
        <w:t> </w:t>
      </w:r>
      <w:r w:rsidRPr="009B1807">
        <w:rPr>
          <w:rFonts w:ascii="Arial" w:hAnsi="Arial" w:cs="Arial"/>
          <w:bCs/>
        </w:rPr>
        <w:t>głównej mierze od specyfiki samego lokalu mieszkalnego</w:t>
      </w:r>
      <w:r w:rsidR="009B1807" w:rsidRPr="009B1807">
        <w:rPr>
          <w:rFonts w:ascii="Arial" w:hAnsi="Arial" w:cs="Arial"/>
          <w:bCs/>
        </w:rPr>
        <w:t>, tj.</w:t>
      </w:r>
      <w:r w:rsidRPr="009B1807">
        <w:rPr>
          <w:rFonts w:ascii="Arial" w:hAnsi="Arial" w:cs="Arial"/>
          <w:bCs/>
        </w:rPr>
        <w:t xml:space="preserve"> jego lokalizacji,</w:t>
      </w:r>
      <w:r w:rsidR="009B1807" w:rsidRPr="009B1807">
        <w:rPr>
          <w:rFonts w:ascii="Arial" w:hAnsi="Arial" w:cs="Arial"/>
          <w:bCs/>
        </w:rPr>
        <w:t xml:space="preserve"> </w:t>
      </w:r>
      <w:r w:rsidRPr="009B1807">
        <w:rPr>
          <w:rFonts w:ascii="Arial" w:hAnsi="Arial" w:cs="Arial"/>
          <w:bCs/>
        </w:rPr>
        <w:t>standardu wyposażenia, a także funkcjonalności (układy, liczby oraz rodzaju</w:t>
      </w:r>
      <w:r w:rsidR="009B1807">
        <w:rPr>
          <w:rFonts w:ascii="Arial" w:hAnsi="Arial" w:cs="Arial"/>
          <w:bCs/>
        </w:rPr>
        <w:t xml:space="preserve"> </w:t>
      </w:r>
      <w:r w:rsidRPr="009B1807">
        <w:rPr>
          <w:rFonts w:ascii="Arial" w:hAnsi="Arial" w:cs="Arial"/>
          <w:bCs/>
        </w:rPr>
        <w:t>pomieszczeń).</w:t>
      </w:r>
    </w:p>
    <w:p w:rsidR="00262927" w:rsidRDefault="00BD76C2" w:rsidP="004F3970">
      <w:pPr>
        <w:pStyle w:val="NormalnyWeb"/>
        <w:spacing w:beforeAutospacing="0" w:after="300" w:afterAutospacing="0" w:line="360" w:lineRule="auto"/>
        <w:rPr>
          <w:rFonts w:ascii="Arial" w:hAnsi="Arial" w:cs="Arial"/>
          <w:bCs/>
        </w:rPr>
      </w:pPr>
      <w:r w:rsidRPr="00BD76C2">
        <w:rPr>
          <w:rFonts w:ascii="Arial" w:hAnsi="Arial" w:cs="Arial"/>
          <w:bCs/>
        </w:rPr>
        <w:t xml:space="preserve">Biorąc pod uwagę </w:t>
      </w:r>
      <w:r w:rsidR="009B1807">
        <w:rPr>
          <w:rFonts w:ascii="Arial" w:hAnsi="Arial" w:cs="Arial"/>
          <w:bCs/>
        </w:rPr>
        <w:t xml:space="preserve">wyżej przedstawione, </w:t>
      </w:r>
      <w:r w:rsidRPr="00BD76C2">
        <w:rPr>
          <w:rFonts w:ascii="Arial" w:hAnsi="Arial" w:cs="Arial"/>
          <w:bCs/>
        </w:rPr>
        <w:t>niezależne od siebie procedury oraz zróżnicowany stan techniczny</w:t>
      </w:r>
      <w:r w:rsidR="009B1807">
        <w:rPr>
          <w:rFonts w:ascii="Arial" w:hAnsi="Arial" w:cs="Arial"/>
          <w:bCs/>
        </w:rPr>
        <w:t xml:space="preserve"> </w:t>
      </w:r>
      <w:r w:rsidRPr="00BD76C2">
        <w:rPr>
          <w:rFonts w:ascii="Arial" w:hAnsi="Arial" w:cs="Arial"/>
          <w:bCs/>
        </w:rPr>
        <w:t>poszczególnych lokali, wyciagnięcie miarodajnej, uśrednionej wartości czasowej dla całego</w:t>
      </w:r>
      <w:r w:rsidR="009B1807">
        <w:rPr>
          <w:rFonts w:ascii="Arial" w:hAnsi="Arial" w:cs="Arial"/>
          <w:bCs/>
        </w:rPr>
        <w:t xml:space="preserve"> </w:t>
      </w:r>
      <w:r w:rsidRPr="00BD76C2">
        <w:rPr>
          <w:rFonts w:ascii="Arial" w:hAnsi="Arial" w:cs="Arial"/>
          <w:bCs/>
        </w:rPr>
        <w:t>zasobu</w:t>
      </w:r>
      <w:r w:rsidR="009B1807">
        <w:rPr>
          <w:rFonts w:ascii="Arial" w:hAnsi="Arial" w:cs="Arial"/>
          <w:bCs/>
        </w:rPr>
        <w:t xml:space="preserve"> nie</w:t>
      </w:r>
      <w:r w:rsidRPr="00BD76C2">
        <w:rPr>
          <w:rFonts w:ascii="Arial" w:hAnsi="Arial" w:cs="Arial"/>
          <w:bCs/>
        </w:rPr>
        <w:t xml:space="preserve"> jest możliwe.</w:t>
      </w:r>
    </w:p>
    <w:p w:rsidR="000A6B5F" w:rsidRDefault="000A6B5F" w:rsidP="000A6B5F">
      <w:pPr>
        <w:pStyle w:val="NormalnyWeb"/>
        <w:spacing w:beforeAutospacing="0" w:afterAutospacing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dot. </w:t>
      </w:r>
      <w:proofErr w:type="spellStart"/>
      <w:r>
        <w:rPr>
          <w:rFonts w:ascii="Arial" w:hAnsi="Arial" w:cs="Arial"/>
          <w:bCs/>
        </w:rPr>
        <w:t>pkt</w:t>
      </w:r>
      <w:proofErr w:type="spellEnd"/>
      <w:r>
        <w:rPr>
          <w:rFonts w:ascii="Arial" w:hAnsi="Arial" w:cs="Arial"/>
          <w:bCs/>
        </w:rPr>
        <w:t xml:space="preserve"> 5:</w:t>
      </w:r>
    </w:p>
    <w:p w:rsidR="000A6B5F" w:rsidRDefault="000A6B5F" w:rsidP="004F3970">
      <w:pPr>
        <w:pStyle w:val="NormalnyWeb"/>
        <w:spacing w:beforeAutospacing="0" w:after="30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Jak dotychczas, </w:t>
      </w:r>
      <w:r w:rsidRPr="000A6B5F">
        <w:rPr>
          <w:rFonts w:ascii="Arial" w:hAnsi="Arial" w:cs="Arial"/>
          <w:bCs/>
        </w:rPr>
        <w:t xml:space="preserve">w 2026 r. </w:t>
      </w:r>
      <w:r>
        <w:rPr>
          <w:rFonts w:ascii="Arial" w:hAnsi="Arial" w:cs="Arial"/>
          <w:bCs/>
        </w:rPr>
        <w:t xml:space="preserve">do Bytomskich Mieszkań </w:t>
      </w:r>
      <w:r w:rsidRPr="000A6B5F">
        <w:rPr>
          <w:rFonts w:ascii="Arial" w:hAnsi="Arial" w:cs="Arial"/>
          <w:bCs/>
        </w:rPr>
        <w:t>wpłynęło 247 zgłoszeń pustostanów,</w:t>
      </w:r>
      <w:r>
        <w:rPr>
          <w:rFonts w:ascii="Arial" w:hAnsi="Arial" w:cs="Arial"/>
          <w:bCs/>
        </w:rPr>
        <w:t xml:space="preserve"> </w:t>
      </w:r>
      <w:r w:rsidRPr="000A6B5F">
        <w:rPr>
          <w:rFonts w:ascii="Arial" w:hAnsi="Arial" w:cs="Arial"/>
          <w:bCs/>
        </w:rPr>
        <w:t>z czego 56 zostało zawieszonych z uwagi na nieodpowiedni stan lub wady techniczne, a 191</w:t>
      </w:r>
      <w:r w:rsidR="004012D8">
        <w:rPr>
          <w:rFonts w:ascii="Arial" w:hAnsi="Arial" w:cs="Arial"/>
          <w:bCs/>
        </w:rPr>
        <w:t xml:space="preserve"> </w:t>
      </w:r>
      <w:r w:rsidRPr="000A6B5F">
        <w:rPr>
          <w:rFonts w:ascii="Arial" w:hAnsi="Arial" w:cs="Arial"/>
          <w:bCs/>
        </w:rPr>
        <w:t>lokali zostało przeznaczonych do remontu na koszt przyszłego najemcy. Łączna kwota</w:t>
      </w:r>
      <w:r>
        <w:rPr>
          <w:rFonts w:ascii="Arial" w:hAnsi="Arial" w:cs="Arial"/>
          <w:bCs/>
        </w:rPr>
        <w:t xml:space="preserve"> </w:t>
      </w:r>
      <w:r w:rsidRPr="000A6B5F">
        <w:rPr>
          <w:rFonts w:ascii="Arial" w:hAnsi="Arial" w:cs="Arial"/>
          <w:bCs/>
        </w:rPr>
        <w:t>kosztów remontu tych lokali</w:t>
      </w:r>
      <w:r>
        <w:rPr>
          <w:rFonts w:ascii="Arial" w:hAnsi="Arial" w:cs="Arial"/>
          <w:bCs/>
        </w:rPr>
        <w:t>,</w:t>
      </w:r>
      <w:r w:rsidRPr="000A6B5F">
        <w:rPr>
          <w:rFonts w:ascii="Arial" w:hAnsi="Arial" w:cs="Arial"/>
          <w:bCs/>
        </w:rPr>
        <w:t xml:space="preserve"> na podstawie wykonanych zakresów rzeczowo</w:t>
      </w:r>
      <w:r>
        <w:rPr>
          <w:rFonts w:ascii="Arial" w:hAnsi="Arial" w:cs="Arial"/>
          <w:bCs/>
        </w:rPr>
        <w:t xml:space="preserve"> - </w:t>
      </w:r>
      <w:r w:rsidRPr="000A6B5F">
        <w:rPr>
          <w:rFonts w:ascii="Arial" w:hAnsi="Arial" w:cs="Arial"/>
          <w:bCs/>
        </w:rPr>
        <w:t>finansowych</w:t>
      </w:r>
      <w:r>
        <w:rPr>
          <w:rFonts w:ascii="Arial" w:hAnsi="Arial" w:cs="Arial"/>
          <w:bCs/>
        </w:rPr>
        <w:t xml:space="preserve"> </w:t>
      </w:r>
      <w:r w:rsidRPr="000A6B5F">
        <w:rPr>
          <w:rFonts w:ascii="Arial" w:hAnsi="Arial" w:cs="Arial"/>
          <w:bCs/>
        </w:rPr>
        <w:t>wynosi 18 831 131,36 z</w:t>
      </w:r>
      <w:r>
        <w:rPr>
          <w:rFonts w:ascii="Arial" w:hAnsi="Arial" w:cs="Arial"/>
          <w:bCs/>
        </w:rPr>
        <w:t>ł.</w:t>
      </w:r>
    </w:p>
    <w:p w:rsidR="000A6B5F" w:rsidRDefault="000A6B5F" w:rsidP="000A6B5F">
      <w:pPr>
        <w:pStyle w:val="NormalnyWeb"/>
        <w:spacing w:beforeAutospacing="0" w:afterAutospacing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dot. </w:t>
      </w:r>
      <w:proofErr w:type="spellStart"/>
      <w:r>
        <w:rPr>
          <w:rFonts w:ascii="Arial" w:hAnsi="Arial" w:cs="Arial"/>
          <w:bCs/>
        </w:rPr>
        <w:t>pkt</w:t>
      </w:r>
      <w:proofErr w:type="spellEnd"/>
      <w:r>
        <w:rPr>
          <w:rFonts w:ascii="Arial" w:hAnsi="Arial" w:cs="Arial"/>
          <w:bCs/>
        </w:rPr>
        <w:t xml:space="preserve"> 6:</w:t>
      </w:r>
    </w:p>
    <w:p w:rsidR="00CB4294" w:rsidRDefault="0088104E" w:rsidP="004F3970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 okresie od dnia </w:t>
      </w:r>
      <w:r w:rsidRPr="00CB4294">
        <w:rPr>
          <w:rFonts w:ascii="Arial" w:hAnsi="Arial" w:cs="Arial"/>
          <w:bCs/>
        </w:rPr>
        <w:t>27 maja 2020 r.</w:t>
      </w:r>
      <w:r w:rsidR="000B4CF4" w:rsidRPr="000B4CF4">
        <w:rPr>
          <w:rFonts w:ascii="Arial" w:hAnsi="Arial" w:cs="Arial"/>
          <w:bCs/>
        </w:rPr>
        <w:t xml:space="preserve"> </w:t>
      </w:r>
      <w:r w:rsidR="000B4CF4">
        <w:rPr>
          <w:rFonts w:ascii="Arial" w:hAnsi="Arial" w:cs="Arial"/>
          <w:bCs/>
        </w:rPr>
        <w:t xml:space="preserve">do dnia 27 sierpnia 2023 r. </w:t>
      </w:r>
      <w:r>
        <w:rPr>
          <w:rFonts w:ascii="Arial" w:hAnsi="Arial" w:cs="Arial"/>
          <w:bCs/>
        </w:rPr>
        <w:t xml:space="preserve">tryb i zasady przeprowadzania remontów lokali przez osoby uprawnione zostały określone </w:t>
      </w:r>
      <w:r w:rsidR="00CB4294" w:rsidRPr="00CB4294">
        <w:rPr>
          <w:rFonts w:ascii="Arial" w:hAnsi="Arial" w:cs="Arial"/>
          <w:bCs/>
        </w:rPr>
        <w:t>regulamin</w:t>
      </w:r>
      <w:r>
        <w:rPr>
          <w:rFonts w:ascii="Arial" w:hAnsi="Arial" w:cs="Arial"/>
          <w:bCs/>
        </w:rPr>
        <w:t>em</w:t>
      </w:r>
      <w:r w:rsidR="00CB4294" w:rsidRPr="00CB4294">
        <w:rPr>
          <w:rFonts w:ascii="Arial" w:hAnsi="Arial" w:cs="Arial"/>
          <w:bCs/>
        </w:rPr>
        <w:t xml:space="preserve"> kierowania osób</w:t>
      </w:r>
      <w:r>
        <w:rPr>
          <w:rFonts w:ascii="Arial" w:hAnsi="Arial" w:cs="Arial"/>
          <w:bCs/>
        </w:rPr>
        <w:t xml:space="preserve"> </w:t>
      </w:r>
      <w:r w:rsidR="00CB4294" w:rsidRPr="00CB4294">
        <w:rPr>
          <w:rFonts w:ascii="Arial" w:hAnsi="Arial" w:cs="Arial"/>
          <w:bCs/>
        </w:rPr>
        <w:t>uprawnionych do zawarcia umów o remont, umów najmu po wykonaniu remontu lokalu na</w:t>
      </w:r>
      <w:r>
        <w:rPr>
          <w:rFonts w:ascii="Arial" w:hAnsi="Arial" w:cs="Arial"/>
          <w:bCs/>
        </w:rPr>
        <w:t xml:space="preserve"> </w:t>
      </w:r>
      <w:r w:rsidR="00CB4294" w:rsidRPr="00CB4294">
        <w:rPr>
          <w:rFonts w:ascii="Arial" w:hAnsi="Arial" w:cs="Arial"/>
          <w:bCs/>
        </w:rPr>
        <w:t>koszt własny przyszłego najemcy oraz podziałów i</w:t>
      </w:r>
      <w:r>
        <w:rPr>
          <w:rFonts w:ascii="Arial" w:hAnsi="Arial" w:cs="Arial"/>
          <w:bCs/>
        </w:rPr>
        <w:t> </w:t>
      </w:r>
      <w:r w:rsidR="00CB4294" w:rsidRPr="00CB4294">
        <w:rPr>
          <w:rFonts w:ascii="Arial" w:hAnsi="Arial" w:cs="Arial"/>
          <w:bCs/>
        </w:rPr>
        <w:t>połączeń lokali mieszkalnych lub ich</w:t>
      </w:r>
      <w:r>
        <w:rPr>
          <w:rFonts w:ascii="Arial" w:hAnsi="Arial" w:cs="Arial"/>
          <w:bCs/>
        </w:rPr>
        <w:t xml:space="preserve"> </w:t>
      </w:r>
      <w:r w:rsidR="00CB4294" w:rsidRPr="00CB4294">
        <w:rPr>
          <w:rFonts w:ascii="Arial" w:hAnsi="Arial" w:cs="Arial"/>
          <w:bCs/>
        </w:rPr>
        <w:t xml:space="preserve">części oraz </w:t>
      </w:r>
      <w:r>
        <w:rPr>
          <w:rFonts w:ascii="Arial" w:hAnsi="Arial" w:cs="Arial"/>
          <w:bCs/>
        </w:rPr>
        <w:t>pomieszczeń niemieszkalnych lub i</w:t>
      </w:r>
      <w:r w:rsidR="00CB4294" w:rsidRPr="00CB4294">
        <w:rPr>
          <w:rFonts w:ascii="Arial" w:hAnsi="Arial" w:cs="Arial"/>
          <w:bCs/>
        </w:rPr>
        <w:t>ch części, przyjęty</w:t>
      </w:r>
      <w:r>
        <w:rPr>
          <w:rFonts w:ascii="Arial" w:hAnsi="Arial" w:cs="Arial"/>
          <w:bCs/>
        </w:rPr>
        <w:t>m</w:t>
      </w:r>
      <w:r w:rsidR="00CB4294" w:rsidRPr="00CB4294">
        <w:rPr>
          <w:rFonts w:ascii="Arial" w:hAnsi="Arial" w:cs="Arial"/>
          <w:bCs/>
        </w:rPr>
        <w:t xml:space="preserve"> zarządzeniem nr 212/20</w:t>
      </w:r>
      <w:r>
        <w:rPr>
          <w:rFonts w:ascii="Arial" w:hAnsi="Arial" w:cs="Arial"/>
          <w:bCs/>
        </w:rPr>
        <w:t xml:space="preserve"> </w:t>
      </w:r>
      <w:r w:rsidR="00CB4294" w:rsidRPr="00CB4294">
        <w:rPr>
          <w:rFonts w:ascii="Arial" w:hAnsi="Arial" w:cs="Arial"/>
          <w:bCs/>
        </w:rPr>
        <w:t>Prezydenta Bytomia z dnia (z</w:t>
      </w:r>
      <w:r>
        <w:rPr>
          <w:rFonts w:ascii="Arial" w:hAnsi="Arial" w:cs="Arial"/>
          <w:bCs/>
        </w:rPr>
        <w:t> </w:t>
      </w:r>
      <w:proofErr w:type="spellStart"/>
      <w:r w:rsidR="00CB4294" w:rsidRPr="00CB4294">
        <w:rPr>
          <w:rFonts w:ascii="Arial" w:hAnsi="Arial" w:cs="Arial"/>
          <w:bCs/>
        </w:rPr>
        <w:t>późn</w:t>
      </w:r>
      <w:proofErr w:type="spellEnd"/>
      <w:r w:rsidR="00CB4294" w:rsidRPr="00CB4294">
        <w:rPr>
          <w:rFonts w:ascii="Arial" w:hAnsi="Arial" w:cs="Arial"/>
          <w:bCs/>
        </w:rPr>
        <w:t>. zm.)</w:t>
      </w:r>
      <w:r w:rsidR="00945981">
        <w:rPr>
          <w:rFonts w:ascii="Arial" w:hAnsi="Arial" w:cs="Arial"/>
          <w:bCs/>
        </w:rPr>
        <w:t>. Od</w:t>
      </w:r>
      <w:r w:rsidR="00CB4294" w:rsidRPr="00CB4294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dnia </w:t>
      </w:r>
      <w:r w:rsidR="00CB4294" w:rsidRPr="00CB4294">
        <w:rPr>
          <w:rFonts w:ascii="Arial" w:hAnsi="Arial" w:cs="Arial"/>
          <w:bCs/>
        </w:rPr>
        <w:t>28 sierpnia 2023 r.</w:t>
      </w:r>
      <w:r>
        <w:rPr>
          <w:rFonts w:ascii="Arial" w:hAnsi="Arial" w:cs="Arial"/>
          <w:bCs/>
        </w:rPr>
        <w:t xml:space="preserve"> </w:t>
      </w:r>
      <w:r w:rsidR="00CB4294" w:rsidRPr="00CB4294">
        <w:rPr>
          <w:rFonts w:ascii="Arial" w:hAnsi="Arial" w:cs="Arial"/>
          <w:bCs/>
        </w:rPr>
        <w:t>obowiązuje regulamin kierowania osób uprawnionych do zawarcia umów o remont, umów</w:t>
      </w:r>
      <w:r>
        <w:rPr>
          <w:rFonts w:ascii="Arial" w:hAnsi="Arial" w:cs="Arial"/>
          <w:bCs/>
        </w:rPr>
        <w:t xml:space="preserve"> </w:t>
      </w:r>
      <w:r w:rsidR="00CB4294" w:rsidRPr="00CB4294">
        <w:rPr>
          <w:rFonts w:ascii="Arial" w:hAnsi="Arial" w:cs="Arial"/>
          <w:bCs/>
        </w:rPr>
        <w:t>najmu po wykonaniu remontu lokalu na koszt własny przyszłego najemcy oraz podziałów i</w:t>
      </w:r>
      <w:r>
        <w:rPr>
          <w:rFonts w:ascii="Arial" w:hAnsi="Arial" w:cs="Arial"/>
          <w:bCs/>
        </w:rPr>
        <w:t> </w:t>
      </w:r>
      <w:r w:rsidR="00CB4294" w:rsidRPr="00CB4294">
        <w:rPr>
          <w:rFonts w:ascii="Arial" w:hAnsi="Arial" w:cs="Arial"/>
          <w:bCs/>
        </w:rPr>
        <w:t>połączeń lokali mieszkalnych lub ich części oraz pomieszczeń niemieszkalnych lub ich</w:t>
      </w:r>
      <w:r>
        <w:rPr>
          <w:rFonts w:ascii="Arial" w:hAnsi="Arial" w:cs="Arial"/>
          <w:bCs/>
        </w:rPr>
        <w:t xml:space="preserve"> </w:t>
      </w:r>
      <w:r w:rsidR="00945981">
        <w:rPr>
          <w:rFonts w:ascii="Arial" w:hAnsi="Arial" w:cs="Arial"/>
          <w:bCs/>
        </w:rPr>
        <w:t xml:space="preserve">części </w:t>
      </w:r>
      <w:r w:rsidR="00CB4294" w:rsidRPr="00CB4294">
        <w:rPr>
          <w:rFonts w:ascii="Arial" w:hAnsi="Arial" w:cs="Arial"/>
          <w:bCs/>
        </w:rPr>
        <w:t>przyjęty zarządzeniem nr 329/23 Prezydenta Bytomia z dnia 16 sierpnia 2023 r.</w:t>
      </w:r>
    </w:p>
    <w:p w:rsidR="000A6B5F" w:rsidRDefault="000A6B5F" w:rsidP="004F3970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Procedura</w:t>
      </w:r>
      <w:r w:rsidRPr="000A6B5F">
        <w:rPr>
          <w:rFonts w:ascii="Arial" w:hAnsi="Arial" w:cs="Arial"/>
          <w:bCs/>
        </w:rPr>
        <w:t xml:space="preserve"> ubiegania się o lokale przeznaczone do</w:t>
      </w:r>
      <w:r>
        <w:rPr>
          <w:rFonts w:ascii="Arial" w:hAnsi="Arial" w:cs="Arial"/>
          <w:bCs/>
        </w:rPr>
        <w:t xml:space="preserve"> </w:t>
      </w:r>
      <w:r w:rsidRPr="000A6B5F">
        <w:rPr>
          <w:rFonts w:ascii="Arial" w:hAnsi="Arial" w:cs="Arial"/>
          <w:bCs/>
        </w:rPr>
        <w:t>remontu na koszt przyszłego najemcy ob</w:t>
      </w:r>
      <w:r>
        <w:rPr>
          <w:rFonts w:ascii="Arial" w:hAnsi="Arial" w:cs="Arial"/>
          <w:bCs/>
        </w:rPr>
        <w:t>ejmuje</w:t>
      </w:r>
      <w:r w:rsidRPr="000A6B5F">
        <w:rPr>
          <w:rFonts w:ascii="Arial" w:hAnsi="Arial" w:cs="Arial"/>
          <w:bCs/>
        </w:rPr>
        <w:t xml:space="preserve"> następujące, uogólnione, najważniejsze</w:t>
      </w:r>
      <w:r>
        <w:rPr>
          <w:rFonts w:ascii="Arial" w:hAnsi="Arial" w:cs="Arial"/>
          <w:bCs/>
        </w:rPr>
        <w:t xml:space="preserve"> </w:t>
      </w:r>
      <w:r w:rsidRPr="000A6B5F">
        <w:rPr>
          <w:rFonts w:ascii="Arial" w:hAnsi="Arial" w:cs="Arial"/>
          <w:bCs/>
        </w:rPr>
        <w:t>reguły:</w:t>
      </w:r>
    </w:p>
    <w:p w:rsidR="000A6B5F" w:rsidRPr="000A6B5F" w:rsidRDefault="000A6B5F" w:rsidP="004E78E4">
      <w:pPr>
        <w:pStyle w:val="NormalnyWeb"/>
        <w:numPr>
          <w:ilvl w:val="0"/>
          <w:numId w:val="8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0A6B5F">
        <w:rPr>
          <w:rFonts w:ascii="Arial" w:hAnsi="Arial" w:cs="Arial"/>
          <w:bCs/>
        </w:rPr>
        <w:t>cotygodniowa publikacja wykazu lokali wymagających przeprowadzenia remontu na koszt własny przyszłego najemcy</w:t>
      </w:r>
      <w:r>
        <w:rPr>
          <w:rFonts w:ascii="Arial" w:hAnsi="Arial" w:cs="Arial"/>
          <w:bCs/>
        </w:rPr>
        <w:t>,</w:t>
      </w:r>
    </w:p>
    <w:p w:rsidR="000A6B5F" w:rsidRPr="000A6B5F" w:rsidRDefault="000A6B5F" w:rsidP="004E78E4">
      <w:pPr>
        <w:pStyle w:val="NormalnyWeb"/>
        <w:numPr>
          <w:ilvl w:val="0"/>
          <w:numId w:val="8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0A6B5F">
        <w:rPr>
          <w:rFonts w:ascii="Arial" w:hAnsi="Arial" w:cs="Arial"/>
          <w:bCs/>
        </w:rPr>
        <w:lastRenderedPageBreak/>
        <w:t>prawo wskazania i ubiegania się o konkretne mieszkanie z opublikowanego</w:t>
      </w:r>
      <w:r>
        <w:rPr>
          <w:rFonts w:ascii="Arial" w:hAnsi="Arial" w:cs="Arial"/>
          <w:bCs/>
        </w:rPr>
        <w:t xml:space="preserve"> </w:t>
      </w:r>
      <w:r w:rsidRPr="000A6B5F">
        <w:rPr>
          <w:rFonts w:ascii="Arial" w:hAnsi="Arial" w:cs="Arial"/>
          <w:bCs/>
        </w:rPr>
        <w:t>wykazu przysługuje wyłącznie osobom, które posiadają do tego uprawnienia i</w:t>
      </w:r>
      <w:r>
        <w:rPr>
          <w:rFonts w:ascii="Arial" w:hAnsi="Arial" w:cs="Arial"/>
          <w:bCs/>
        </w:rPr>
        <w:t> </w:t>
      </w:r>
      <w:r w:rsidRPr="000A6B5F">
        <w:rPr>
          <w:rFonts w:ascii="Arial" w:hAnsi="Arial" w:cs="Arial"/>
          <w:bCs/>
        </w:rPr>
        <w:t>których wnioski ujęte są do stosownych list osób uprawnionych do uzyskania lokalu tego typu, zatwierdzonych przez Prezydenta Bytomia w formie zarządzenia,</w:t>
      </w:r>
    </w:p>
    <w:p w:rsidR="000A6B5F" w:rsidRPr="00CB4294" w:rsidRDefault="000A6B5F" w:rsidP="004E78E4">
      <w:pPr>
        <w:pStyle w:val="NormalnyWeb"/>
        <w:numPr>
          <w:ilvl w:val="0"/>
          <w:numId w:val="8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CB4294">
        <w:rPr>
          <w:rFonts w:ascii="Arial" w:hAnsi="Arial" w:cs="Arial"/>
          <w:bCs/>
        </w:rPr>
        <w:t>po prawidłowym wytypowaniu lokalu, zakwalifikowaniu się do wykazu osób uprawnionych do zawarcia umowy o przeprowadzenie remontu lokalu oraz spełnieniu przez wnioskodawcę wszystkich warunków formalnych, następuje podpisanie umowy o przeprowadzenie remontu lokalu na koszt własny przyszłego najemcy,</w:t>
      </w:r>
      <w:r w:rsidR="00CB4294">
        <w:rPr>
          <w:rFonts w:ascii="Arial" w:hAnsi="Arial" w:cs="Arial"/>
          <w:bCs/>
        </w:rPr>
        <w:t xml:space="preserve"> </w:t>
      </w:r>
      <w:r w:rsidRPr="00CB4294">
        <w:rPr>
          <w:rFonts w:ascii="Arial" w:hAnsi="Arial" w:cs="Arial"/>
          <w:bCs/>
        </w:rPr>
        <w:t>podstawowy termin realizacji umowy o remont wynosi 12</w:t>
      </w:r>
      <w:r w:rsidR="00CB4294">
        <w:rPr>
          <w:rFonts w:ascii="Arial" w:hAnsi="Arial" w:cs="Arial"/>
          <w:bCs/>
        </w:rPr>
        <w:t> </w:t>
      </w:r>
      <w:r w:rsidRPr="00CB4294">
        <w:rPr>
          <w:rFonts w:ascii="Arial" w:hAnsi="Arial" w:cs="Arial"/>
          <w:bCs/>
        </w:rPr>
        <w:t xml:space="preserve">miesięcy, </w:t>
      </w:r>
    </w:p>
    <w:p w:rsidR="00BD76C2" w:rsidRPr="000A6B5F" w:rsidRDefault="000A6B5F" w:rsidP="004E78E4">
      <w:pPr>
        <w:pStyle w:val="NormalnyWeb"/>
        <w:numPr>
          <w:ilvl w:val="0"/>
          <w:numId w:val="8"/>
        </w:numPr>
        <w:spacing w:beforeAutospacing="0" w:after="300" w:afterAutospacing="0" w:line="360" w:lineRule="auto"/>
        <w:ind w:left="714" w:hanging="357"/>
        <w:rPr>
          <w:rFonts w:ascii="Arial" w:hAnsi="Arial" w:cs="Arial"/>
          <w:bCs/>
        </w:rPr>
      </w:pPr>
      <w:r w:rsidRPr="000A6B5F">
        <w:rPr>
          <w:rFonts w:ascii="Arial" w:hAnsi="Arial" w:cs="Arial"/>
          <w:bCs/>
        </w:rPr>
        <w:t>warunkowe przedłużenie terminu na wniosek przyszłego najemcy o kolejne 12</w:t>
      </w:r>
      <w:r w:rsidR="00CB4294">
        <w:rPr>
          <w:rFonts w:ascii="Arial" w:hAnsi="Arial" w:cs="Arial"/>
          <w:bCs/>
        </w:rPr>
        <w:t> </w:t>
      </w:r>
      <w:r w:rsidRPr="000A6B5F">
        <w:rPr>
          <w:rFonts w:ascii="Arial" w:hAnsi="Arial" w:cs="Arial"/>
          <w:bCs/>
        </w:rPr>
        <w:t>miesięcy, tj. łączny czas trwania umowy o przeprowadzenie remontu</w:t>
      </w:r>
      <w:r w:rsidR="00144ACC" w:rsidRPr="00144ACC">
        <w:rPr>
          <w:rFonts w:ascii="Arial" w:hAnsi="Arial" w:cs="Arial"/>
          <w:bCs/>
        </w:rPr>
        <w:t xml:space="preserve"> </w:t>
      </w:r>
      <w:r w:rsidR="00144ACC">
        <w:rPr>
          <w:rFonts w:ascii="Arial" w:hAnsi="Arial" w:cs="Arial"/>
          <w:bCs/>
        </w:rPr>
        <w:t>może</w:t>
      </w:r>
      <w:r w:rsidRPr="000A6B5F">
        <w:rPr>
          <w:rFonts w:ascii="Arial" w:hAnsi="Arial" w:cs="Arial"/>
          <w:bCs/>
        </w:rPr>
        <w:t xml:space="preserve"> wynosi</w:t>
      </w:r>
      <w:r w:rsidR="00144ACC">
        <w:rPr>
          <w:rFonts w:ascii="Arial" w:hAnsi="Arial" w:cs="Arial"/>
          <w:bCs/>
        </w:rPr>
        <w:t>ć</w:t>
      </w:r>
      <w:r>
        <w:rPr>
          <w:rFonts w:ascii="Arial" w:hAnsi="Arial" w:cs="Arial"/>
          <w:bCs/>
        </w:rPr>
        <w:t xml:space="preserve"> </w:t>
      </w:r>
      <w:r w:rsidRPr="000A6B5F">
        <w:rPr>
          <w:rFonts w:ascii="Arial" w:hAnsi="Arial" w:cs="Arial"/>
          <w:bCs/>
        </w:rPr>
        <w:t>maksymalnie 24 miesiące.</w:t>
      </w:r>
    </w:p>
    <w:p w:rsidR="00BD76C2" w:rsidRDefault="00CB4294" w:rsidP="00CA529D">
      <w:pPr>
        <w:pStyle w:val="NormalnyWeb"/>
        <w:spacing w:beforeAutospacing="0" w:afterAutospacing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Poni</w:t>
      </w:r>
      <w:r w:rsidR="00996B20">
        <w:rPr>
          <w:rFonts w:ascii="Arial" w:hAnsi="Arial" w:cs="Arial"/>
          <w:bCs/>
        </w:rPr>
        <w:t>ż</w:t>
      </w:r>
      <w:r>
        <w:rPr>
          <w:rFonts w:ascii="Arial" w:hAnsi="Arial" w:cs="Arial"/>
          <w:bCs/>
        </w:rPr>
        <w:t>ej przedstawiam wnioskowane przez Pana dane w ujęciu tabelarycznym.</w:t>
      </w:r>
    </w:p>
    <w:tbl>
      <w:tblPr>
        <w:tblStyle w:val="Tabela-Siatka"/>
        <w:tblW w:w="5000" w:type="pct"/>
        <w:tblLook w:val="04A0"/>
      </w:tblPr>
      <w:tblGrid>
        <w:gridCol w:w="1413"/>
        <w:gridCol w:w="2108"/>
        <w:gridCol w:w="1720"/>
        <w:gridCol w:w="2322"/>
        <w:gridCol w:w="1723"/>
      </w:tblGrid>
      <w:tr w:rsidR="00CB4294" w:rsidTr="00CB4294">
        <w:tc>
          <w:tcPr>
            <w:tcW w:w="761" w:type="pct"/>
            <w:vAlign w:val="center"/>
          </w:tcPr>
          <w:p w:rsid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Rok</w:t>
            </w:r>
          </w:p>
        </w:tc>
        <w:tc>
          <w:tcPr>
            <w:tcW w:w="1135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 w:rsidRPr="00CB4294">
              <w:rPr>
                <w:rFonts w:ascii="Arial" w:hAnsi="Arial" w:cs="Arial"/>
                <w:bCs/>
              </w:rPr>
              <w:t>Liczba lokali</w:t>
            </w:r>
          </w:p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 w:rsidRPr="00CB4294">
              <w:rPr>
                <w:rFonts w:ascii="Arial" w:hAnsi="Arial" w:cs="Arial"/>
                <w:bCs/>
              </w:rPr>
              <w:t>umieszczonych</w:t>
            </w:r>
          </w:p>
          <w:p w:rsid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 w:rsidRPr="00CB4294">
              <w:rPr>
                <w:rFonts w:ascii="Arial" w:hAnsi="Arial" w:cs="Arial"/>
                <w:bCs/>
              </w:rPr>
              <w:t>na wykaz</w:t>
            </w:r>
            <w:r>
              <w:rPr>
                <w:rFonts w:ascii="Arial" w:hAnsi="Arial" w:cs="Arial"/>
                <w:bCs/>
              </w:rPr>
              <w:t>ach lokali do remontu</w:t>
            </w:r>
          </w:p>
        </w:tc>
        <w:tc>
          <w:tcPr>
            <w:tcW w:w="926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 w:rsidRPr="00CB4294">
              <w:rPr>
                <w:rFonts w:ascii="Arial" w:hAnsi="Arial" w:cs="Arial"/>
                <w:bCs/>
              </w:rPr>
              <w:t>Liczba poprawn</w:t>
            </w:r>
            <w:r>
              <w:rPr>
                <w:rFonts w:ascii="Arial" w:hAnsi="Arial" w:cs="Arial"/>
                <w:bCs/>
              </w:rPr>
              <w:t>i</w:t>
            </w:r>
            <w:r w:rsidRPr="00CB4294">
              <w:rPr>
                <w:rFonts w:ascii="Arial" w:hAnsi="Arial" w:cs="Arial"/>
                <w:bCs/>
              </w:rPr>
              <w:t>e</w:t>
            </w:r>
          </w:p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 w:rsidRPr="00CB4294">
              <w:rPr>
                <w:rFonts w:ascii="Arial" w:hAnsi="Arial" w:cs="Arial"/>
                <w:bCs/>
              </w:rPr>
              <w:t>złożonych</w:t>
            </w:r>
          </w:p>
          <w:p w:rsid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 w:rsidRPr="00CB4294">
              <w:rPr>
                <w:rFonts w:ascii="Arial" w:hAnsi="Arial" w:cs="Arial"/>
                <w:bCs/>
              </w:rPr>
              <w:t>oświadczeń</w:t>
            </w:r>
          </w:p>
        </w:tc>
        <w:tc>
          <w:tcPr>
            <w:tcW w:w="1250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 w:rsidRPr="00CB4294">
              <w:rPr>
                <w:rFonts w:ascii="Arial" w:hAnsi="Arial" w:cs="Arial"/>
                <w:bCs/>
              </w:rPr>
              <w:t>Liczba</w:t>
            </w:r>
          </w:p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 w:rsidRPr="00CB4294">
              <w:rPr>
                <w:rFonts w:ascii="Arial" w:hAnsi="Arial" w:cs="Arial"/>
                <w:bCs/>
              </w:rPr>
              <w:t>zawartych</w:t>
            </w:r>
          </w:p>
          <w:p w:rsid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 w:rsidRPr="00CB4294">
              <w:rPr>
                <w:rFonts w:ascii="Arial" w:hAnsi="Arial" w:cs="Arial"/>
                <w:bCs/>
              </w:rPr>
              <w:t>umów o</w:t>
            </w:r>
            <w:r>
              <w:rPr>
                <w:rFonts w:ascii="Arial" w:hAnsi="Arial" w:cs="Arial"/>
                <w:bCs/>
              </w:rPr>
              <w:t xml:space="preserve"> przeprowadzenie </w:t>
            </w:r>
            <w:r w:rsidRPr="00CB4294">
              <w:rPr>
                <w:rFonts w:ascii="Arial" w:hAnsi="Arial" w:cs="Arial"/>
                <w:bCs/>
              </w:rPr>
              <w:t>remont</w:t>
            </w:r>
            <w:r>
              <w:rPr>
                <w:rFonts w:ascii="Arial" w:hAnsi="Arial" w:cs="Arial"/>
                <w:bCs/>
              </w:rPr>
              <w:t>u lokalu</w:t>
            </w:r>
          </w:p>
        </w:tc>
        <w:tc>
          <w:tcPr>
            <w:tcW w:w="928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 w:rsidRPr="00CB4294">
              <w:rPr>
                <w:rFonts w:ascii="Arial" w:hAnsi="Arial" w:cs="Arial"/>
                <w:bCs/>
              </w:rPr>
              <w:t>Liczba zawartych</w:t>
            </w:r>
          </w:p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 w:rsidRPr="00CB4294">
              <w:rPr>
                <w:rFonts w:ascii="Arial" w:hAnsi="Arial" w:cs="Arial"/>
                <w:bCs/>
              </w:rPr>
              <w:t>umów po</w:t>
            </w:r>
          </w:p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 w:rsidRPr="00CB4294">
              <w:rPr>
                <w:rFonts w:ascii="Arial" w:hAnsi="Arial" w:cs="Arial"/>
                <w:bCs/>
              </w:rPr>
              <w:t>wykonanym</w:t>
            </w:r>
          </w:p>
          <w:p w:rsid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 w:rsidRPr="00CB4294">
              <w:rPr>
                <w:rFonts w:ascii="Arial" w:hAnsi="Arial" w:cs="Arial"/>
                <w:bCs/>
              </w:rPr>
              <w:t>remoncie</w:t>
            </w:r>
          </w:p>
        </w:tc>
      </w:tr>
      <w:tr w:rsidR="00CB4294" w:rsidTr="00CB4294">
        <w:tc>
          <w:tcPr>
            <w:tcW w:w="761" w:type="pct"/>
            <w:vAlign w:val="center"/>
          </w:tcPr>
          <w:p w:rsid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2022</w:t>
            </w:r>
          </w:p>
        </w:tc>
        <w:tc>
          <w:tcPr>
            <w:tcW w:w="1135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859</w:t>
            </w:r>
          </w:p>
        </w:tc>
        <w:tc>
          <w:tcPr>
            <w:tcW w:w="926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9484</w:t>
            </w:r>
          </w:p>
        </w:tc>
        <w:tc>
          <w:tcPr>
            <w:tcW w:w="1250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155</w:t>
            </w:r>
          </w:p>
        </w:tc>
        <w:tc>
          <w:tcPr>
            <w:tcW w:w="928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144</w:t>
            </w:r>
          </w:p>
        </w:tc>
      </w:tr>
      <w:tr w:rsidR="00CB4294" w:rsidTr="00CB4294">
        <w:tc>
          <w:tcPr>
            <w:tcW w:w="761" w:type="pct"/>
            <w:vAlign w:val="center"/>
          </w:tcPr>
          <w:p w:rsid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2023</w:t>
            </w:r>
          </w:p>
        </w:tc>
        <w:tc>
          <w:tcPr>
            <w:tcW w:w="1135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719</w:t>
            </w:r>
          </w:p>
        </w:tc>
        <w:tc>
          <w:tcPr>
            <w:tcW w:w="926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10062</w:t>
            </w:r>
          </w:p>
        </w:tc>
        <w:tc>
          <w:tcPr>
            <w:tcW w:w="1250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147</w:t>
            </w:r>
          </w:p>
        </w:tc>
        <w:tc>
          <w:tcPr>
            <w:tcW w:w="928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101</w:t>
            </w:r>
          </w:p>
        </w:tc>
      </w:tr>
      <w:tr w:rsidR="00CB4294" w:rsidTr="00CB4294">
        <w:tc>
          <w:tcPr>
            <w:tcW w:w="761" w:type="pct"/>
            <w:vAlign w:val="center"/>
          </w:tcPr>
          <w:p w:rsid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2024</w:t>
            </w:r>
          </w:p>
        </w:tc>
        <w:tc>
          <w:tcPr>
            <w:tcW w:w="1135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867</w:t>
            </w:r>
          </w:p>
        </w:tc>
        <w:tc>
          <w:tcPr>
            <w:tcW w:w="926" w:type="pct"/>
            <w:vAlign w:val="center"/>
          </w:tcPr>
          <w:p w:rsidR="00CB4294" w:rsidRPr="00CB4294" w:rsidRDefault="00CB4294" w:rsidP="002E1365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492</w:t>
            </w:r>
            <w:r w:rsidR="002E1365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250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151</w:t>
            </w:r>
          </w:p>
        </w:tc>
        <w:tc>
          <w:tcPr>
            <w:tcW w:w="928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100</w:t>
            </w:r>
          </w:p>
        </w:tc>
      </w:tr>
      <w:tr w:rsidR="00CB4294" w:rsidTr="00CB4294">
        <w:tc>
          <w:tcPr>
            <w:tcW w:w="761" w:type="pct"/>
            <w:vAlign w:val="center"/>
          </w:tcPr>
          <w:p w:rsid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2025</w:t>
            </w:r>
          </w:p>
        </w:tc>
        <w:tc>
          <w:tcPr>
            <w:tcW w:w="1135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798</w:t>
            </w:r>
          </w:p>
        </w:tc>
        <w:tc>
          <w:tcPr>
            <w:tcW w:w="926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4605</w:t>
            </w:r>
          </w:p>
        </w:tc>
        <w:tc>
          <w:tcPr>
            <w:tcW w:w="1250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166</w:t>
            </w:r>
          </w:p>
        </w:tc>
        <w:tc>
          <w:tcPr>
            <w:tcW w:w="928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136</w:t>
            </w:r>
          </w:p>
        </w:tc>
      </w:tr>
      <w:tr w:rsidR="00CB4294" w:rsidTr="00CB4294">
        <w:tc>
          <w:tcPr>
            <w:tcW w:w="761" w:type="pct"/>
            <w:vAlign w:val="center"/>
          </w:tcPr>
          <w:p w:rsidR="00CB4294" w:rsidRDefault="00CB4294" w:rsidP="001668D8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2026 (stan na </w:t>
            </w:r>
            <w:r w:rsidRPr="001668D8">
              <w:t>30</w:t>
            </w:r>
            <w:r w:rsidR="001668D8">
              <w:t xml:space="preserve"> </w:t>
            </w:r>
            <w:r w:rsidRPr="001668D8">
              <w:t>września</w:t>
            </w:r>
            <w:r>
              <w:rPr>
                <w:rFonts w:ascii="Arial" w:hAnsi="Arial" w:cs="Arial"/>
                <w:bCs/>
              </w:rPr>
              <w:t xml:space="preserve"> 2026 r.)</w:t>
            </w:r>
          </w:p>
        </w:tc>
        <w:tc>
          <w:tcPr>
            <w:tcW w:w="1135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558</w:t>
            </w:r>
          </w:p>
        </w:tc>
        <w:tc>
          <w:tcPr>
            <w:tcW w:w="926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2617</w:t>
            </w:r>
          </w:p>
        </w:tc>
        <w:tc>
          <w:tcPr>
            <w:tcW w:w="1250" w:type="pct"/>
            <w:vAlign w:val="center"/>
          </w:tcPr>
          <w:p w:rsid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121</w:t>
            </w:r>
          </w:p>
          <w:p w:rsidR="002E1365" w:rsidRPr="00CB4294" w:rsidRDefault="002E1365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28" w:type="pct"/>
            <w:vAlign w:val="center"/>
          </w:tcPr>
          <w:p w:rsidR="00CB4294" w:rsidRPr="00CB4294" w:rsidRDefault="00CB4294" w:rsidP="00CB4294">
            <w:pPr>
              <w:pStyle w:val="NormalnyWeb"/>
              <w:spacing w:beforeAutospacing="0" w:afterAutospacing="0" w:line="276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100</w:t>
            </w:r>
          </w:p>
        </w:tc>
      </w:tr>
    </w:tbl>
    <w:p w:rsidR="00996B20" w:rsidRDefault="00996B20" w:rsidP="004F3970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</w:p>
    <w:p w:rsidR="00CB4294" w:rsidRPr="00CB4294" w:rsidRDefault="00CB4294" w:rsidP="004F3970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 w:rsidRPr="00CB4294">
        <w:rPr>
          <w:rFonts w:ascii="Arial" w:hAnsi="Arial" w:cs="Arial"/>
          <w:bCs/>
        </w:rPr>
        <w:t>Liczba zawartych umów po wykonanym remoncie w danym roku kalendarzowym jest</w:t>
      </w:r>
    </w:p>
    <w:p w:rsidR="00CB4294" w:rsidRPr="00CB4294" w:rsidRDefault="00CB4294" w:rsidP="004F3970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 w:rsidRPr="00CB4294">
        <w:rPr>
          <w:rFonts w:ascii="Arial" w:hAnsi="Arial" w:cs="Arial"/>
          <w:bCs/>
        </w:rPr>
        <w:t>skutkiem zawartej umowy o przeprowadzenie remontu lokalu w latach ubiegłych. Nie należy</w:t>
      </w:r>
      <w:r>
        <w:rPr>
          <w:rFonts w:ascii="Arial" w:hAnsi="Arial" w:cs="Arial"/>
          <w:bCs/>
        </w:rPr>
        <w:t xml:space="preserve"> </w:t>
      </w:r>
      <w:r w:rsidRPr="00CB4294">
        <w:rPr>
          <w:rFonts w:ascii="Arial" w:hAnsi="Arial" w:cs="Arial"/>
          <w:bCs/>
        </w:rPr>
        <w:t xml:space="preserve">zakładać, że </w:t>
      </w:r>
      <w:r>
        <w:rPr>
          <w:rFonts w:ascii="Arial" w:hAnsi="Arial" w:cs="Arial"/>
          <w:bCs/>
        </w:rPr>
        <w:t xml:space="preserve">zawsze </w:t>
      </w:r>
      <w:r w:rsidRPr="00CB4294">
        <w:rPr>
          <w:rFonts w:ascii="Arial" w:hAnsi="Arial" w:cs="Arial"/>
          <w:bCs/>
        </w:rPr>
        <w:t>zarówno zawarcie umowy o remont</w:t>
      </w:r>
      <w:r>
        <w:rPr>
          <w:rFonts w:ascii="Arial" w:hAnsi="Arial" w:cs="Arial"/>
          <w:bCs/>
        </w:rPr>
        <w:t>,</w:t>
      </w:r>
      <w:r w:rsidRPr="00CB4294">
        <w:rPr>
          <w:rFonts w:ascii="Arial" w:hAnsi="Arial" w:cs="Arial"/>
          <w:bCs/>
        </w:rPr>
        <w:t xml:space="preserve"> jak i zawarcie umowy po wykonaniu</w:t>
      </w:r>
      <w:r>
        <w:rPr>
          <w:rFonts w:ascii="Arial" w:hAnsi="Arial" w:cs="Arial"/>
          <w:bCs/>
        </w:rPr>
        <w:t xml:space="preserve"> </w:t>
      </w:r>
      <w:r w:rsidRPr="00CB4294">
        <w:rPr>
          <w:rFonts w:ascii="Arial" w:hAnsi="Arial" w:cs="Arial"/>
          <w:bCs/>
        </w:rPr>
        <w:t>remontu będzie zrealizowane w jednym roku kalendarzowym. Tego typu przypadki mogą</w:t>
      </w:r>
      <w:r>
        <w:rPr>
          <w:rFonts w:ascii="Arial" w:hAnsi="Arial" w:cs="Arial"/>
          <w:bCs/>
        </w:rPr>
        <w:t xml:space="preserve"> </w:t>
      </w:r>
      <w:r w:rsidRPr="00CB4294">
        <w:rPr>
          <w:rFonts w:ascii="Arial" w:hAnsi="Arial" w:cs="Arial"/>
          <w:bCs/>
        </w:rPr>
        <w:t>mieć miejsce, jednakże jest to niewielki procent w</w:t>
      </w:r>
      <w:r>
        <w:rPr>
          <w:rFonts w:ascii="Arial" w:hAnsi="Arial" w:cs="Arial"/>
          <w:bCs/>
        </w:rPr>
        <w:t> </w:t>
      </w:r>
      <w:r w:rsidRPr="00CB4294">
        <w:rPr>
          <w:rFonts w:ascii="Arial" w:hAnsi="Arial" w:cs="Arial"/>
          <w:bCs/>
        </w:rPr>
        <w:t>stosunku do liczby zawartych umów.</w:t>
      </w:r>
    </w:p>
    <w:p w:rsidR="00CB4294" w:rsidRPr="00CB4294" w:rsidRDefault="00CB4294" w:rsidP="004F3970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Należy także wyjaśnić, że </w:t>
      </w:r>
      <w:r w:rsidRPr="00CB4294">
        <w:rPr>
          <w:rFonts w:ascii="Arial" w:hAnsi="Arial" w:cs="Arial"/>
          <w:bCs/>
        </w:rPr>
        <w:t>różnica w liczbie poprawnie złożonych oświadczeń osób</w:t>
      </w:r>
    </w:p>
    <w:p w:rsidR="00CB4294" w:rsidRPr="00CB4294" w:rsidRDefault="00CB4294" w:rsidP="00996B20">
      <w:pPr>
        <w:pStyle w:val="NormalnyWeb"/>
        <w:spacing w:beforeAutospacing="0" w:after="300" w:afterAutospacing="0" w:line="360" w:lineRule="auto"/>
        <w:rPr>
          <w:rFonts w:ascii="Arial" w:hAnsi="Arial" w:cs="Arial"/>
          <w:bCs/>
        </w:rPr>
      </w:pPr>
      <w:r w:rsidRPr="00CB4294">
        <w:rPr>
          <w:rFonts w:ascii="Arial" w:hAnsi="Arial" w:cs="Arial"/>
          <w:bCs/>
        </w:rPr>
        <w:t>uprawnionych do zawarcia umów o przeprowadzenie remontu pomiędzy latami 2022-</w:t>
      </w:r>
      <w:r w:rsidR="001668D8">
        <w:rPr>
          <w:rFonts w:ascii="Arial" w:hAnsi="Arial" w:cs="Arial"/>
          <w:bCs/>
        </w:rPr>
        <w:t>2</w:t>
      </w:r>
      <w:r w:rsidRPr="00CB4294">
        <w:rPr>
          <w:rFonts w:ascii="Arial" w:hAnsi="Arial" w:cs="Arial"/>
          <w:bCs/>
        </w:rPr>
        <w:t>023, a</w:t>
      </w:r>
      <w:r>
        <w:rPr>
          <w:rFonts w:ascii="Arial" w:hAnsi="Arial" w:cs="Arial"/>
          <w:bCs/>
        </w:rPr>
        <w:t xml:space="preserve"> </w:t>
      </w:r>
      <w:r w:rsidRPr="00CB4294">
        <w:rPr>
          <w:rFonts w:ascii="Arial" w:hAnsi="Arial" w:cs="Arial"/>
          <w:bCs/>
        </w:rPr>
        <w:t>2024-2026 wynika z faktu wprowadzenia zarządzenia nr 329/23 Prezydenta Bytomia z dnia</w:t>
      </w:r>
      <w:r>
        <w:rPr>
          <w:rFonts w:ascii="Arial" w:hAnsi="Arial" w:cs="Arial"/>
          <w:bCs/>
        </w:rPr>
        <w:t xml:space="preserve"> </w:t>
      </w:r>
      <w:r w:rsidRPr="00CB4294">
        <w:rPr>
          <w:rFonts w:ascii="Arial" w:hAnsi="Arial" w:cs="Arial"/>
          <w:bCs/>
        </w:rPr>
        <w:t>16 sierpnia 2023 r., w którym określono zasadę, że osoba uprawniona ma prawo złożyć</w:t>
      </w:r>
      <w:r>
        <w:rPr>
          <w:rFonts w:ascii="Arial" w:hAnsi="Arial" w:cs="Arial"/>
          <w:bCs/>
        </w:rPr>
        <w:t xml:space="preserve"> </w:t>
      </w:r>
      <w:r w:rsidRPr="00CB4294">
        <w:rPr>
          <w:rFonts w:ascii="Arial" w:hAnsi="Arial" w:cs="Arial"/>
          <w:bCs/>
        </w:rPr>
        <w:t>oświadczenie na więcej niż jeden lokal, jednakże nie więcej niż na trzy lokale</w:t>
      </w:r>
      <w:r>
        <w:rPr>
          <w:rFonts w:ascii="Arial" w:hAnsi="Arial" w:cs="Arial"/>
          <w:bCs/>
        </w:rPr>
        <w:t xml:space="preserve"> </w:t>
      </w:r>
      <w:r w:rsidRPr="00CB4294">
        <w:rPr>
          <w:rFonts w:ascii="Arial" w:hAnsi="Arial" w:cs="Arial"/>
          <w:bCs/>
        </w:rPr>
        <w:t>tygodniowo. Jeżeli osoba uprawniona złożyła oświadczenie na więcej niż trzy lokale,</w:t>
      </w:r>
      <w:r>
        <w:rPr>
          <w:rFonts w:ascii="Arial" w:hAnsi="Arial" w:cs="Arial"/>
          <w:bCs/>
        </w:rPr>
        <w:t xml:space="preserve"> </w:t>
      </w:r>
      <w:r w:rsidRPr="00CB4294">
        <w:rPr>
          <w:rFonts w:ascii="Arial" w:hAnsi="Arial" w:cs="Arial"/>
          <w:bCs/>
        </w:rPr>
        <w:t xml:space="preserve">wszystkie oświadczenia będą odrzucane przy weryfikacji. </w:t>
      </w:r>
      <w:r w:rsidR="00DA68AC">
        <w:rPr>
          <w:rFonts w:ascii="Arial" w:hAnsi="Arial" w:cs="Arial"/>
          <w:bCs/>
        </w:rPr>
        <w:t>Poprzednio natomiast</w:t>
      </w:r>
      <w:r w:rsidRPr="00CB4294">
        <w:rPr>
          <w:rFonts w:ascii="Arial" w:hAnsi="Arial" w:cs="Arial"/>
          <w:bCs/>
        </w:rPr>
        <w:t xml:space="preserve"> obowiązywał</w:t>
      </w:r>
      <w:r>
        <w:rPr>
          <w:rFonts w:ascii="Arial" w:hAnsi="Arial" w:cs="Arial"/>
          <w:bCs/>
        </w:rPr>
        <w:t xml:space="preserve"> </w:t>
      </w:r>
      <w:r w:rsidRPr="00CB4294">
        <w:rPr>
          <w:rFonts w:ascii="Arial" w:hAnsi="Arial" w:cs="Arial"/>
          <w:bCs/>
        </w:rPr>
        <w:t xml:space="preserve">regulamin, w którym nie było </w:t>
      </w:r>
      <w:r w:rsidR="00DA68AC">
        <w:rPr>
          <w:rFonts w:ascii="Arial" w:hAnsi="Arial" w:cs="Arial"/>
          <w:bCs/>
        </w:rPr>
        <w:t xml:space="preserve">limitu oświadczeń, które mogła złożyć </w:t>
      </w:r>
      <w:r w:rsidRPr="00CB4294">
        <w:rPr>
          <w:rFonts w:ascii="Arial" w:hAnsi="Arial" w:cs="Arial"/>
          <w:bCs/>
        </w:rPr>
        <w:t>osob</w:t>
      </w:r>
      <w:r w:rsidR="00DA68AC">
        <w:rPr>
          <w:rFonts w:ascii="Arial" w:hAnsi="Arial" w:cs="Arial"/>
          <w:bCs/>
        </w:rPr>
        <w:t>a</w:t>
      </w:r>
      <w:r w:rsidRPr="00CB4294">
        <w:rPr>
          <w:rFonts w:ascii="Arial" w:hAnsi="Arial" w:cs="Arial"/>
          <w:bCs/>
        </w:rPr>
        <w:t xml:space="preserve"> uprawnion</w:t>
      </w:r>
      <w:r w:rsidR="00DA68AC">
        <w:rPr>
          <w:rFonts w:ascii="Arial" w:hAnsi="Arial" w:cs="Arial"/>
          <w:bCs/>
        </w:rPr>
        <w:t>a.</w:t>
      </w:r>
    </w:p>
    <w:p w:rsidR="00DA68AC" w:rsidRDefault="00DA68AC" w:rsidP="00DA68AC">
      <w:pPr>
        <w:pStyle w:val="NormalnyWeb"/>
        <w:spacing w:beforeAutospacing="0" w:afterAutospacing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dot. </w:t>
      </w:r>
      <w:proofErr w:type="spellStart"/>
      <w:r>
        <w:rPr>
          <w:rFonts w:ascii="Arial" w:hAnsi="Arial" w:cs="Arial"/>
          <w:bCs/>
        </w:rPr>
        <w:t>pkt</w:t>
      </w:r>
      <w:proofErr w:type="spellEnd"/>
      <w:r>
        <w:rPr>
          <w:rFonts w:ascii="Arial" w:hAnsi="Arial" w:cs="Arial"/>
          <w:bCs/>
        </w:rPr>
        <w:t xml:space="preserve"> 7:</w:t>
      </w:r>
    </w:p>
    <w:p w:rsidR="00DA68AC" w:rsidRPr="00DA68AC" w:rsidRDefault="00DA68AC" w:rsidP="004F3970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Zgodnie z wstępnie przyjętymi założeniami, </w:t>
      </w:r>
      <w:r w:rsidRPr="00DA68AC">
        <w:rPr>
          <w:rFonts w:ascii="Arial" w:hAnsi="Arial" w:cs="Arial"/>
          <w:bCs/>
        </w:rPr>
        <w:t>w ramach projektu „Rewitalizacja Bytomskich Kamienic” planowane jest</w:t>
      </w:r>
      <w:r>
        <w:rPr>
          <w:rFonts w:ascii="Arial" w:hAnsi="Arial" w:cs="Arial"/>
          <w:bCs/>
        </w:rPr>
        <w:t xml:space="preserve">  </w:t>
      </w:r>
      <w:r w:rsidRPr="00DA68AC">
        <w:rPr>
          <w:rFonts w:ascii="Arial" w:hAnsi="Arial" w:cs="Arial"/>
          <w:bCs/>
        </w:rPr>
        <w:t>przeprowadzenie remontów 47 budynków. W</w:t>
      </w:r>
      <w:r>
        <w:rPr>
          <w:rFonts w:ascii="Arial" w:hAnsi="Arial" w:cs="Arial"/>
          <w:bCs/>
        </w:rPr>
        <w:t> </w:t>
      </w:r>
      <w:r w:rsidRPr="00DA68AC">
        <w:rPr>
          <w:rFonts w:ascii="Arial" w:hAnsi="Arial" w:cs="Arial"/>
          <w:bCs/>
        </w:rPr>
        <w:t>budynkach tych znajduje się łącznie 614 lokali,</w:t>
      </w:r>
      <w:r>
        <w:rPr>
          <w:rFonts w:ascii="Arial" w:hAnsi="Arial" w:cs="Arial"/>
          <w:bCs/>
        </w:rPr>
        <w:t xml:space="preserve"> </w:t>
      </w:r>
      <w:r w:rsidRPr="00DA68AC">
        <w:rPr>
          <w:rFonts w:ascii="Arial" w:hAnsi="Arial" w:cs="Arial"/>
          <w:bCs/>
        </w:rPr>
        <w:t>w tym 485 lokali mieszkalnych oraz 129 lokali użytkowych.</w:t>
      </w:r>
      <w:r>
        <w:rPr>
          <w:rFonts w:ascii="Arial" w:hAnsi="Arial" w:cs="Arial"/>
          <w:bCs/>
        </w:rPr>
        <w:t xml:space="preserve"> </w:t>
      </w:r>
      <w:r w:rsidRPr="00DA68AC">
        <w:rPr>
          <w:rFonts w:ascii="Arial" w:hAnsi="Arial" w:cs="Arial"/>
          <w:bCs/>
        </w:rPr>
        <w:t>Według stanu na dzień 6 października 2026 r. w</w:t>
      </w:r>
      <w:r>
        <w:rPr>
          <w:rFonts w:ascii="Arial" w:hAnsi="Arial" w:cs="Arial"/>
          <w:bCs/>
        </w:rPr>
        <w:t> </w:t>
      </w:r>
      <w:r w:rsidRPr="00DA68AC">
        <w:rPr>
          <w:rFonts w:ascii="Arial" w:hAnsi="Arial" w:cs="Arial"/>
          <w:bCs/>
        </w:rPr>
        <w:t>budynkach</w:t>
      </w:r>
      <w:r>
        <w:rPr>
          <w:rFonts w:ascii="Arial" w:hAnsi="Arial" w:cs="Arial"/>
          <w:bCs/>
        </w:rPr>
        <w:t xml:space="preserve"> tych </w:t>
      </w:r>
      <w:r w:rsidRPr="00DA68AC">
        <w:rPr>
          <w:rFonts w:ascii="Arial" w:hAnsi="Arial" w:cs="Arial"/>
          <w:bCs/>
        </w:rPr>
        <w:t xml:space="preserve"> znajduj</w:t>
      </w:r>
      <w:r>
        <w:rPr>
          <w:rFonts w:ascii="Arial" w:hAnsi="Arial" w:cs="Arial"/>
          <w:bCs/>
        </w:rPr>
        <w:t>ą</w:t>
      </w:r>
      <w:r w:rsidRPr="00DA68AC">
        <w:rPr>
          <w:rFonts w:ascii="Arial" w:hAnsi="Arial" w:cs="Arial"/>
          <w:bCs/>
        </w:rPr>
        <w:t xml:space="preserve"> się</w:t>
      </w:r>
      <w:r>
        <w:rPr>
          <w:rFonts w:ascii="Arial" w:hAnsi="Arial" w:cs="Arial"/>
          <w:bCs/>
        </w:rPr>
        <w:t xml:space="preserve"> </w:t>
      </w:r>
      <w:r w:rsidRPr="00DA68AC">
        <w:rPr>
          <w:rFonts w:ascii="Arial" w:hAnsi="Arial" w:cs="Arial"/>
          <w:bCs/>
        </w:rPr>
        <w:t>łącznie 242 pustostany, w tym 182 pustostany mieszkalne oraz 60 pustostanów użytkowych.</w:t>
      </w:r>
    </w:p>
    <w:p w:rsidR="00DA68AC" w:rsidRPr="00DA68AC" w:rsidRDefault="00DA68AC" w:rsidP="004F3970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 ramach</w:t>
      </w:r>
      <w:r w:rsidRPr="00DA68AC">
        <w:rPr>
          <w:rFonts w:ascii="Arial" w:hAnsi="Arial" w:cs="Arial"/>
          <w:bCs/>
        </w:rPr>
        <w:t xml:space="preserve"> aktualnie planowan</w:t>
      </w:r>
      <w:r>
        <w:rPr>
          <w:rFonts w:ascii="Arial" w:hAnsi="Arial" w:cs="Arial"/>
          <w:bCs/>
        </w:rPr>
        <w:t>ego</w:t>
      </w:r>
      <w:r w:rsidRPr="00DA68AC">
        <w:rPr>
          <w:rFonts w:ascii="Arial" w:hAnsi="Arial" w:cs="Arial"/>
          <w:bCs/>
        </w:rPr>
        <w:t xml:space="preserve"> harmonogram</w:t>
      </w:r>
      <w:r>
        <w:rPr>
          <w:rFonts w:ascii="Arial" w:hAnsi="Arial" w:cs="Arial"/>
          <w:bCs/>
        </w:rPr>
        <w:t>u</w:t>
      </w:r>
      <w:r w:rsidRPr="00DA68AC">
        <w:rPr>
          <w:rFonts w:ascii="Arial" w:hAnsi="Arial" w:cs="Arial"/>
          <w:bCs/>
        </w:rPr>
        <w:t xml:space="preserve"> realizacji poszczególnych inwestycji, liczba</w:t>
      </w:r>
      <w:r>
        <w:rPr>
          <w:rFonts w:ascii="Arial" w:hAnsi="Arial" w:cs="Arial"/>
          <w:bCs/>
        </w:rPr>
        <w:t xml:space="preserve"> </w:t>
      </w:r>
      <w:r w:rsidRPr="00DA68AC">
        <w:rPr>
          <w:rFonts w:ascii="Arial" w:hAnsi="Arial" w:cs="Arial"/>
          <w:bCs/>
        </w:rPr>
        <w:t>pustostanów mieszkalnych przewidzianych do przywrócenia do</w:t>
      </w:r>
      <w:r>
        <w:rPr>
          <w:rFonts w:ascii="Arial" w:hAnsi="Arial" w:cs="Arial"/>
          <w:bCs/>
        </w:rPr>
        <w:t> </w:t>
      </w:r>
      <w:r w:rsidRPr="00DA68AC">
        <w:rPr>
          <w:rFonts w:ascii="Arial" w:hAnsi="Arial" w:cs="Arial"/>
          <w:bCs/>
        </w:rPr>
        <w:t>użytkowania w kolejnych</w:t>
      </w:r>
      <w:r>
        <w:rPr>
          <w:rFonts w:ascii="Arial" w:hAnsi="Arial" w:cs="Arial"/>
          <w:bCs/>
        </w:rPr>
        <w:t xml:space="preserve"> </w:t>
      </w:r>
      <w:r w:rsidRPr="00DA68AC">
        <w:rPr>
          <w:rFonts w:ascii="Arial" w:hAnsi="Arial" w:cs="Arial"/>
          <w:bCs/>
        </w:rPr>
        <w:t>latach przedstawia się następująco:</w:t>
      </w:r>
    </w:p>
    <w:p w:rsidR="00DA68AC" w:rsidRPr="00DA68AC" w:rsidRDefault="00DA68AC" w:rsidP="004E78E4">
      <w:pPr>
        <w:pStyle w:val="NormalnyWeb"/>
        <w:numPr>
          <w:ilvl w:val="1"/>
          <w:numId w:val="9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DA68AC">
        <w:rPr>
          <w:rFonts w:ascii="Arial" w:hAnsi="Arial" w:cs="Arial"/>
          <w:bCs/>
        </w:rPr>
        <w:t xml:space="preserve">2026 r. </w:t>
      </w:r>
      <w:r w:rsidR="002F1A7B">
        <w:rPr>
          <w:rFonts w:ascii="Arial" w:hAnsi="Arial" w:cs="Arial"/>
          <w:bCs/>
        </w:rPr>
        <w:t>-</w:t>
      </w:r>
      <w:r w:rsidRPr="00DA68AC">
        <w:rPr>
          <w:rFonts w:ascii="Arial" w:hAnsi="Arial" w:cs="Arial"/>
          <w:bCs/>
        </w:rPr>
        <w:t xml:space="preserve"> 0 lokali,</w:t>
      </w:r>
    </w:p>
    <w:p w:rsidR="00DA68AC" w:rsidRPr="00DA68AC" w:rsidRDefault="00DA68AC" w:rsidP="004E78E4">
      <w:pPr>
        <w:pStyle w:val="NormalnyWeb"/>
        <w:numPr>
          <w:ilvl w:val="1"/>
          <w:numId w:val="9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DA68AC">
        <w:rPr>
          <w:rFonts w:ascii="Arial" w:hAnsi="Arial" w:cs="Arial"/>
          <w:bCs/>
        </w:rPr>
        <w:t xml:space="preserve">2027 r. </w:t>
      </w:r>
      <w:r w:rsidR="002F1A7B">
        <w:rPr>
          <w:rFonts w:ascii="Arial" w:hAnsi="Arial" w:cs="Arial"/>
          <w:bCs/>
        </w:rPr>
        <w:t>-</w:t>
      </w:r>
      <w:r w:rsidRPr="00DA68AC">
        <w:rPr>
          <w:rFonts w:ascii="Arial" w:hAnsi="Arial" w:cs="Arial"/>
          <w:bCs/>
        </w:rPr>
        <w:t xml:space="preserve"> 1 lokal,</w:t>
      </w:r>
    </w:p>
    <w:p w:rsidR="00DA68AC" w:rsidRPr="00DA68AC" w:rsidRDefault="00DA68AC" w:rsidP="004E78E4">
      <w:pPr>
        <w:pStyle w:val="NormalnyWeb"/>
        <w:numPr>
          <w:ilvl w:val="1"/>
          <w:numId w:val="9"/>
        </w:numPr>
        <w:spacing w:beforeAutospacing="0" w:afterAutospacing="0" w:line="360" w:lineRule="auto"/>
        <w:rPr>
          <w:rFonts w:ascii="Arial" w:hAnsi="Arial" w:cs="Arial"/>
          <w:bCs/>
        </w:rPr>
      </w:pPr>
      <w:r w:rsidRPr="00DA68AC">
        <w:rPr>
          <w:rFonts w:ascii="Arial" w:hAnsi="Arial" w:cs="Arial"/>
          <w:bCs/>
        </w:rPr>
        <w:t xml:space="preserve">2028 r. </w:t>
      </w:r>
      <w:r w:rsidR="002F1A7B">
        <w:rPr>
          <w:rFonts w:ascii="Arial" w:hAnsi="Arial" w:cs="Arial"/>
          <w:bCs/>
        </w:rPr>
        <w:t>-</w:t>
      </w:r>
      <w:r w:rsidRPr="00DA68AC">
        <w:rPr>
          <w:rFonts w:ascii="Arial" w:hAnsi="Arial" w:cs="Arial"/>
          <w:bCs/>
        </w:rPr>
        <w:t xml:space="preserve"> 12 lokali,</w:t>
      </w:r>
    </w:p>
    <w:p w:rsidR="00DA68AC" w:rsidRPr="00DA68AC" w:rsidRDefault="002F1A7B" w:rsidP="004E78E4">
      <w:pPr>
        <w:pStyle w:val="NormalnyWeb"/>
        <w:numPr>
          <w:ilvl w:val="1"/>
          <w:numId w:val="9"/>
        </w:numPr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2029 r. -</w:t>
      </w:r>
      <w:r w:rsidR="00DA68AC" w:rsidRPr="00DA68AC">
        <w:rPr>
          <w:rFonts w:ascii="Arial" w:hAnsi="Arial" w:cs="Arial"/>
          <w:bCs/>
        </w:rPr>
        <w:t xml:space="preserve"> 81 lokali,</w:t>
      </w:r>
    </w:p>
    <w:p w:rsidR="00BD76C2" w:rsidRDefault="002F1A7B" w:rsidP="004E78E4">
      <w:pPr>
        <w:pStyle w:val="NormalnyWeb"/>
        <w:numPr>
          <w:ilvl w:val="1"/>
          <w:numId w:val="9"/>
        </w:numPr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2030 r. -</w:t>
      </w:r>
      <w:r w:rsidR="00DA68AC" w:rsidRPr="00DA68AC">
        <w:rPr>
          <w:rFonts w:ascii="Arial" w:hAnsi="Arial" w:cs="Arial"/>
          <w:bCs/>
        </w:rPr>
        <w:t xml:space="preserve"> 88 lokali.</w:t>
      </w:r>
    </w:p>
    <w:p w:rsidR="00BD76C2" w:rsidRDefault="00DA68AC" w:rsidP="001668D8">
      <w:pPr>
        <w:pStyle w:val="NormalnyWeb"/>
        <w:spacing w:beforeAutospacing="0" w:after="1200" w:afterAutospacing="0" w:line="360" w:lineRule="auto"/>
        <w:rPr>
          <w:rFonts w:ascii="Arial" w:hAnsi="Arial" w:cs="Arial"/>
          <w:bCs/>
        </w:rPr>
      </w:pPr>
      <w:r w:rsidRPr="00DA68AC">
        <w:rPr>
          <w:rFonts w:ascii="Arial" w:hAnsi="Arial" w:cs="Arial"/>
          <w:bCs/>
        </w:rPr>
        <w:t>Tym samym, zgodnie z obecnymi założeniami, w wyniku realizacji projektu możliwe będzie</w:t>
      </w:r>
      <w:r>
        <w:rPr>
          <w:rFonts w:ascii="Arial" w:hAnsi="Arial" w:cs="Arial"/>
          <w:bCs/>
        </w:rPr>
        <w:t xml:space="preserve"> </w:t>
      </w:r>
      <w:r w:rsidRPr="00DA68AC">
        <w:rPr>
          <w:rFonts w:ascii="Arial" w:hAnsi="Arial" w:cs="Arial"/>
          <w:bCs/>
        </w:rPr>
        <w:t xml:space="preserve">przywrócenie do użytkowania łącznie 182 lokali mieszkalnych, które </w:t>
      </w:r>
      <w:r>
        <w:rPr>
          <w:rFonts w:ascii="Arial" w:hAnsi="Arial" w:cs="Arial"/>
          <w:bCs/>
        </w:rPr>
        <w:t xml:space="preserve">obecnie </w:t>
      </w:r>
      <w:r w:rsidRPr="00DA68AC">
        <w:rPr>
          <w:rFonts w:ascii="Arial" w:hAnsi="Arial" w:cs="Arial"/>
          <w:bCs/>
        </w:rPr>
        <w:t>pozostają pustostanami.</w:t>
      </w:r>
      <w:r>
        <w:rPr>
          <w:rFonts w:ascii="Arial" w:hAnsi="Arial" w:cs="Arial"/>
          <w:bCs/>
        </w:rPr>
        <w:t xml:space="preserve"> </w:t>
      </w:r>
      <w:r w:rsidRPr="00DA68AC">
        <w:rPr>
          <w:rFonts w:ascii="Arial" w:hAnsi="Arial" w:cs="Arial"/>
          <w:bCs/>
        </w:rPr>
        <w:t>Całkowita wartość projektu „Rewitalizacja Bytomskich Kamienic” wynosi 209 686 977,31 zł</w:t>
      </w:r>
      <w:r>
        <w:rPr>
          <w:rFonts w:ascii="Arial" w:hAnsi="Arial" w:cs="Arial"/>
          <w:bCs/>
        </w:rPr>
        <w:t xml:space="preserve">,  </w:t>
      </w:r>
      <w:r w:rsidRPr="00DA68AC">
        <w:rPr>
          <w:rFonts w:ascii="Arial" w:hAnsi="Arial" w:cs="Arial"/>
          <w:bCs/>
        </w:rPr>
        <w:t xml:space="preserve">w tym 167 </w:t>
      </w:r>
      <w:r>
        <w:rPr>
          <w:rFonts w:ascii="Arial" w:hAnsi="Arial" w:cs="Arial"/>
          <w:bCs/>
        </w:rPr>
        <w:t>740 111,32 zł stanowią środki z b</w:t>
      </w:r>
      <w:r w:rsidRPr="00DA68AC">
        <w:rPr>
          <w:rFonts w:ascii="Arial" w:hAnsi="Arial" w:cs="Arial"/>
          <w:bCs/>
        </w:rPr>
        <w:t>udżetu państwa. Szacowany wkład własny</w:t>
      </w:r>
      <w:r>
        <w:rPr>
          <w:rFonts w:ascii="Arial" w:hAnsi="Arial" w:cs="Arial"/>
          <w:bCs/>
        </w:rPr>
        <w:t xml:space="preserve"> gminy Bytom </w:t>
      </w:r>
      <w:r w:rsidRPr="00DA68AC">
        <w:rPr>
          <w:rFonts w:ascii="Arial" w:hAnsi="Arial" w:cs="Arial"/>
          <w:bCs/>
        </w:rPr>
        <w:t>wynosi 41 946 865,99 zł</w:t>
      </w:r>
      <w:r>
        <w:rPr>
          <w:rFonts w:ascii="Arial" w:hAnsi="Arial" w:cs="Arial"/>
          <w:bCs/>
        </w:rPr>
        <w:t>,</w:t>
      </w:r>
      <w:r w:rsidRPr="00DA68AC">
        <w:rPr>
          <w:rFonts w:ascii="Arial" w:hAnsi="Arial" w:cs="Arial"/>
          <w:bCs/>
        </w:rPr>
        <w:t xml:space="preserve"> co stanowi około 20% całkowitej wartości projektu.</w:t>
      </w:r>
    </w:p>
    <w:p w:rsidR="003B6576" w:rsidRDefault="003B6576" w:rsidP="004943EE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dot. </w:t>
      </w:r>
      <w:proofErr w:type="spellStart"/>
      <w:r>
        <w:rPr>
          <w:rFonts w:ascii="Arial" w:hAnsi="Arial" w:cs="Arial"/>
          <w:bCs/>
        </w:rPr>
        <w:t>pkt</w:t>
      </w:r>
      <w:proofErr w:type="spellEnd"/>
      <w:r>
        <w:rPr>
          <w:rFonts w:ascii="Arial" w:hAnsi="Arial" w:cs="Arial"/>
          <w:bCs/>
        </w:rPr>
        <w:t xml:space="preserve"> 8:</w:t>
      </w:r>
    </w:p>
    <w:p w:rsidR="004943EE" w:rsidRPr="004F3970" w:rsidRDefault="004943EE" w:rsidP="004F3970">
      <w:pPr>
        <w:pStyle w:val="NormalnyWeb"/>
        <w:spacing w:beforeAutospacing="0" w:afterAutospacing="0" w:line="360" w:lineRule="auto"/>
        <w:rPr>
          <w:rFonts w:ascii="Arial" w:hAnsi="Arial" w:cs="Arial"/>
        </w:rPr>
      </w:pPr>
      <w:r w:rsidRPr="004F3970">
        <w:rPr>
          <w:rFonts w:ascii="Arial" w:hAnsi="Arial" w:cs="Arial"/>
        </w:rPr>
        <w:t>Aktualna liczba przejętych lokali od Spółki Restrukturyzacji Kopalń S.A wynosi 178, w</w:t>
      </w:r>
      <w:r w:rsidR="004F3970">
        <w:rPr>
          <w:rFonts w:ascii="Arial" w:hAnsi="Arial" w:cs="Arial"/>
        </w:rPr>
        <w:t> </w:t>
      </w:r>
      <w:r w:rsidRPr="004F3970">
        <w:rPr>
          <w:rFonts w:ascii="Arial" w:hAnsi="Arial" w:cs="Arial"/>
        </w:rPr>
        <w:t>tym 167 lokali mieszkalnych 7 lokali użytkowych oraz 4 garaże.</w:t>
      </w:r>
    </w:p>
    <w:p w:rsidR="004943EE" w:rsidRPr="004F3970" w:rsidRDefault="004943EE" w:rsidP="00996B20">
      <w:pPr>
        <w:pStyle w:val="NormalnyWeb"/>
        <w:spacing w:beforeAutospacing="0" w:after="300" w:afterAutospacing="0" w:line="360" w:lineRule="auto"/>
        <w:rPr>
          <w:rFonts w:ascii="Arial" w:hAnsi="Arial" w:cs="Arial"/>
        </w:rPr>
      </w:pPr>
      <w:r w:rsidRPr="004F3970">
        <w:rPr>
          <w:rFonts w:ascii="Arial" w:hAnsi="Arial" w:cs="Arial"/>
        </w:rPr>
        <w:t>Należy dodać, że aktualnie SRK S.A. przeprowadza procedurę związaną ze</w:t>
      </w:r>
      <w:r w:rsidR="001668D8">
        <w:rPr>
          <w:rFonts w:ascii="Arial" w:hAnsi="Arial" w:cs="Arial"/>
        </w:rPr>
        <w:t> </w:t>
      </w:r>
      <w:r w:rsidRPr="004F3970">
        <w:rPr>
          <w:rFonts w:ascii="Arial" w:hAnsi="Arial" w:cs="Arial"/>
        </w:rPr>
        <w:t>sprzedażą zarządzanego zasobu na rzecz najemców, posiadających prawo pierwszeństwa ich nabycia. W związku z tym szczegółow</w:t>
      </w:r>
      <w:r w:rsidR="00C545D4">
        <w:rPr>
          <w:rFonts w:ascii="Arial" w:hAnsi="Arial" w:cs="Arial"/>
        </w:rPr>
        <w:t xml:space="preserve">e określenie liczby lokali, jakie </w:t>
      </w:r>
      <w:r w:rsidRPr="004F3970">
        <w:rPr>
          <w:rFonts w:ascii="Arial" w:hAnsi="Arial" w:cs="Arial"/>
        </w:rPr>
        <w:t>zostaną przekazane na rzecz Gminy nie jest możliwe. Wg obecnie pozyskanych od SRK S.A. informacji, szacowana liczba przekazywanych lokali będzie wynosiła około 1 193 lokali rocznie, w latach 2027-2029.</w:t>
      </w:r>
    </w:p>
    <w:p w:rsidR="004943EE" w:rsidRPr="004F3970" w:rsidRDefault="004943EE" w:rsidP="004F3970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 w:rsidRPr="004F3970">
        <w:rPr>
          <w:rFonts w:ascii="Arial" w:hAnsi="Arial" w:cs="Arial"/>
          <w:bCs/>
        </w:rPr>
        <w:t xml:space="preserve">dot. </w:t>
      </w:r>
      <w:proofErr w:type="spellStart"/>
      <w:r w:rsidRPr="004F3970">
        <w:rPr>
          <w:rFonts w:ascii="Arial" w:hAnsi="Arial" w:cs="Arial"/>
          <w:bCs/>
        </w:rPr>
        <w:t>pkt</w:t>
      </w:r>
      <w:proofErr w:type="spellEnd"/>
      <w:r w:rsidRPr="004F3970">
        <w:rPr>
          <w:rFonts w:ascii="Arial" w:hAnsi="Arial" w:cs="Arial"/>
          <w:bCs/>
        </w:rPr>
        <w:t xml:space="preserve"> 9:</w:t>
      </w:r>
    </w:p>
    <w:p w:rsidR="004943EE" w:rsidRPr="004F3970" w:rsidRDefault="004943EE" w:rsidP="004F3970">
      <w:pPr>
        <w:pStyle w:val="NormalnyWeb"/>
        <w:spacing w:beforeAutospacing="0" w:afterAutospacing="0" w:line="360" w:lineRule="auto"/>
        <w:rPr>
          <w:rFonts w:ascii="Arial" w:hAnsi="Arial" w:cs="Arial"/>
        </w:rPr>
      </w:pPr>
      <w:r w:rsidRPr="004F3970">
        <w:rPr>
          <w:rFonts w:ascii="Arial" w:hAnsi="Arial" w:cs="Arial"/>
        </w:rPr>
        <w:t>Aktualna liczba osób uprawnionych do zawarcia umów najmu wolnych lokali o</w:t>
      </w:r>
      <w:r w:rsidR="004F3970">
        <w:rPr>
          <w:rFonts w:ascii="Arial" w:hAnsi="Arial" w:cs="Arial"/>
        </w:rPr>
        <w:t> </w:t>
      </w:r>
      <w:r w:rsidRPr="004F3970">
        <w:rPr>
          <w:rFonts w:ascii="Arial" w:hAnsi="Arial" w:cs="Arial"/>
        </w:rPr>
        <w:t>czynszu za lokale mieszkalne w roku 2026 wynosi 304.</w:t>
      </w:r>
    </w:p>
    <w:p w:rsidR="004F3970" w:rsidRPr="004F3970" w:rsidRDefault="004943EE" w:rsidP="004F3970">
      <w:pPr>
        <w:pStyle w:val="NormalnyWeb"/>
        <w:spacing w:beforeAutospacing="0" w:afterAutospacing="0" w:line="360" w:lineRule="auto"/>
        <w:rPr>
          <w:rFonts w:ascii="Arial" w:hAnsi="Arial" w:cs="Arial"/>
        </w:rPr>
      </w:pPr>
      <w:r w:rsidRPr="004F3970">
        <w:rPr>
          <w:rFonts w:ascii="Arial" w:hAnsi="Arial" w:cs="Arial"/>
        </w:rPr>
        <w:t>Aktualna liczba osób uprawnionych do zawarcia umów dotyczących przeprowadzenia</w:t>
      </w:r>
      <w:r w:rsidR="004F3970" w:rsidRPr="004F3970">
        <w:rPr>
          <w:rFonts w:ascii="Arial" w:hAnsi="Arial" w:cs="Arial"/>
        </w:rPr>
        <w:t xml:space="preserve"> </w:t>
      </w:r>
      <w:r w:rsidRPr="004F3970">
        <w:rPr>
          <w:rFonts w:ascii="Arial" w:hAnsi="Arial" w:cs="Arial"/>
        </w:rPr>
        <w:t>remontu lokalu dla osób nieposiadających tytułu prawnego do innego lokalu</w:t>
      </w:r>
      <w:r w:rsidR="004F3970" w:rsidRPr="004F3970">
        <w:rPr>
          <w:rFonts w:ascii="Arial" w:hAnsi="Arial" w:cs="Arial"/>
        </w:rPr>
        <w:t xml:space="preserve"> </w:t>
      </w:r>
      <w:r w:rsidRPr="004F3970">
        <w:rPr>
          <w:rFonts w:ascii="Arial" w:hAnsi="Arial" w:cs="Arial"/>
        </w:rPr>
        <w:t>mieszkalnego w roku 2026 wynosi: 1</w:t>
      </w:r>
      <w:r w:rsidR="004F3970" w:rsidRPr="004F3970">
        <w:rPr>
          <w:rFonts w:ascii="Arial" w:hAnsi="Arial" w:cs="Arial"/>
        </w:rPr>
        <w:t> </w:t>
      </w:r>
      <w:r w:rsidRPr="004F3970">
        <w:rPr>
          <w:rFonts w:ascii="Arial" w:hAnsi="Arial" w:cs="Arial"/>
        </w:rPr>
        <w:t>437</w:t>
      </w:r>
      <w:r w:rsidR="004F3970" w:rsidRPr="004F3970">
        <w:rPr>
          <w:rFonts w:ascii="Arial" w:hAnsi="Arial" w:cs="Arial"/>
        </w:rPr>
        <w:t>, natomiast a</w:t>
      </w:r>
      <w:r w:rsidRPr="004F3970">
        <w:rPr>
          <w:rFonts w:ascii="Arial" w:hAnsi="Arial" w:cs="Arial"/>
        </w:rPr>
        <w:t>ktualna liczba osób uprawnionych do zawarcia umów dotyczących przeprowadzenia</w:t>
      </w:r>
      <w:r w:rsidR="008A113D">
        <w:rPr>
          <w:rFonts w:ascii="Arial" w:hAnsi="Arial" w:cs="Arial"/>
        </w:rPr>
        <w:t xml:space="preserve"> </w:t>
      </w:r>
      <w:r w:rsidRPr="004F3970">
        <w:rPr>
          <w:rFonts w:ascii="Arial" w:hAnsi="Arial" w:cs="Arial"/>
        </w:rPr>
        <w:t>remontu lokalu dla osób posiadających tytuł prawny do innego lokalu mieszkalnego</w:t>
      </w:r>
      <w:r w:rsidR="008A113D">
        <w:rPr>
          <w:rFonts w:ascii="Arial" w:hAnsi="Arial" w:cs="Arial"/>
        </w:rPr>
        <w:t xml:space="preserve"> </w:t>
      </w:r>
      <w:r w:rsidR="004F3970" w:rsidRPr="004F3970">
        <w:rPr>
          <w:rFonts w:ascii="Arial" w:hAnsi="Arial" w:cs="Arial"/>
        </w:rPr>
        <w:t>w roku 2026 wynosi: 238.</w:t>
      </w:r>
    </w:p>
    <w:p w:rsidR="004943EE" w:rsidRPr="004F3970" w:rsidRDefault="004943EE" w:rsidP="004F3970">
      <w:pPr>
        <w:pStyle w:val="NormalnyWeb"/>
        <w:spacing w:beforeAutospacing="0" w:afterAutospacing="0" w:line="360" w:lineRule="auto"/>
        <w:rPr>
          <w:rFonts w:ascii="Arial" w:hAnsi="Arial" w:cs="Arial"/>
        </w:rPr>
      </w:pPr>
      <w:r w:rsidRPr="004F3970">
        <w:rPr>
          <w:rFonts w:ascii="Arial" w:hAnsi="Arial" w:cs="Arial"/>
        </w:rPr>
        <w:t>Aktualna liczba osób uprawnionych do zawarcia umów najmu socjalnego lokali</w:t>
      </w:r>
      <w:r w:rsidR="008A113D">
        <w:rPr>
          <w:rFonts w:ascii="Arial" w:hAnsi="Arial" w:cs="Arial"/>
        </w:rPr>
        <w:t xml:space="preserve"> </w:t>
      </w:r>
      <w:r w:rsidR="004F3970" w:rsidRPr="004F3970">
        <w:rPr>
          <w:rFonts w:ascii="Arial" w:hAnsi="Arial" w:cs="Arial"/>
        </w:rPr>
        <w:t>w</w:t>
      </w:r>
      <w:r w:rsidR="008A113D">
        <w:rPr>
          <w:rFonts w:ascii="Arial" w:hAnsi="Arial" w:cs="Arial"/>
        </w:rPr>
        <w:t> </w:t>
      </w:r>
      <w:r w:rsidR="004F3970" w:rsidRPr="004F3970">
        <w:rPr>
          <w:rFonts w:ascii="Arial" w:hAnsi="Arial" w:cs="Arial"/>
        </w:rPr>
        <w:t>roku 2026 wynosi: 966.</w:t>
      </w:r>
    </w:p>
    <w:p w:rsidR="008F6FDB" w:rsidRDefault="004F3970" w:rsidP="008A113D">
      <w:pPr>
        <w:pStyle w:val="NormalnyWeb"/>
        <w:spacing w:beforeAutospacing="0" w:after="300" w:afterAutospacing="0" w:line="360" w:lineRule="auto"/>
        <w:rPr>
          <w:rFonts w:ascii="Arial" w:hAnsi="Arial" w:cs="Arial"/>
        </w:rPr>
      </w:pPr>
      <w:r w:rsidRPr="004F3970">
        <w:rPr>
          <w:rFonts w:ascii="Arial" w:hAnsi="Arial" w:cs="Arial"/>
        </w:rPr>
        <w:t>Nie jest możliwe wskazanie dokładnego ani uśrednionego czasu</w:t>
      </w:r>
      <w:r w:rsidR="008A113D">
        <w:rPr>
          <w:rFonts w:ascii="Arial" w:hAnsi="Arial" w:cs="Arial"/>
        </w:rPr>
        <w:t xml:space="preserve"> </w:t>
      </w:r>
      <w:r w:rsidRPr="004F3970">
        <w:rPr>
          <w:rFonts w:ascii="Arial" w:hAnsi="Arial" w:cs="Arial"/>
        </w:rPr>
        <w:t xml:space="preserve">oczekiwania na przyznanie lokalu mieszkalnego, co wskazano już w odpowiedzi dot. </w:t>
      </w:r>
      <w:proofErr w:type="spellStart"/>
      <w:r w:rsidRPr="004F3970">
        <w:rPr>
          <w:rFonts w:ascii="Arial" w:hAnsi="Arial" w:cs="Arial"/>
        </w:rPr>
        <w:t>pkt</w:t>
      </w:r>
      <w:proofErr w:type="spellEnd"/>
      <w:r w:rsidRPr="004F3970">
        <w:rPr>
          <w:rFonts w:ascii="Arial" w:hAnsi="Arial" w:cs="Arial"/>
        </w:rPr>
        <w:t xml:space="preserve"> 4</w:t>
      </w:r>
      <w:r w:rsidR="008A113D">
        <w:rPr>
          <w:rFonts w:ascii="Arial" w:hAnsi="Arial" w:cs="Arial"/>
        </w:rPr>
        <w:t>.</w:t>
      </w:r>
    </w:p>
    <w:p w:rsidR="008F6FDB" w:rsidRDefault="004F3970" w:rsidP="008F6FDB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dot. </w:t>
      </w:r>
      <w:proofErr w:type="spellStart"/>
      <w:r>
        <w:rPr>
          <w:rFonts w:ascii="Arial" w:hAnsi="Arial" w:cs="Arial"/>
          <w:bCs/>
        </w:rPr>
        <w:t>pkt</w:t>
      </w:r>
      <w:proofErr w:type="spellEnd"/>
      <w:r>
        <w:rPr>
          <w:rFonts w:ascii="Arial" w:hAnsi="Arial" w:cs="Arial"/>
          <w:bCs/>
        </w:rPr>
        <w:t xml:space="preserve"> 10:</w:t>
      </w:r>
    </w:p>
    <w:p w:rsidR="008F6FDB" w:rsidRPr="00346288" w:rsidRDefault="008F6FDB" w:rsidP="008F6FDB">
      <w:pPr>
        <w:pStyle w:val="NormalnyWeb"/>
        <w:spacing w:beforeAutospacing="0" w:after="300" w:afterAutospacing="0" w:line="360" w:lineRule="auto"/>
        <w:rPr>
          <w:rFonts w:ascii="Arial" w:hAnsi="Arial" w:cs="Arial"/>
          <w:color w:val="000000"/>
        </w:rPr>
      </w:pPr>
      <w:r w:rsidRPr="00346288">
        <w:rPr>
          <w:rFonts w:ascii="Arial" w:hAnsi="Arial" w:cs="Arial"/>
        </w:rPr>
        <w:t xml:space="preserve">W dniu </w:t>
      </w:r>
      <w:r w:rsidRPr="00346288">
        <w:rPr>
          <w:rFonts w:ascii="Arial" w:hAnsi="Arial" w:cs="Arial"/>
          <w:color w:val="000000"/>
        </w:rPr>
        <w:t xml:space="preserve">22 maja </w:t>
      </w:r>
      <w:r w:rsidRPr="00346288">
        <w:rPr>
          <w:rFonts w:ascii="Arial" w:hAnsi="Arial" w:cs="Arial"/>
        </w:rPr>
        <w:t>2026 r. została zawarta</w:t>
      </w:r>
      <w:r w:rsidRPr="00346288">
        <w:rPr>
          <w:rFonts w:ascii="Arial" w:hAnsi="Arial" w:cs="Arial"/>
          <w:color w:val="000000"/>
        </w:rPr>
        <w:t xml:space="preserve"> umowa dotycząca wykonania opracowania pn. „Wieloletni program gospodarowania mieszkaniowym zasobem gminy Bytom na</w:t>
      </w:r>
      <w:r w:rsidR="008A113D" w:rsidRPr="00346288">
        <w:rPr>
          <w:rFonts w:ascii="Arial" w:hAnsi="Arial" w:cs="Arial"/>
          <w:color w:val="000000"/>
        </w:rPr>
        <w:t> </w:t>
      </w:r>
      <w:r w:rsidRPr="00346288">
        <w:rPr>
          <w:rFonts w:ascii="Arial" w:hAnsi="Arial" w:cs="Arial"/>
          <w:color w:val="000000"/>
        </w:rPr>
        <w:t>lata 2027-2031”. Aktualnie prowadzone są prac</w:t>
      </w:r>
      <w:r w:rsidR="008A113D" w:rsidRPr="00346288">
        <w:rPr>
          <w:rFonts w:ascii="Arial" w:hAnsi="Arial" w:cs="Arial"/>
          <w:color w:val="000000"/>
        </w:rPr>
        <w:t>e</w:t>
      </w:r>
      <w:r w:rsidRPr="00346288">
        <w:rPr>
          <w:rFonts w:ascii="Arial" w:hAnsi="Arial" w:cs="Arial"/>
          <w:color w:val="000000"/>
        </w:rPr>
        <w:t xml:space="preserve"> w zakresie opracowania projektu uchwały Rady Miejskiej w Bytomiu dotyczącej przyjęcia „Wieloletniego programu gospodarowania mieszkaniowym zasobem gminy Bytom na lata 2027-2031” Informacje o prowadzonych pracach były przedstawiane podczas sesji Rady Miejskiej w Bytomiu w czerwcu i we wrześniu br., w ramach przedstawianych i</w:t>
      </w:r>
      <w:r w:rsidRPr="00346288">
        <w:rPr>
          <w:rFonts w:ascii="Arial" w:hAnsi="Arial" w:cs="Arial"/>
        </w:rPr>
        <w:t>nformacji o działalności Prezydenta Miasta.</w:t>
      </w:r>
    </w:p>
    <w:p w:rsidR="008F6FDB" w:rsidRDefault="008F6FDB" w:rsidP="008F6FDB">
      <w:pPr>
        <w:pStyle w:val="NormalnyWeb"/>
        <w:spacing w:beforeAutospacing="0" w:afterAutospacing="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dot. </w:t>
      </w:r>
      <w:proofErr w:type="spellStart"/>
      <w:r>
        <w:rPr>
          <w:rFonts w:ascii="Arial" w:hAnsi="Arial" w:cs="Arial"/>
          <w:bCs/>
        </w:rPr>
        <w:t>pkt</w:t>
      </w:r>
      <w:proofErr w:type="spellEnd"/>
      <w:r>
        <w:rPr>
          <w:rFonts w:ascii="Arial" w:hAnsi="Arial" w:cs="Arial"/>
          <w:bCs/>
        </w:rPr>
        <w:t xml:space="preserve"> 11:</w:t>
      </w:r>
    </w:p>
    <w:p w:rsidR="004F3970" w:rsidRPr="008F6FDB" w:rsidRDefault="008F6FDB" w:rsidP="008A113D">
      <w:pPr>
        <w:pStyle w:val="NormalnyWeb"/>
        <w:spacing w:beforeAutospacing="0" w:after="1500" w:afterAutospacing="0" w:line="360" w:lineRule="auto"/>
      </w:pPr>
      <w:r w:rsidRPr="00346288">
        <w:rPr>
          <w:rFonts w:ascii="Arial" w:hAnsi="Arial" w:cs="Arial"/>
        </w:rPr>
        <w:t>Rada Miejska w Bytomiu w dniu 28 kwietnia 2025 r. podjęła uchwałę nr XVI/137/25</w:t>
      </w:r>
      <w:r w:rsidRPr="00346288">
        <w:rPr>
          <w:rStyle w:val="TekstkomentarzaZnak"/>
          <w:rFonts w:ascii="Arial" w:hAnsi="Arial" w:cs="Arial"/>
          <w:sz w:val="24"/>
        </w:rPr>
        <w:t xml:space="preserve"> </w:t>
      </w:r>
      <w:r w:rsidRPr="00346288">
        <w:rPr>
          <w:rStyle w:val="TekstkomentarzaZnak"/>
          <w:rFonts w:ascii="Arial" w:hAnsi="Arial" w:cs="Arial"/>
          <w:sz w:val="24"/>
        </w:rPr>
        <w:br/>
      </w:r>
      <w:r w:rsidRPr="00346288">
        <w:rPr>
          <w:rStyle w:val="displayonly"/>
          <w:rFonts w:ascii="Arial" w:hAnsi="Arial" w:cs="Arial"/>
        </w:rPr>
        <w:t>w sprawie</w:t>
      </w:r>
      <w:r w:rsidRPr="00346288">
        <w:rPr>
          <w:rFonts w:ascii="Arial" w:hAnsi="Arial" w:cs="Arial"/>
        </w:rPr>
        <w:t xml:space="preserve"> </w:t>
      </w:r>
      <w:r w:rsidRPr="00346288">
        <w:rPr>
          <w:rFonts w:ascii="Arial" w:eastAsia="Arial" w:hAnsi="Arial" w:cs="Arial"/>
        </w:rPr>
        <w:t>zasad i kryteriów wynajmowania lokali mieszkalnych lub budynków mieszkalnych jednorodzinnych przez osobę fizyczną z zasobów społecznej agencji najmu (SAN). Tym samym g</w:t>
      </w:r>
      <w:r w:rsidRPr="00346288">
        <w:rPr>
          <w:rFonts w:ascii="Arial" w:hAnsi="Arial" w:cs="Arial"/>
        </w:rPr>
        <w:t>mina Bytom</w:t>
      </w:r>
      <w:r w:rsidR="008A113D" w:rsidRPr="00346288">
        <w:rPr>
          <w:rFonts w:ascii="Arial" w:hAnsi="Arial" w:cs="Arial"/>
        </w:rPr>
        <w:t xml:space="preserve"> </w:t>
      </w:r>
      <w:r w:rsidRPr="00346288">
        <w:rPr>
          <w:rFonts w:ascii="Arial" w:hAnsi="Arial" w:cs="Arial"/>
        </w:rPr>
        <w:t xml:space="preserve">przyjęła uregulowania dotyczące nowatorskiego narzędzia polityki mieszkaniowej i społecznej, polegającego na możliwości </w:t>
      </w:r>
      <w:r w:rsidRPr="00346288">
        <w:rPr>
          <w:rFonts w:ascii="Arial" w:eastAsia="Arial" w:hAnsi="Arial" w:cs="Arial"/>
        </w:rPr>
        <w:t>utworzenia i prowadzenia na terenie Bytomia</w:t>
      </w:r>
      <w:r w:rsidRPr="00346288">
        <w:rPr>
          <w:rFonts w:ascii="Arial" w:hAnsi="Arial" w:cs="Arial"/>
        </w:rPr>
        <w:t xml:space="preserve"> </w:t>
      </w:r>
      <w:r w:rsidRPr="00346288">
        <w:rPr>
          <w:rFonts w:ascii="Arial" w:hAnsi="Arial" w:cs="Arial"/>
          <w:color w:val="000000"/>
          <w:shd w:val="clear" w:color="auto" w:fill="FFFFFF"/>
        </w:rPr>
        <w:t>- we współpracy z gminą -</w:t>
      </w:r>
      <w:r w:rsidRPr="00346288">
        <w:rPr>
          <w:rFonts w:ascii="Arial" w:eastAsia="Arial" w:hAnsi="Arial" w:cs="Arial"/>
        </w:rPr>
        <w:t xml:space="preserve"> działalności przez </w:t>
      </w:r>
      <w:r w:rsidRPr="00346288">
        <w:rPr>
          <w:rFonts w:ascii="Arial" w:hAnsi="Arial" w:cs="Arial"/>
          <w:color w:val="000000"/>
          <w:shd w:val="clear" w:color="auto" w:fill="FFFFFF"/>
        </w:rPr>
        <w:t xml:space="preserve">Społeczną Agencję Najmu, o której mowa w </w:t>
      </w:r>
      <w:r w:rsidRPr="00346288">
        <w:rPr>
          <w:rFonts w:ascii="Arial" w:hAnsi="Arial" w:cs="Arial"/>
          <w:color w:val="1B1B1B"/>
          <w:shd w:val="clear" w:color="auto" w:fill="FFFFFF"/>
        </w:rPr>
        <w:t>ustawie z dnia 26</w:t>
      </w:r>
      <w:r w:rsidR="00346288" w:rsidRPr="00346288">
        <w:rPr>
          <w:rFonts w:ascii="Arial" w:hAnsi="Arial" w:cs="Arial"/>
          <w:color w:val="1B1B1B"/>
          <w:shd w:val="clear" w:color="auto" w:fill="FFFFFF"/>
        </w:rPr>
        <w:t> </w:t>
      </w:r>
      <w:r w:rsidR="00346288" w:rsidRPr="00346288">
        <w:rPr>
          <w:rFonts w:ascii="Arial" w:hAnsi="Arial" w:cs="Arial"/>
        </w:rPr>
        <w:t>p</w:t>
      </w:r>
      <w:r w:rsidRPr="00346288">
        <w:rPr>
          <w:rFonts w:ascii="Arial" w:hAnsi="Arial" w:cs="Arial"/>
          <w:color w:val="1B1B1B"/>
          <w:shd w:val="clear" w:color="auto" w:fill="FFFFFF"/>
        </w:rPr>
        <w:t>aździernika 1995 r. o społecznych formach rozwoju mieszkalnictwa</w:t>
      </w:r>
      <w:r w:rsidRPr="00346288">
        <w:rPr>
          <w:rFonts w:ascii="Arial" w:hAnsi="Arial" w:cs="Arial"/>
          <w:color w:val="000000"/>
          <w:shd w:val="clear" w:color="auto" w:fill="FFFFFF"/>
        </w:rPr>
        <w:t xml:space="preserve">. </w:t>
      </w:r>
      <w:r w:rsidRPr="00346288">
        <w:rPr>
          <w:rFonts w:ascii="Arial" w:hAnsi="Arial" w:cs="Arial"/>
        </w:rPr>
        <w:t>Przyjęcie tego typu uchwały stanowi pierwszy etap, poprzedzający i</w:t>
      </w:r>
      <w:r w:rsidR="008A113D" w:rsidRPr="00346288">
        <w:rPr>
          <w:rFonts w:ascii="Arial" w:hAnsi="Arial" w:cs="Arial"/>
        </w:rPr>
        <w:t> </w:t>
      </w:r>
      <w:r w:rsidRPr="00346288">
        <w:rPr>
          <w:rFonts w:ascii="Arial" w:hAnsi="Arial" w:cs="Arial"/>
        </w:rPr>
        <w:t>umożliwiający podjęcie w</w:t>
      </w:r>
      <w:r w:rsidR="008619D9">
        <w:rPr>
          <w:rFonts w:ascii="Arial" w:hAnsi="Arial" w:cs="Arial"/>
        </w:rPr>
        <w:t> </w:t>
      </w:r>
      <w:r w:rsidRPr="00346288">
        <w:rPr>
          <w:rFonts w:ascii="Arial" w:hAnsi="Arial" w:cs="Arial"/>
        </w:rPr>
        <w:t>przyszłości procedury w zakresie wyłonienia operatora SAN i zawarcia umowy o</w:t>
      </w:r>
      <w:r w:rsidR="008619D9">
        <w:rPr>
          <w:rFonts w:ascii="Arial" w:hAnsi="Arial" w:cs="Arial"/>
        </w:rPr>
        <w:t> </w:t>
      </w:r>
      <w:r w:rsidRPr="00346288">
        <w:rPr>
          <w:rFonts w:ascii="Arial" w:hAnsi="Arial" w:cs="Arial"/>
        </w:rPr>
        <w:t>współpracy</w:t>
      </w:r>
      <w:r w:rsidRPr="008F6FDB">
        <w:rPr>
          <w:rFonts w:ascii="Arial" w:hAnsi="Arial" w:cs="Arial"/>
        </w:rPr>
        <w:t>.</w:t>
      </w:r>
      <w:r w:rsidRPr="008F6FDB">
        <w:rPr>
          <w:rFonts w:ascii="Arial" w:eastAsia="Arial" w:hAnsi="Arial" w:cs="Arial"/>
        </w:rPr>
        <w:t xml:space="preserve"> SAN jest programem generującym</w:t>
      </w:r>
      <w:r w:rsidR="008A113D">
        <w:rPr>
          <w:rFonts w:ascii="Arial" w:eastAsia="Arial" w:hAnsi="Arial" w:cs="Arial"/>
        </w:rPr>
        <w:t xml:space="preserve"> - zwłaszcza na starcie - </w:t>
      </w:r>
      <w:r w:rsidRPr="008F6FDB">
        <w:rPr>
          <w:rFonts w:ascii="Arial" w:eastAsia="Arial" w:hAnsi="Arial" w:cs="Arial"/>
        </w:rPr>
        <w:t xml:space="preserve">znaczące oraz długoletnie koszty finansowe, co determinuje konieczność zabezpieczenia odpowiednich środków w budżecie </w:t>
      </w:r>
      <w:r w:rsidR="008619D9">
        <w:rPr>
          <w:rFonts w:ascii="Arial" w:eastAsia="Arial" w:hAnsi="Arial" w:cs="Arial"/>
        </w:rPr>
        <w:t>G</w:t>
      </w:r>
      <w:r w:rsidRPr="008F6FDB">
        <w:rPr>
          <w:rFonts w:ascii="Arial" w:eastAsia="Arial" w:hAnsi="Arial" w:cs="Arial"/>
        </w:rPr>
        <w:t>miny,</w:t>
      </w:r>
      <w:r>
        <w:rPr>
          <w:rFonts w:ascii="Arial" w:eastAsia="Arial" w:hAnsi="Arial" w:cs="Arial"/>
        </w:rPr>
        <w:t xml:space="preserve"> </w:t>
      </w:r>
      <w:r w:rsidRPr="008F6FDB">
        <w:rPr>
          <w:rFonts w:ascii="Arial" w:eastAsia="Arial" w:hAnsi="Arial" w:cs="Arial"/>
        </w:rPr>
        <w:t>w</w:t>
      </w:r>
      <w:r>
        <w:rPr>
          <w:rFonts w:ascii="Arial" w:eastAsia="Arial" w:hAnsi="Arial" w:cs="Arial"/>
        </w:rPr>
        <w:t> </w:t>
      </w:r>
      <w:r w:rsidRPr="008F6FDB">
        <w:rPr>
          <w:rFonts w:ascii="Arial" w:eastAsia="Arial" w:hAnsi="Arial" w:cs="Arial"/>
        </w:rPr>
        <w:t xml:space="preserve">rozbiciu na kolejne lata. W sytuacji gmin które - podobnie jak Bytom - znajdują się </w:t>
      </w:r>
      <w:r>
        <w:rPr>
          <w:rFonts w:ascii="Arial" w:eastAsia="Arial" w:hAnsi="Arial" w:cs="Arial"/>
        </w:rPr>
        <w:t xml:space="preserve"> </w:t>
      </w:r>
      <w:r w:rsidRPr="008F6FDB">
        <w:rPr>
          <w:rFonts w:ascii="Arial" w:eastAsia="Arial" w:hAnsi="Arial" w:cs="Arial"/>
        </w:rPr>
        <w:t>w trudnej kondycji finansowej niejednokrotnie niezbędne jest pozyskanie na ten cel środków zewnętrznych. Po</w:t>
      </w:r>
      <w:r w:rsidR="008619D9">
        <w:rPr>
          <w:rFonts w:ascii="Arial" w:eastAsia="Arial" w:hAnsi="Arial" w:cs="Arial"/>
        </w:rPr>
        <w:t> </w:t>
      </w:r>
      <w:r w:rsidRPr="008F6FDB">
        <w:rPr>
          <w:rFonts w:ascii="Arial" w:eastAsia="Arial" w:hAnsi="Arial" w:cs="Arial"/>
        </w:rPr>
        <w:t xml:space="preserve">podjęciu uchwały </w:t>
      </w:r>
      <w:r w:rsidR="008A113D">
        <w:rPr>
          <w:rFonts w:ascii="Arial" w:eastAsia="Arial" w:hAnsi="Arial" w:cs="Arial"/>
        </w:rPr>
        <w:t>konieczny</w:t>
      </w:r>
      <w:r w:rsidRPr="008F6FDB">
        <w:rPr>
          <w:rFonts w:ascii="Arial" w:eastAsia="Arial" w:hAnsi="Arial" w:cs="Arial"/>
        </w:rPr>
        <w:t xml:space="preserve"> jest również</w:t>
      </w:r>
      <w:r w:rsidRPr="008F6FDB">
        <w:rPr>
          <w:rFonts w:ascii="Arial" w:eastAsia="Arial" w:hAnsi="Arial" w:cs="Arial"/>
          <w:color w:val="000000"/>
        </w:rPr>
        <w:t xml:space="preserve"> ostateczny wybór </w:t>
      </w:r>
      <w:r w:rsidRPr="008F6FDB">
        <w:rPr>
          <w:rFonts w:ascii="Arial" w:hAnsi="Arial" w:cs="Arial"/>
        </w:rPr>
        <w:t>modelu działalności SAN.</w:t>
      </w:r>
      <w:r w:rsidRPr="008F6FDB">
        <w:rPr>
          <w:rFonts w:ascii="Arial" w:eastAsia="Arial" w:hAnsi="Arial"/>
          <w:color w:val="000000"/>
        </w:rPr>
        <w:t xml:space="preserve"> Należy przy tym zaznaczyć, że </w:t>
      </w:r>
      <w:r w:rsidRPr="008F6FDB">
        <w:rPr>
          <w:rFonts w:ascii="Arial" w:hAnsi="Arial" w:cs="Arial"/>
          <w:color w:val="000000"/>
          <w:shd w:val="clear" w:color="auto" w:fill="FFFFFF"/>
        </w:rPr>
        <w:t>Społeczne Agencje Najmu mogą prowadzić</w:t>
      </w:r>
      <w:r w:rsidR="008A113D">
        <w:rPr>
          <w:rFonts w:ascii="Arial" w:hAnsi="Arial" w:cs="Arial"/>
          <w:color w:val="000000"/>
          <w:shd w:val="clear" w:color="auto" w:fill="FFFFFF"/>
        </w:rPr>
        <w:t xml:space="preserve"> zarówno </w:t>
      </w:r>
      <w:r w:rsidRPr="008F6FDB">
        <w:rPr>
          <w:rFonts w:ascii="Arial" w:hAnsi="Arial" w:cs="Arial"/>
          <w:color w:val="000000"/>
          <w:shd w:val="clear" w:color="auto" w:fill="FFFFFF"/>
        </w:rPr>
        <w:t>spółki z ograniczoną odpowiedzialnością lub spółki akcyjne z</w:t>
      </w:r>
      <w:r w:rsidR="008A113D">
        <w:rPr>
          <w:rFonts w:ascii="Arial" w:hAnsi="Arial" w:cs="Arial"/>
          <w:color w:val="000000"/>
          <w:shd w:val="clear" w:color="auto" w:fill="FFFFFF"/>
        </w:rPr>
        <w:t> </w:t>
      </w:r>
      <w:r w:rsidRPr="008F6FDB">
        <w:rPr>
          <w:rFonts w:ascii="Arial" w:hAnsi="Arial" w:cs="Arial"/>
          <w:color w:val="000000"/>
          <w:shd w:val="clear" w:color="auto" w:fill="FFFFFF"/>
        </w:rPr>
        <w:t>ponad 50% udziałem gminy lub organizacje pozarządowe.</w:t>
      </w:r>
    </w:p>
    <w:p w:rsidR="004F3970" w:rsidRDefault="004F3970" w:rsidP="004F3970">
      <w:pPr>
        <w:pStyle w:val="NormalnyWeb"/>
        <w:spacing w:beforeAutospacing="0" w:afterAutospacing="0" w:line="360" w:lineRule="auto"/>
      </w:pPr>
    </w:p>
    <w:p w:rsidR="00F10426" w:rsidRPr="00F10426" w:rsidRDefault="00F10426" w:rsidP="00F10426">
      <w:pPr>
        <w:pStyle w:val="Tekstpodstawowywcity3"/>
        <w:spacing w:after="0" w:line="360" w:lineRule="auto"/>
        <w:ind w:left="0"/>
        <w:rPr>
          <w:rFonts w:ascii="Arial" w:hAnsi="Arial" w:cs="Arial"/>
        </w:rPr>
      </w:pPr>
      <w:r w:rsidRPr="00F10426">
        <w:rPr>
          <w:rFonts w:ascii="Arial" w:hAnsi="Arial" w:cs="Arial"/>
        </w:rPr>
        <w:t>Otrzymują:</w:t>
      </w:r>
    </w:p>
    <w:p w:rsidR="00F10426" w:rsidRPr="00F10426" w:rsidRDefault="00F10426" w:rsidP="004E78E4">
      <w:pPr>
        <w:pStyle w:val="Tekstpodstawowy"/>
        <w:numPr>
          <w:ilvl w:val="0"/>
          <w:numId w:val="1"/>
        </w:numPr>
        <w:suppressAutoHyphens w:val="0"/>
        <w:spacing w:line="360" w:lineRule="auto"/>
        <w:rPr>
          <w:rFonts w:ascii="Arial" w:hAnsi="Arial" w:cs="Arial"/>
          <w:sz w:val="16"/>
          <w:szCs w:val="16"/>
        </w:rPr>
      </w:pPr>
      <w:r w:rsidRPr="00F10426">
        <w:rPr>
          <w:rFonts w:ascii="Arial" w:hAnsi="Arial" w:cs="Arial"/>
          <w:sz w:val="16"/>
          <w:szCs w:val="16"/>
        </w:rPr>
        <w:t xml:space="preserve">adresat </w:t>
      </w:r>
    </w:p>
    <w:p w:rsidR="00F10426" w:rsidRPr="00F10426" w:rsidRDefault="00F10426" w:rsidP="004E78E4">
      <w:pPr>
        <w:pStyle w:val="Tekstpodstawowy"/>
        <w:numPr>
          <w:ilvl w:val="0"/>
          <w:numId w:val="1"/>
        </w:numPr>
        <w:suppressAutoHyphens w:val="0"/>
        <w:spacing w:line="360" w:lineRule="auto"/>
        <w:rPr>
          <w:rFonts w:ascii="Arial" w:hAnsi="Arial" w:cs="Arial"/>
          <w:sz w:val="16"/>
          <w:szCs w:val="16"/>
        </w:rPr>
      </w:pPr>
      <w:r w:rsidRPr="00F10426">
        <w:rPr>
          <w:rFonts w:ascii="Arial" w:hAnsi="Arial" w:cs="Arial"/>
          <w:sz w:val="16"/>
          <w:szCs w:val="16"/>
        </w:rPr>
        <w:t>Przewodniczący Rady Miejskiej w Bytomiu</w:t>
      </w:r>
    </w:p>
    <w:p w:rsidR="000734C0" w:rsidRDefault="00F10426" w:rsidP="004E78E4">
      <w:pPr>
        <w:pStyle w:val="Tekstpodstawowy"/>
        <w:numPr>
          <w:ilvl w:val="0"/>
          <w:numId w:val="1"/>
        </w:numPr>
        <w:suppressAutoHyphens w:val="0"/>
        <w:spacing w:line="276" w:lineRule="auto"/>
        <w:rPr>
          <w:rFonts w:ascii="Arial" w:hAnsi="Arial" w:cs="Arial"/>
          <w:sz w:val="16"/>
          <w:szCs w:val="16"/>
        </w:rPr>
      </w:pPr>
      <w:r w:rsidRPr="000734C0">
        <w:rPr>
          <w:rFonts w:ascii="Arial" w:hAnsi="Arial" w:cs="Arial"/>
          <w:sz w:val="16"/>
          <w:szCs w:val="16"/>
        </w:rPr>
        <w:t>ZL: a/a</w:t>
      </w:r>
    </w:p>
    <w:p w:rsidR="005015EA" w:rsidRPr="000734C0" w:rsidRDefault="00F10426" w:rsidP="00812B31">
      <w:pPr>
        <w:pStyle w:val="Akapitzlist"/>
        <w:suppressAutoHyphens w:val="0"/>
        <w:spacing w:afterLines="100" w:line="360" w:lineRule="auto"/>
        <w:ind w:left="0"/>
        <w:contextualSpacing w:val="0"/>
        <w:rPr>
          <w:rFonts w:ascii="Arial" w:hAnsi="Arial" w:cs="Arial"/>
          <w:sz w:val="16"/>
          <w:szCs w:val="16"/>
        </w:rPr>
      </w:pPr>
      <w:r>
        <w:rPr>
          <w:rStyle w:val="displayonly"/>
          <w:rFonts w:ascii="Arial" w:hAnsi="Arial" w:cs="Arial"/>
          <w:sz w:val="16"/>
          <w:szCs w:val="16"/>
        </w:rPr>
        <w:t>Nr MDOK</w:t>
      </w:r>
      <w:r w:rsidR="00081AE0">
        <w:rPr>
          <w:rStyle w:val="displayonly"/>
          <w:rFonts w:ascii="Arial" w:hAnsi="Arial" w:cs="Arial"/>
          <w:sz w:val="16"/>
          <w:szCs w:val="16"/>
        </w:rPr>
        <w:t xml:space="preserve"> </w:t>
      </w:r>
      <w:r w:rsidR="008F6FDB">
        <w:rPr>
          <w:rStyle w:val="displayonly"/>
          <w:rFonts w:ascii="Arial" w:hAnsi="Arial" w:cs="Arial"/>
          <w:sz w:val="16"/>
          <w:szCs w:val="16"/>
        </w:rPr>
        <w:t xml:space="preserve"> </w:t>
      </w:r>
      <w:r w:rsidR="008619D9">
        <w:rPr>
          <w:rStyle w:val="displayonly"/>
          <w:rFonts w:ascii="Arial" w:hAnsi="Arial" w:cs="Arial"/>
          <w:sz w:val="16"/>
          <w:szCs w:val="16"/>
        </w:rPr>
        <w:t>3220</w:t>
      </w:r>
      <w:r w:rsidRPr="004C1A20">
        <w:rPr>
          <w:rStyle w:val="displayonly"/>
          <w:rFonts w:ascii="Arial" w:hAnsi="Arial" w:cs="Arial"/>
          <w:sz w:val="16"/>
          <w:szCs w:val="16"/>
        </w:rPr>
        <w:t>/</w:t>
      </w:r>
      <w:r w:rsidR="008F6FDB">
        <w:rPr>
          <w:rStyle w:val="displayonly"/>
          <w:rFonts w:ascii="Arial" w:hAnsi="Arial" w:cs="Arial"/>
          <w:sz w:val="16"/>
          <w:szCs w:val="16"/>
        </w:rPr>
        <w:t>1</w:t>
      </w:r>
      <w:r w:rsidR="00081AE0">
        <w:rPr>
          <w:rStyle w:val="displayonly"/>
          <w:rFonts w:ascii="Arial" w:hAnsi="Arial" w:cs="Arial"/>
          <w:sz w:val="16"/>
          <w:szCs w:val="16"/>
        </w:rPr>
        <w:t>0</w:t>
      </w:r>
      <w:r w:rsidRPr="004C1A20">
        <w:rPr>
          <w:rStyle w:val="displayonly"/>
          <w:rFonts w:ascii="Arial" w:hAnsi="Arial" w:cs="Arial"/>
          <w:sz w:val="16"/>
          <w:szCs w:val="16"/>
        </w:rPr>
        <w:t>/202</w:t>
      </w:r>
      <w:r w:rsidR="00081AE0">
        <w:rPr>
          <w:rStyle w:val="displayonly"/>
          <w:rFonts w:ascii="Arial" w:hAnsi="Arial" w:cs="Arial"/>
          <w:sz w:val="16"/>
          <w:szCs w:val="16"/>
        </w:rPr>
        <w:t>6</w:t>
      </w:r>
    </w:p>
    <w:sectPr w:rsidR="005015EA" w:rsidRPr="000734C0" w:rsidSect="004E78E4">
      <w:pgSz w:w="11906" w:h="16838" w:code="9"/>
      <w:pgMar w:top="1418" w:right="1418" w:bottom="1418" w:left="1418" w:header="0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4ACC" w:rsidRDefault="00144ACC" w:rsidP="00B83EE5">
      <w:r>
        <w:separator/>
      </w:r>
    </w:p>
  </w:endnote>
  <w:endnote w:type="continuationSeparator" w:id="0">
    <w:p w:rsidR="00144ACC" w:rsidRDefault="00144ACC" w:rsidP="00B83E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ACC" w:rsidRDefault="00144ACC">
    <w:pPr>
      <w:pStyle w:val="Stopka"/>
      <w:jc w:val="right"/>
    </w:pPr>
  </w:p>
  <w:p w:rsidR="00144ACC" w:rsidRDefault="00144AC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4ACC" w:rsidRDefault="00144ACC" w:rsidP="00B83EE5">
      <w:r>
        <w:separator/>
      </w:r>
    </w:p>
  </w:footnote>
  <w:footnote w:type="continuationSeparator" w:id="0">
    <w:p w:rsidR="00144ACC" w:rsidRDefault="00144ACC" w:rsidP="00B83E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D49865A"/>
    <w:multiLevelType w:val="hybridMultilevel"/>
    <w:tmpl w:val="4B42D6AE"/>
    <w:lvl w:ilvl="0" w:tplc="2BFA99A4">
      <w:start w:val="1"/>
      <w:numFmt w:val="decimal"/>
      <w:pStyle w:val="AgendaLevel1"/>
      <w:lvlText w:val="%1."/>
      <w:lvlJc w:val="left"/>
      <w:pPr>
        <w:tabs>
          <w:tab w:val="num" w:pos="720"/>
        </w:tabs>
        <w:ind w:left="720" w:hanging="360"/>
      </w:pPr>
    </w:lvl>
    <w:lvl w:ilvl="1" w:tplc="C4E874CC">
      <w:start w:val="1"/>
      <w:numFmt w:val="lowerLetter"/>
      <w:lvlRestart w:val="0"/>
      <w:pStyle w:val="AgendaLevel2"/>
      <w:lvlText w:val="%2)"/>
      <w:lvlJc w:val="left"/>
      <w:pPr>
        <w:tabs>
          <w:tab w:val="num" w:pos="1080"/>
        </w:tabs>
        <w:ind w:left="1080" w:hanging="360"/>
      </w:pPr>
    </w:lvl>
    <w:lvl w:ilvl="2" w:tplc="3BB87594">
      <w:start w:val="1"/>
      <w:numFmt w:val="decimal"/>
      <w:lvlRestart w:val="0"/>
      <w:pStyle w:val="AgendaLevel3"/>
      <w:lvlText w:val="%3)"/>
      <w:lvlJc w:val="left"/>
      <w:pPr>
        <w:tabs>
          <w:tab w:val="num" w:pos="1440"/>
        </w:tabs>
        <w:ind w:left="1440" w:hanging="360"/>
      </w:pPr>
    </w:lvl>
    <w:lvl w:ilvl="3" w:tplc="467212F2">
      <w:numFmt w:val="decimal"/>
      <w:lvlText w:val=""/>
      <w:lvlJc w:val="left"/>
    </w:lvl>
    <w:lvl w:ilvl="4" w:tplc="1106810A">
      <w:numFmt w:val="decimal"/>
      <w:lvlText w:val=""/>
      <w:lvlJc w:val="left"/>
    </w:lvl>
    <w:lvl w:ilvl="5" w:tplc="BEF2BE82">
      <w:numFmt w:val="decimal"/>
      <w:lvlText w:val=""/>
      <w:lvlJc w:val="left"/>
    </w:lvl>
    <w:lvl w:ilvl="6" w:tplc="2E32BCE8">
      <w:numFmt w:val="decimal"/>
      <w:lvlText w:val=""/>
      <w:lvlJc w:val="left"/>
    </w:lvl>
    <w:lvl w:ilvl="7" w:tplc="A5204198">
      <w:numFmt w:val="decimal"/>
      <w:lvlText w:val=""/>
      <w:lvlJc w:val="left"/>
    </w:lvl>
    <w:lvl w:ilvl="8" w:tplc="E2B244A6">
      <w:numFmt w:val="decimal"/>
      <w:lvlText w:val=""/>
      <w:lvlJc w:val="left"/>
    </w:lvl>
  </w:abstractNum>
  <w:abstractNum w:abstractNumId="1">
    <w:nsid w:val="05815315"/>
    <w:multiLevelType w:val="hybridMultilevel"/>
    <w:tmpl w:val="148EEDF2"/>
    <w:lvl w:ilvl="0" w:tplc="027836AE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709BD"/>
    <w:multiLevelType w:val="hybridMultilevel"/>
    <w:tmpl w:val="7DFEF0D0"/>
    <w:lvl w:ilvl="0" w:tplc="CC9E46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A1149D"/>
    <w:multiLevelType w:val="hybridMultilevel"/>
    <w:tmpl w:val="DE96B60A"/>
    <w:lvl w:ilvl="0" w:tplc="CC9E46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A126A9"/>
    <w:multiLevelType w:val="hybridMultilevel"/>
    <w:tmpl w:val="D51AF13E"/>
    <w:lvl w:ilvl="0" w:tplc="CC9E46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566430"/>
    <w:multiLevelType w:val="hybridMultilevel"/>
    <w:tmpl w:val="15EC62AE"/>
    <w:lvl w:ilvl="0" w:tplc="CC9E46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D80738">
      <w:numFmt w:val="bullet"/>
      <w:lvlText w:val="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037EC5"/>
    <w:multiLevelType w:val="hybridMultilevel"/>
    <w:tmpl w:val="38E8A102"/>
    <w:lvl w:ilvl="0" w:tplc="CC9E46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C9E46B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866B2F"/>
    <w:multiLevelType w:val="singleLevel"/>
    <w:tmpl w:val="91E69750"/>
    <w:lvl w:ilvl="0">
      <w:start w:val="1"/>
      <w:numFmt w:val="decimal"/>
      <w:lvlText w:val="%1)"/>
      <w:lvlJc w:val="left"/>
      <w:pPr>
        <w:tabs>
          <w:tab w:val="num" w:pos="363"/>
        </w:tabs>
        <w:ind w:left="363" w:hanging="363"/>
      </w:pPr>
    </w:lvl>
  </w:abstractNum>
  <w:abstractNum w:abstractNumId="8">
    <w:nsid w:val="4A722C77"/>
    <w:multiLevelType w:val="hybridMultilevel"/>
    <w:tmpl w:val="2A2AD0F6"/>
    <w:lvl w:ilvl="0" w:tplc="CC9E46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471202"/>
    <w:multiLevelType w:val="hybridMultilevel"/>
    <w:tmpl w:val="CF5A40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</w:num>
  <w:num w:numId="2">
    <w:abstractNumId w:val="4"/>
  </w:num>
  <w:num w:numId="3">
    <w:abstractNumId w:val="3"/>
  </w:num>
  <w:num w:numId="4">
    <w:abstractNumId w:val="8"/>
  </w:num>
  <w:num w:numId="5">
    <w:abstractNumId w:val="5"/>
  </w:num>
  <w:num w:numId="6">
    <w:abstractNumId w:val="2"/>
  </w:num>
  <w:num w:numId="7">
    <w:abstractNumId w:val="9"/>
  </w:num>
  <w:num w:numId="8">
    <w:abstractNumId w:val="1"/>
  </w:num>
  <w:num w:numId="9">
    <w:abstractNumId w:val="6"/>
  </w:num>
  <w:num w:numId="10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/>
  <w:rsids>
    <w:rsidRoot w:val="00872B7C"/>
    <w:rsid w:val="00001732"/>
    <w:rsid w:val="000040F3"/>
    <w:rsid w:val="00011ACA"/>
    <w:rsid w:val="000265AA"/>
    <w:rsid w:val="00026766"/>
    <w:rsid w:val="00030767"/>
    <w:rsid w:val="000332B0"/>
    <w:rsid w:val="0004046A"/>
    <w:rsid w:val="00040A77"/>
    <w:rsid w:val="00053C27"/>
    <w:rsid w:val="0005483A"/>
    <w:rsid w:val="0006343F"/>
    <w:rsid w:val="00064CD7"/>
    <w:rsid w:val="00066CB8"/>
    <w:rsid w:val="000704D0"/>
    <w:rsid w:val="000734C0"/>
    <w:rsid w:val="00081AE0"/>
    <w:rsid w:val="0008217C"/>
    <w:rsid w:val="000829D8"/>
    <w:rsid w:val="000846B5"/>
    <w:rsid w:val="00090B28"/>
    <w:rsid w:val="00090BC6"/>
    <w:rsid w:val="000950D2"/>
    <w:rsid w:val="000A0273"/>
    <w:rsid w:val="000A0ECC"/>
    <w:rsid w:val="000A3926"/>
    <w:rsid w:val="000A5174"/>
    <w:rsid w:val="000A6B5F"/>
    <w:rsid w:val="000B0CB7"/>
    <w:rsid w:val="000B4CF4"/>
    <w:rsid w:val="000B5893"/>
    <w:rsid w:val="000C41B0"/>
    <w:rsid w:val="000C4F67"/>
    <w:rsid w:val="000C5E3C"/>
    <w:rsid w:val="000D19CE"/>
    <w:rsid w:val="000D31B1"/>
    <w:rsid w:val="000D5B6E"/>
    <w:rsid w:val="000E5D21"/>
    <w:rsid w:val="000F18FA"/>
    <w:rsid w:val="000F7935"/>
    <w:rsid w:val="00100D95"/>
    <w:rsid w:val="00104C8D"/>
    <w:rsid w:val="00105A38"/>
    <w:rsid w:val="0010734A"/>
    <w:rsid w:val="00111520"/>
    <w:rsid w:val="001143E1"/>
    <w:rsid w:val="001179D6"/>
    <w:rsid w:val="001201DA"/>
    <w:rsid w:val="001219F7"/>
    <w:rsid w:val="00122E6E"/>
    <w:rsid w:val="00124A4A"/>
    <w:rsid w:val="00125596"/>
    <w:rsid w:val="00125684"/>
    <w:rsid w:val="00131D14"/>
    <w:rsid w:val="00141FAA"/>
    <w:rsid w:val="00144ACC"/>
    <w:rsid w:val="00152C8E"/>
    <w:rsid w:val="001546DE"/>
    <w:rsid w:val="00155734"/>
    <w:rsid w:val="00160556"/>
    <w:rsid w:val="00160DF5"/>
    <w:rsid w:val="0016301F"/>
    <w:rsid w:val="00164C2F"/>
    <w:rsid w:val="00165FE9"/>
    <w:rsid w:val="001668D8"/>
    <w:rsid w:val="00166ADC"/>
    <w:rsid w:val="00180B25"/>
    <w:rsid w:val="0018490B"/>
    <w:rsid w:val="001863A3"/>
    <w:rsid w:val="00192A3D"/>
    <w:rsid w:val="00193C63"/>
    <w:rsid w:val="00194939"/>
    <w:rsid w:val="001957EE"/>
    <w:rsid w:val="00197296"/>
    <w:rsid w:val="001A081F"/>
    <w:rsid w:val="001B35D1"/>
    <w:rsid w:val="001C0BC3"/>
    <w:rsid w:val="001C13DD"/>
    <w:rsid w:val="001D07F4"/>
    <w:rsid w:val="001E7078"/>
    <w:rsid w:val="00200669"/>
    <w:rsid w:val="0021202E"/>
    <w:rsid w:val="002201E8"/>
    <w:rsid w:val="0022124F"/>
    <w:rsid w:val="00224652"/>
    <w:rsid w:val="00231546"/>
    <w:rsid w:val="002357B6"/>
    <w:rsid w:val="00244179"/>
    <w:rsid w:val="0024695F"/>
    <w:rsid w:val="00252EA6"/>
    <w:rsid w:val="00255E72"/>
    <w:rsid w:val="00262927"/>
    <w:rsid w:val="0026335B"/>
    <w:rsid w:val="00265AA5"/>
    <w:rsid w:val="00267C8C"/>
    <w:rsid w:val="00281355"/>
    <w:rsid w:val="00282905"/>
    <w:rsid w:val="0028483E"/>
    <w:rsid w:val="00293431"/>
    <w:rsid w:val="002B615F"/>
    <w:rsid w:val="002C102F"/>
    <w:rsid w:val="002C3B92"/>
    <w:rsid w:val="002C3F8A"/>
    <w:rsid w:val="002C4829"/>
    <w:rsid w:val="002C6853"/>
    <w:rsid w:val="002C7EA6"/>
    <w:rsid w:val="002D134F"/>
    <w:rsid w:val="002D261D"/>
    <w:rsid w:val="002D46D1"/>
    <w:rsid w:val="002D4D8D"/>
    <w:rsid w:val="002D53CB"/>
    <w:rsid w:val="002D6B52"/>
    <w:rsid w:val="002E06E0"/>
    <w:rsid w:val="002E1365"/>
    <w:rsid w:val="002E4D68"/>
    <w:rsid w:val="002E6971"/>
    <w:rsid w:val="002E6BDC"/>
    <w:rsid w:val="002F1A7B"/>
    <w:rsid w:val="00303FD7"/>
    <w:rsid w:val="00321F56"/>
    <w:rsid w:val="0032273A"/>
    <w:rsid w:val="00346288"/>
    <w:rsid w:val="00354A28"/>
    <w:rsid w:val="00356500"/>
    <w:rsid w:val="00356CEF"/>
    <w:rsid w:val="00357F3C"/>
    <w:rsid w:val="0036022D"/>
    <w:rsid w:val="0036797A"/>
    <w:rsid w:val="00371DC1"/>
    <w:rsid w:val="003775C5"/>
    <w:rsid w:val="00381962"/>
    <w:rsid w:val="00383768"/>
    <w:rsid w:val="00384F96"/>
    <w:rsid w:val="00385F1F"/>
    <w:rsid w:val="00387597"/>
    <w:rsid w:val="003906E3"/>
    <w:rsid w:val="00391517"/>
    <w:rsid w:val="003A5E76"/>
    <w:rsid w:val="003B1B65"/>
    <w:rsid w:val="003B6576"/>
    <w:rsid w:val="003C11B6"/>
    <w:rsid w:val="003C32C8"/>
    <w:rsid w:val="003D5FE4"/>
    <w:rsid w:val="003E2D1E"/>
    <w:rsid w:val="003E61F8"/>
    <w:rsid w:val="003E795A"/>
    <w:rsid w:val="003F6B82"/>
    <w:rsid w:val="004012D8"/>
    <w:rsid w:val="00413DA5"/>
    <w:rsid w:val="0042414C"/>
    <w:rsid w:val="004260E7"/>
    <w:rsid w:val="00430908"/>
    <w:rsid w:val="00435EBF"/>
    <w:rsid w:val="0044215F"/>
    <w:rsid w:val="0044230C"/>
    <w:rsid w:val="0044247F"/>
    <w:rsid w:val="004535C0"/>
    <w:rsid w:val="00461A36"/>
    <w:rsid w:val="00471A82"/>
    <w:rsid w:val="00481B98"/>
    <w:rsid w:val="00481C5C"/>
    <w:rsid w:val="004833C2"/>
    <w:rsid w:val="00487727"/>
    <w:rsid w:val="004943EE"/>
    <w:rsid w:val="00497C21"/>
    <w:rsid w:val="004A4906"/>
    <w:rsid w:val="004A6271"/>
    <w:rsid w:val="004A666D"/>
    <w:rsid w:val="004B18A9"/>
    <w:rsid w:val="004B5FC2"/>
    <w:rsid w:val="004C0B15"/>
    <w:rsid w:val="004C1A20"/>
    <w:rsid w:val="004C4C25"/>
    <w:rsid w:val="004C68AC"/>
    <w:rsid w:val="004E0D34"/>
    <w:rsid w:val="004E1AFD"/>
    <w:rsid w:val="004E1F77"/>
    <w:rsid w:val="004E1FF7"/>
    <w:rsid w:val="004E43A1"/>
    <w:rsid w:val="004E6766"/>
    <w:rsid w:val="004E78E4"/>
    <w:rsid w:val="004F3970"/>
    <w:rsid w:val="005015EA"/>
    <w:rsid w:val="00503269"/>
    <w:rsid w:val="00507981"/>
    <w:rsid w:val="00507ECF"/>
    <w:rsid w:val="00513F19"/>
    <w:rsid w:val="00516D1F"/>
    <w:rsid w:val="00517BC6"/>
    <w:rsid w:val="00526DC5"/>
    <w:rsid w:val="00531671"/>
    <w:rsid w:val="005564AE"/>
    <w:rsid w:val="00571849"/>
    <w:rsid w:val="00573FEB"/>
    <w:rsid w:val="0057432F"/>
    <w:rsid w:val="005753AA"/>
    <w:rsid w:val="00582909"/>
    <w:rsid w:val="005903C0"/>
    <w:rsid w:val="00592680"/>
    <w:rsid w:val="005A7C79"/>
    <w:rsid w:val="005B045B"/>
    <w:rsid w:val="005B1558"/>
    <w:rsid w:val="005B21BE"/>
    <w:rsid w:val="005B7C15"/>
    <w:rsid w:val="005C3F87"/>
    <w:rsid w:val="005C55D9"/>
    <w:rsid w:val="005D10BD"/>
    <w:rsid w:val="005D4054"/>
    <w:rsid w:val="005D51C1"/>
    <w:rsid w:val="005E1361"/>
    <w:rsid w:val="005E6CD5"/>
    <w:rsid w:val="005F43D9"/>
    <w:rsid w:val="005F46BB"/>
    <w:rsid w:val="005F55A2"/>
    <w:rsid w:val="005F68CC"/>
    <w:rsid w:val="00611398"/>
    <w:rsid w:val="00612D40"/>
    <w:rsid w:val="006161BB"/>
    <w:rsid w:val="006166B5"/>
    <w:rsid w:val="00621A88"/>
    <w:rsid w:val="00631AF9"/>
    <w:rsid w:val="0063385E"/>
    <w:rsid w:val="006339EA"/>
    <w:rsid w:val="00633B9D"/>
    <w:rsid w:val="00633C0E"/>
    <w:rsid w:val="0063751D"/>
    <w:rsid w:val="0064293E"/>
    <w:rsid w:val="006462C6"/>
    <w:rsid w:val="00651EB9"/>
    <w:rsid w:val="0065416E"/>
    <w:rsid w:val="00656A90"/>
    <w:rsid w:val="00662A65"/>
    <w:rsid w:val="00664EFE"/>
    <w:rsid w:val="00667CAD"/>
    <w:rsid w:val="00667DF1"/>
    <w:rsid w:val="006707C7"/>
    <w:rsid w:val="0067412C"/>
    <w:rsid w:val="00684117"/>
    <w:rsid w:val="0069193B"/>
    <w:rsid w:val="0069774F"/>
    <w:rsid w:val="006A1987"/>
    <w:rsid w:val="006A1BCD"/>
    <w:rsid w:val="006A2E01"/>
    <w:rsid w:val="006A55B0"/>
    <w:rsid w:val="006A65D4"/>
    <w:rsid w:val="006B12D4"/>
    <w:rsid w:val="006B240B"/>
    <w:rsid w:val="006B4FCF"/>
    <w:rsid w:val="006C3DEB"/>
    <w:rsid w:val="006C44A2"/>
    <w:rsid w:val="006C651B"/>
    <w:rsid w:val="006D3A1C"/>
    <w:rsid w:val="006D539F"/>
    <w:rsid w:val="006D5A91"/>
    <w:rsid w:val="006D6086"/>
    <w:rsid w:val="006D6359"/>
    <w:rsid w:val="006E23EE"/>
    <w:rsid w:val="006E2637"/>
    <w:rsid w:val="006E4077"/>
    <w:rsid w:val="006F0A1E"/>
    <w:rsid w:val="006F4759"/>
    <w:rsid w:val="006F5B83"/>
    <w:rsid w:val="006F5D16"/>
    <w:rsid w:val="006F7E51"/>
    <w:rsid w:val="007035EB"/>
    <w:rsid w:val="007220AE"/>
    <w:rsid w:val="00722B06"/>
    <w:rsid w:val="007356C6"/>
    <w:rsid w:val="007423D6"/>
    <w:rsid w:val="007432D1"/>
    <w:rsid w:val="00743F9C"/>
    <w:rsid w:val="00747C5A"/>
    <w:rsid w:val="007506AD"/>
    <w:rsid w:val="007563E4"/>
    <w:rsid w:val="00766257"/>
    <w:rsid w:val="00766E94"/>
    <w:rsid w:val="00770BCB"/>
    <w:rsid w:val="007720D7"/>
    <w:rsid w:val="0078791E"/>
    <w:rsid w:val="00790FB3"/>
    <w:rsid w:val="007A7A26"/>
    <w:rsid w:val="007B128A"/>
    <w:rsid w:val="007C13AC"/>
    <w:rsid w:val="007C3A59"/>
    <w:rsid w:val="007C56FC"/>
    <w:rsid w:val="007D3347"/>
    <w:rsid w:val="007D5C8C"/>
    <w:rsid w:val="007E09CB"/>
    <w:rsid w:val="007E33E0"/>
    <w:rsid w:val="007E598F"/>
    <w:rsid w:val="007F10E4"/>
    <w:rsid w:val="00801228"/>
    <w:rsid w:val="008114D3"/>
    <w:rsid w:val="00812B31"/>
    <w:rsid w:val="00813B7A"/>
    <w:rsid w:val="0082134F"/>
    <w:rsid w:val="00826B68"/>
    <w:rsid w:val="00827323"/>
    <w:rsid w:val="00855C9E"/>
    <w:rsid w:val="0086046F"/>
    <w:rsid w:val="008619D9"/>
    <w:rsid w:val="00870FDB"/>
    <w:rsid w:val="00872B7C"/>
    <w:rsid w:val="008744CB"/>
    <w:rsid w:val="00877F38"/>
    <w:rsid w:val="00880442"/>
    <w:rsid w:val="0088104E"/>
    <w:rsid w:val="008851CD"/>
    <w:rsid w:val="008921EE"/>
    <w:rsid w:val="00893DAC"/>
    <w:rsid w:val="008A113D"/>
    <w:rsid w:val="008A1BF7"/>
    <w:rsid w:val="008A3B5D"/>
    <w:rsid w:val="008A45AE"/>
    <w:rsid w:val="008B38CB"/>
    <w:rsid w:val="008C24FF"/>
    <w:rsid w:val="008C52E6"/>
    <w:rsid w:val="008C58F4"/>
    <w:rsid w:val="008D1039"/>
    <w:rsid w:val="008D3C92"/>
    <w:rsid w:val="008D43D4"/>
    <w:rsid w:val="008E079F"/>
    <w:rsid w:val="008E3662"/>
    <w:rsid w:val="008E50B4"/>
    <w:rsid w:val="008F639D"/>
    <w:rsid w:val="008F6F3B"/>
    <w:rsid w:val="008F6FDB"/>
    <w:rsid w:val="00901CD7"/>
    <w:rsid w:val="00906B98"/>
    <w:rsid w:val="0091390E"/>
    <w:rsid w:val="00914F4E"/>
    <w:rsid w:val="00924475"/>
    <w:rsid w:val="0092528E"/>
    <w:rsid w:val="00926A93"/>
    <w:rsid w:val="00931574"/>
    <w:rsid w:val="009362D5"/>
    <w:rsid w:val="0093688C"/>
    <w:rsid w:val="00943C41"/>
    <w:rsid w:val="00945981"/>
    <w:rsid w:val="0095152E"/>
    <w:rsid w:val="00960CD1"/>
    <w:rsid w:val="009753AF"/>
    <w:rsid w:val="0099018A"/>
    <w:rsid w:val="00992ACF"/>
    <w:rsid w:val="00993DA2"/>
    <w:rsid w:val="00995081"/>
    <w:rsid w:val="00996B20"/>
    <w:rsid w:val="009B1807"/>
    <w:rsid w:val="009C653A"/>
    <w:rsid w:val="009D2DD5"/>
    <w:rsid w:val="009E1377"/>
    <w:rsid w:val="009E2B97"/>
    <w:rsid w:val="009E4C16"/>
    <w:rsid w:val="00A013F8"/>
    <w:rsid w:val="00A01FFB"/>
    <w:rsid w:val="00A1631E"/>
    <w:rsid w:val="00A23A78"/>
    <w:rsid w:val="00A327EB"/>
    <w:rsid w:val="00A4100C"/>
    <w:rsid w:val="00A47C26"/>
    <w:rsid w:val="00A52D24"/>
    <w:rsid w:val="00A53217"/>
    <w:rsid w:val="00A53D43"/>
    <w:rsid w:val="00A544B2"/>
    <w:rsid w:val="00A6510D"/>
    <w:rsid w:val="00A6560B"/>
    <w:rsid w:val="00A77844"/>
    <w:rsid w:val="00A802B1"/>
    <w:rsid w:val="00A80A45"/>
    <w:rsid w:val="00A91149"/>
    <w:rsid w:val="00A927B5"/>
    <w:rsid w:val="00AA056D"/>
    <w:rsid w:val="00AA0582"/>
    <w:rsid w:val="00AB1628"/>
    <w:rsid w:val="00AC7268"/>
    <w:rsid w:val="00AD48C6"/>
    <w:rsid w:val="00AD6F3C"/>
    <w:rsid w:val="00AE0201"/>
    <w:rsid w:val="00AE12D7"/>
    <w:rsid w:val="00AE4E75"/>
    <w:rsid w:val="00AF24A3"/>
    <w:rsid w:val="00AF50CA"/>
    <w:rsid w:val="00AF6EE1"/>
    <w:rsid w:val="00AF7279"/>
    <w:rsid w:val="00B02712"/>
    <w:rsid w:val="00B05DFD"/>
    <w:rsid w:val="00B12DB3"/>
    <w:rsid w:val="00B1765B"/>
    <w:rsid w:val="00B2642F"/>
    <w:rsid w:val="00B33CD3"/>
    <w:rsid w:val="00B37F1A"/>
    <w:rsid w:val="00B421B6"/>
    <w:rsid w:val="00B47601"/>
    <w:rsid w:val="00B56396"/>
    <w:rsid w:val="00B642A2"/>
    <w:rsid w:val="00B7326F"/>
    <w:rsid w:val="00B73D92"/>
    <w:rsid w:val="00B82B8E"/>
    <w:rsid w:val="00B83EE5"/>
    <w:rsid w:val="00B85E48"/>
    <w:rsid w:val="00B86434"/>
    <w:rsid w:val="00B86BA0"/>
    <w:rsid w:val="00BA495D"/>
    <w:rsid w:val="00BA68BA"/>
    <w:rsid w:val="00BB073F"/>
    <w:rsid w:val="00BB2481"/>
    <w:rsid w:val="00BB2FD4"/>
    <w:rsid w:val="00BB4826"/>
    <w:rsid w:val="00BC5C7C"/>
    <w:rsid w:val="00BD76C2"/>
    <w:rsid w:val="00BE004A"/>
    <w:rsid w:val="00BF321C"/>
    <w:rsid w:val="00C11ED2"/>
    <w:rsid w:val="00C16EC8"/>
    <w:rsid w:val="00C211F1"/>
    <w:rsid w:val="00C2445C"/>
    <w:rsid w:val="00C30321"/>
    <w:rsid w:val="00C30C72"/>
    <w:rsid w:val="00C36902"/>
    <w:rsid w:val="00C415B1"/>
    <w:rsid w:val="00C544CD"/>
    <w:rsid w:val="00C545D4"/>
    <w:rsid w:val="00C57613"/>
    <w:rsid w:val="00C91935"/>
    <w:rsid w:val="00C940DA"/>
    <w:rsid w:val="00CA25F0"/>
    <w:rsid w:val="00CA529D"/>
    <w:rsid w:val="00CB4294"/>
    <w:rsid w:val="00CB4C86"/>
    <w:rsid w:val="00CB4D79"/>
    <w:rsid w:val="00CB5039"/>
    <w:rsid w:val="00CB6636"/>
    <w:rsid w:val="00CC1AA5"/>
    <w:rsid w:val="00CC1D6A"/>
    <w:rsid w:val="00CC3002"/>
    <w:rsid w:val="00CE22A9"/>
    <w:rsid w:val="00CE44E1"/>
    <w:rsid w:val="00D0081B"/>
    <w:rsid w:val="00D05A33"/>
    <w:rsid w:val="00D0700A"/>
    <w:rsid w:val="00D148BC"/>
    <w:rsid w:val="00D16134"/>
    <w:rsid w:val="00D333E4"/>
    <w:rsid w:val="00D342F6"/>
    <w:rsid w:val="00D34671"/>
    <w:rsid w:val="00D35E94"/>
    <w:rsid w:val="00D377E7"/>
    <w:rsid w:val="00D52F65"/>
    <w:rsid w:val="00D54309"/>
    <w:rsid w:val="00D544CA"/>
    <w:rsid w:val="00D54594"/>
    <w:rsid w:val="00D615C4"/>
    <w:rsid w:val="00D66398"/>
    <w:rsid w:val="00D7325A"/>
    <w:rsid w:val="00D736B4"/>
    <w:rsid w:val="00D75A8F"/>
    <w:rsid w:val="00D81B79"/>
    <w:rsid w:val="00D858A8"/>
    <w:rsid w:val="00D90BBB"/>
    <w:rsid w:val="00D9104C"/>
    <w:rsid w:val="00D929A1"/>
    <w:rsid w:val="00D967EE"/>
    <w:rsid w:val="00DA6324"/>
    <w:rsid w:val="00DA68AC"/>
    <w:rsid w:val="00DA79C4"/>
    <w:rsid w:val="00DB1E6A"/>
    <w:rsid w:val="00DB23BD"/>
    <w:rsid w:val="00DB6016"/>
    <w:rsid w:val="00DB6AF6"/>
    <w:rsid w:val="00DB75A1"/>
    <w:rsid w:val="00DE6807"/>
    <w:rsid w:val="00DF135D"/>
    <w:rsid w:val="00E04ACB"/>
    <w:rsid w:val="00E05BB8"/>
    <w:rsid w:val="00E12205"/>
    <w:rsid w:val="00E13EAD"/>
    <w:rsid w:val="00E142F3"/>
    <w:rsid w:val="00E203D2"/>
    <w:rsid w:val="00E21E5F"/>
    <w:rsid w:val="00E24808"/>
    <w:rsid w:val="00E303EC"/>
    <w:rsid w:val="00E33560"/>
    <w:rsid w:val="00E40C16"/>
    <w:rsid w:val="00E41C3A"/>
    <w:rsid w:val="00E4332B"/>
    <w:rsid w:val="00E46875"/>
    <w:rsid w:val="00E52FC7"/>
    <w:rsid w:val="00E6012E"/>
    <w:rsid w:val="00E6049F"/>
    <w:rsid w:val="00E648F8"/>
    <w:rsid w:val="00E656CF"/>
    <w:rsid w:val="00E66C81"/>
    <w:rsid w:val="00E71971"/>
    <w:rsid w:val="00E71B63"/>
    <w:rsid w:val="00E75399"/>
    <w:rsid w:val="00E77A37"/>
    <w:rsid w:val="00E93233"/>
    <w:rsid w:val="00E9771F"/>
    <w:rsid w:val="00EA0DD5"/>
    <w:rsid w:val="00EA3150"/>
    <w:rsid w:val="00EA358C"/>
    <w:rsid w:val="00EA38C7"/>
    <w:rsid w:val="00EA438F"/>
    <w:rsid w:val="00EA764C"/>
    <w:rsid w:val="00EB0354"/>
    <w:rsid w:val="00EB1665"/>
    <w:rsid w:val="00EC467C"/>
    <w:rsid w:val="00EC57B0"/>
    <w:rsid w:val="00ED46E5"/>
    <w:rsid w:val="00EE00FB"/>
    <w:rsid w:val="00EF06B1"/>
    <w:rsid w:val="00EF6300"/>
    <w:rsid w:val="00F02D04"/>
    <w:rsid w:val="00F10426"/>
    <w:rsid w:val="00F122C2"/>
    <w:rsid w:val="00F1311C"/>
    <w:rsid w:val="00F177D5"/>
    <w:rsid w:val="00F217D9"/>
    <w:rsid w:val="00F25D2A"/>
    <w:rsid w:val="00F260D4"/>
    <w:rsid w:val="00F30BC4"/>
    <w:rsid w:val="00F356BA"/>
    <w:rsid w:val="00F367D5"/>
    <w:rsid w:val="00F37B7D"/>
    <w:rsid w:val="00F42FB3"/>
    <w:rsid w:val="00F5222F"/>
    <w:rsid w:val="00F8142C"/>
    <w:rsid w:val="00FA442B"/>
    <w:rsid w:val="00FA7A5F"/>
    <w:rsid w:val="00FC2DDB"/>
    <w:rsid w:val="00FD25A3"/>
    <w:rsid w:val="00FD5D6E"/>
    <w:rsid w:val="00FE26C6"/>
    <w:rsid w:val="00FE66C2"/>
    <w:rsid w:val="00FF2D52"/>
    <w:rsid w:val="00FF68C2"/>
    <w:rsid w:val="00FF6C57"/>
    <w:rsid w:val="00FF74B2"/>
    <w:rsid w:val="00FF7DA4"/>
    <w:rsid w:val="00FF7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40C16"/>
    <w:pPr>
      <w:keepNext/>
      <w:suppressAutoHyphens w:val="0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C685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872B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872B7C"/>
    <w:rPr>
      <w:rFonts w:cs="Arial"/>
    </w:rPr>
  </w:style>
  <w:style w:type="paragraph" w:customStyle="1" w:styleId="Caption">
    <w:name w:val="Caption"/>
    <w:basedOn w:val="Normalny"/>
    <w:qFormat/>
    <w:rsid w:val="00872B7C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872B7C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872B7C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872B7C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211F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211F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isplayonly">
    <w:name w:val="display_only"/>
    <w:basedOn w:val="Domylnaczcionkaakapitu"/>
    <w:rsid w:val="00384F96"/>
  </w:style>
  <w:style w:type="paragraph" w:styleId="Bezodstpw">
    <w:name w:val="No Spacing"/>
    <w:qFormat/>
    <w:rsid w:val="00EA0DD5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paragraph" w:customStyle="1" w:styleId="Default">
    <w:name w:val="Default"/>
    <w:rsid w:val="0093688C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A058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A058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1"/>
    <w:uiPriority w:val="99"/>
    <w:unhideWhenUsed/>
    <w:rsid w:val="00B83EE5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B83EE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1A081F"/>
    <w:pPr>
      <w:spacing w:after="200" w:line="276" w:lineRule="auto"/>
      <w:textAlignment w:val="baseline"/>
    </w:pPr>
    <w:rPr>
      <w:rFonts w:ascii="Calibri" w:eastAsia="Calibri" w:hAnsi="Calibri" w:cs="Calibri"/>
      <w:kern w:val="1"/>
      <w:lang w:eastAsia="zh-CN"/>
    </w:rPr>
  </w:style>
  <w:style w:type="paragraph" w:customStyle="1" w:styleId="western">
    <w:name w:val="western"/>
    <w:basedOn w:val="Normalny"/>
    <w:rsid w:val="000040F3"/>
    <w:pPr>
      <w:suppressAutoHyphens w:val="0"/>
      <w:spacing w:before="100" w:beforeAutospacing="1" w:after="100" w:afterAutospacing="1"/>
      <w:jc w:val="both"/>
    </w:pPr>
    <w:rPr>
      <w:rFonts w:ascii="TiepoloItcTEEBoo" w:hAnsi="TiepoloItcTEEBoo"/>
    </w:rPr>
  </w:style>
  <w:style w:type="character" w:customStyle="1" w:styleId="Internetlink">
    <w:name w:val="Internet link"/>
    <w:rsid w:val="004260E7"/>
    <w:rPr>
      <w:color w:val="000080"/>
      <w:u w:val="single"/>
    </w:rPr>
  </w:style>
  <w:style w:type="paragraph" w:styleId="Plandokumentu">
    <w:name w:val="Document Map"/>
    <w:basedOn w:val="Normalny"/>
    <w:link w:val="PlandokumentuZnak"/>
    <w:semiHidden/>
    <w:rsid w:val="00B86BA0"/>
    <w:pPr>
      <w:shd w:val="clear" w:color="auto" w:fill="000080"/>
      <w:suppressAutoHyphens w:val="0"/>
    </w:pPr>
    <w:rPr>
      <w:rFonts w:ascii="Tahoma" w:hAnsi="Tahoma" w:cs="Tahoma"/>
    </w:rPr>
  </w:style>
  <w:style w:type="character" w:customStyle="1" w:styleId="PlandokumentuZnak">
    <w:name w:val="Plan dokumentu Znak"/>
    <w:basedOn w:val="Domylnaczcionkaakapitu"/>
    <w:link w:val="Plandokumentu"/>
    <w:semiHidden/>
    <w:rsid w:val="00B86BA0"/>
    <w:rPr>
      <w:rFonts w:ascii="Tahoma" w:eastAsia="Times New Roman" w:hAnsi="Tahoma" w:cs="Tahoma"/>
      <w:sz w:val="24"/>
      <w:szCs w:val="24"/>
      <w:shd w:val="clear" w:color="auto" w:fill="000080"/>
      <w:lang w:eastAsia="pl-PL"/>
    </w:rPr>
  </w:style>
  <w:style w:type="character" w:customStyle="1" w:styleId="introduction-desc">
    <w:name w:val="introduction-desc"/>
    <w:basedOn w:val="Domylnaczcionkaakapitu"/>
    <w:rsid w:val="00722B06"/>
  </w:style>
  <w:style w:type="character" w:styleId="Hipercze">
    <w:name w:val="Hyperlink"/>
    <w:basedOn w:val="Domylnaczcionkaakapitu"/>
    <w:uiPriority w:val="99"/>
    <w:semiHidden/>
    <w:unhideWhenUsed/>
    <w:rsid w:val="00722B06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2357B6"/>
    <w:rPr>
      <w:i/>
      <w:iCs/>
    </w:rPr>
  </w:style>
  <w:style w:type="character" w:customStyle="1" w:styleId="object">
    <w:name w:val="object"/>
    <w:basedOn w:val="Domylnaczcionkaakapitu"/>
    <w:rsid w:val="005D10BD"/>
  </w:style>
  <w:style w:type="paragraph" w:styleId="Tekstpodstawowy2">
    <w:name w:val="Body Text 2"/>
    <w:basedOn w:val="Normalny"/>
    <w:link w:val="Tekstpodstawowy2Znak"/>
    <w:uiPriority w:val="99"/>
    <w:unhideWhenUsed/>
    <w:rsid w:val="007432D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432D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E40C16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40C16"/>
    <w:pPr>
      <w:suppressAutoHyphens w:val="0"/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40C1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C68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customStyle="1" w:styleId="Textbody">
    <w:name w:val="Text body"/>
    <w:basedOn w:val="Normalny"/>
    <w:rsid w:val="00FF74B2"/>
    <w:pPr>
      <w:widowControl w:val="0"/>
      <w:spacing w:after="120"/>
      <w:textAlignment w:val="baseline"/>
    </w:pPr>
    <w:rPr>
      <w:rFonts w:eastAsia="Arial Unicode MS" w:cs="Mangal"/>
      <w:kern w:val="1"/>
      <w:lang w:eastAsia="zh-CN" w:bidi="hi-IN"/>
    </w:rPr>
  </w:style>
  <w:style w:type="table" w:styleId="Tabela-Siatka">
    <w:name w:val="Table Grid"/>
    <w:basedOn w:val="Standardowy"/>
    <w:uiPriority w:val="59"/>
    <w:rsid w:val="00CB42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gendaLevel1">
    <w:name w:val="AgendaLevel1"/>
    <w:uiPriority w:val="1"/>
    <w:qFormat/>
    <w:rsid w:val="008F6FDB"/>
    <w:pPr>
      <w:numPr>
        <w:numId w:val="10"/>
      </w:numPr>
      <w:suppressAutoHyphens w:val="0"/>
      <w:spacing w:after="200" w:line="276" w:lineRule="auto"/>
    </w:pPr>
    <w:rPr>
      <w:rFonts w:ascii="Arial" w:eastAsiaTheme="minorEastAsia" w:hAnsi="Arial"/>
      <w:sz w:val="24"/>
      <w:lang w:eastAsia="pl-PL"/>
    </w:rPr>
  </w:style>
  <w:style w:type="paragraph" w:customStyle="1" w:styleId="AgendaLevel2">
    <w:name w:val="AgendaLevel2"/>
    <w:uiPriority w:val="1"/>
    <w:qFormat/>
    <w:rsid w:val="008F6FDB"/>
    <w:pPr>
      <w:numPr>
        <w:ilvl w:val="1"/>
        <w:numId w:val="10"/>
      </w:numPr>
      <w:suppressAutoHyphens w:val="0"/>
      <w:spacing w:after="200" w:line="276" w:lineRule="auto"/>
    </w:pPr>
    <w:rPr>
      <w:rFonts w:ascii="Arial" w:eastAsiaTheme="minorEastAsia" w:hAnsi="Arial"/>
      <w:sz w:val="24"/>
      <w:lang w:eastAsia="pl-PL"/>
    </w:rPr>
  </w:style>
  <w:style w:type="paragraph" w:customStyle="1" w:styleId="AgendaLevel3">
    <w:name w:val="AgendaLevel3"/>
    <w:uiPriority w:val="1"/>
    <w:qFormat/>
    <w:rsid w:val="008F6FDB"/>
    <w:pPr>
      <w:numPr>
        <w:ilvl w:val="2"/>
        <w:numId w:val="10"/>
      </w:numPr>
      <w:suppressAutoHyphens w:val="0"/>
      <w:spacing w:after="200" w:line="276" w:lineRule="auto"/>
    </w:pPr>
    <w:rPr>
      <w:rFonts w:ascii="Arial" w:eastAsiaTheme="minorEastAsia" w:hAnsi="Arial"/>
      <w:sz w:val="24"/>
      <w:lang w:eastAsia="pl-PL"/>
    </w:rPr>
  </w:style>
  <w:style w:type="paragraph" w:styleId="Tekstkomentarza">
    <w:name w:val="annotation text"/>
    <w:basedOn w:val="Normalny"/>
    <w:link w:val="TekstkomentarzaZnak"/>
    <w:unhideWhenUsed/>
    <w:rsid w:val="008F6FDB"/>
    <w:pPr>
      <w:suppressAutoHyphens w:val="0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8F6FDB"/>
    <w:rPr>
      <w:rFonts w:ascii="Times New Roman" w:eastAsia="Times New Roman" w:hAnsi="Times New Roman" w:cs="Times New Roman"/>
      <w:sz w:val="20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9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8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73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11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405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0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1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F28637-1048-429B-8DCB-A49FF9AAF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8</Pages>
  <Words>2020</Words>
  <Characters>12120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Ewa Świda</cp:lastModifiedBy>
  <cp:revision>23</cp:revision>
  <cp:lastPrinted>2026-10-16T05:34:00Z</cp:lastPrinted>
  <dcterms:created xsi:type="dcterms:W3CDTF">2026-10-15T07:48:00Z</dcterms:created>
  <dcterms:modified xsi:type="dcterms:W3CDTF">2026-10-16T05:36:00Z</dcterms:modified>
  <dc:language>pl-PL</dc:language>
</cp:coreProperties>
</file>