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B5530F" w:rsidRDefault="00ED4BB1" w:rsidP="00B553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 xml:space="preserve">Bytom, dnia </w:t>
      </w:r>
      <w:r w:rsidR="004D2805" w:rsidRPr="00B5530F">
        <w:rPr>
          <w:rFonts w:ascii="Arial" w:hAnsi="Arial" w:cs="Arial"/>
          <w:sz w:val="24"/>
          <w:szCs w:val="24"/>
        </w:rPr>
        <w:t>14</w:t>
      </w:r>
      <w:r w:rsidR="006E3FAA" w:rsidRPr="00B5530F">
        <w:rPr>
          <w:rFonts w:ascii="Arial" w:hAnsi="Arial" w:cs="Arial"/>
          <w:sz w:val="24"/>
          <w:szCs w:val="24"/>
        </w:rPr>
        <w:t xml:space="preserve"> </w:t>
      </w:r>
      <w:r w:rsidR="00A702DC" w:rsidRPr="00B5530F">
        <w:rPr>
          <w:rFonts w:ascii="Arial" w:hAnsi="Arial" w:cs="Arial"/>
          <w:sz w:val="24"/>
          <w:szCs w:val="24"/>
        </w:rPr>
        <w:t>czerwca</w:t>
      </w:r>
      <w:r w:rsidRPr="00B5530F">
        <w:rPr>
          <w:rFonts w:ascii="Arial" w:hAnsi="Arial" w:cs="Arial"/>
          <w:sz w:val="24"/>
          <w:szCs w:val="24"/>
        </w:rPr>
        <w:t xml:space="preserve"> 202</w:t>
      </w:r>
      <w:r w:rsidR="006E3FAA" w:rsidRPr="00B5530F">
        <w:rPr>
          <w:rFonts w:ascii="Arial" w:hAnsi="Arial" w:cs="Arial"/>
          <w:sz w:val="24"/>
          <w:szCs w:val="24"/>
        </w:rPr>
        <w:t>1</w:t>
      </w:r>
      <w:r w:rsidRPr="00B5530F">
        <w:rPr>
          <w:rFonts w:ascii="Arial" w:hAnsi="Arial" w:cs="Arial"/>
          <w:sz w:val="24"/>
          <w:szCs w:val="24"/>
        </w:rPr>
        <w:t xml:space="preserve"> r.</w:t>
      </w:r>
    </w:p>
    <w:p w:rsidR="00ED4BB1" w:rsidRPr="00B5530F" w:rsidRDefault="00ED4BB1" w:rsidP="00B553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ZSE.6220.</w:t>
      </w:r>
      <w:r w:rsidR="00A702DC" w:rsidRPr="00B5530F">
        <w:rPr>
          <w:rFonts w:ascii="Arial" w:hAnsi="Arial" w:cs="Arial"/>
          <w:sz w:val="24"/>
          <w:szCs w:val="24"/>
        </w:rPr>
        <w:t>5</w:t>
      </w:r>
      <w:r w:rsidRPr="00B5530F">
        <w:rPr>
          <w:rFonts w:ascii="Arial" w:hAnsi="Arial" w:cs="Arial"/>
          <w:sz w:val="24"/>
          <w:szCs w:val="24"/>
        </w:rPr>
        <w:t>.2020</w:t>
      </w:r>
    </w:p>
    <w:p w:rsidR="004D2805" w:rsidRPr="00B5530F" w:rsidRDefault="004D2805" w:rsidP="00B553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4BB1" w:rsidRPr="00B5530F" w:rsidRDefault="00974AB8" w:rsidP="00974AB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OBWIESZCZENIE. Zawiadomienie o wszczęciu postępowania</w:t>
      </w:r>
    </w:p>
    <w:p w:rsidR="00ED4BB1" w:rsidRPr="00B5530F" w:rsidRDefault="00ED4BB1" w:rsidP="00B5530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ED4BB1" w:rsidRPr="00B5530F" w:rsidRDefault="00ED4BB1" w:rsidP="00B553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Działając na podstawie art. 61 § 4 ustawy z dnia 14 czerwca 1960 r. – Kodeks postępowania administracyjnego (tekst jedn.: Dz. U. z 202</w:t>
      </w:r>
      <w:r w:rsidR="00A702DC" w:rsidRPr="00B5530F">
        <w:rPr>
          <w:rFonts w:ascii="Arial" w:hAnsi="Arial" w:cs="Arial"/>
          <w:sz w:val="24"/>
          <w:szCs w:val="24"/>
        </w:rPr>
        <w:t>1</w:t>
      </w:r>
      <w:r w:rsidRPr="00B5530F">
        <w:rPr>
          <w:rFonts w:ascii="Arial" w:hAnsi="Arial" w:cs="Arial"/>
          <w:sz w:val="24"/>
          <w:szCs w:val="24"/>
        </w:rPr>
        <w:t xml:space="preserve"> r. poz. </w:t>
      </w:r>
      <w:r w:rsidR="00A702DC" w:rsidRPr="00B5530F">
        <w:rPr>
          <w:rFonts w:ascii="Arial" w:hAnsi="Arial" w:cs="Arial"/>
          <w:sz w:val="24"/>
          <w:szCs w:val="24"/>
        </w:rPr>
        <w:t>735</w:t>
      </w:r>
      <w:r w:rsidRPr="00B5530F">
        <w:rPr>
          <w:rFonts w:ascii="Arial" w:hAnsi="Arial" w:cs="Arial"/>
          <w:sz w:val="24"/>
          <w:szCs w:val="24"/>
        </w:rPr>
        <w:t xml:space="preserve">), w związku z art. 73 ust. 1 ustawy z dnia 3 października 2020 </w:t>
      </w:r>
      <w:r w:rsidR="00B5530F">
        <w:rPr>
          <w:rFonts w:ascii="Arial" w:hAnsi="Arial" w:cs="Arial"/>
          <w:sz w:val="24"/>
          <w:szCs w:val="24"/>
        </w:rPr>
        <w:t xml:space="preserve">r. o udostępnianiu informacji o </w:t>
      </w:r>
      <w:r w:rsidRPr="00B5530F">
        <w:rPr>
          <w:rFonts w:ascii="Arial" w:hAnsi="Arial" w:cs="Arial"/>
          <w:sz w:val="24"/>
          <w:szCs w:val="24"/>
        </w:rPr>
        <w:t>środowisku i jego ochronie, udziale społeczeństwa w ochronie środowiska oraz o ocenach oddziaływania na środowisko (tekst jedn.: Dz. U. z 202</w:t>
      </w:r>
      <w:r w:rsidR="00A702DC" w:rsidRPr="00B5530F">
        <w:rPr>
          <w:rFonts w:ascii="Arial" w:hAnsi="Arial" w:cs="Arial"/>
          <w:sz w:val="24"/>
          <w:szCs w:val="24"/>
        </w:rPr>
        <w:t>1</w:t>
      </w:r>
      <w:r w:rsidRPr="00B5530F">
        <w:rPr>
          <w:rFonts w:ascii="Arial" w:hAnsi="Arial" w:cs="Arial"/>
          <w:sz w:val="24"/>
          <w:szCs w:val="24"/>
        </w:rPr>
        <w:t xml:space="preserve"> r. poz. </w:t>
      </w:r>
      <w:r w:rsidR="00A702DC" w:rsidRPr="00B5530F">
        <w:rPr>
          <w:rFonts w:ascii="Arial" w:hAnsi="Arial" w:cs="Arial"/>
          <w:sz w:val="24"/>
          <w:szCs w:val="24"/>
        </w:rPr>
        <w:t>247</w:t>
      </w:r>
      <w:r w:rsidRPr="00B5530F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B5530F">
        <w:rPr>
          <w:rFonts w:ascii="Arial" w:hAnsi="Arial" w:cs="Arial"/>
          <w:sz w:val="24"/>
          <w:szCs w:val="24"/>
        </w:rPr>
        <w:t>późn</w:t>
      </w:r>
      <w:proofErr w:type="spellEnd"/>
      <w:r w:rsidRPr="00B5530F">
        <w:rPr>
          <w:rFonts w:ascii="Arial" w:hAnsi="Arial" w:cs="Arial"/>
          <w:sz w:val="24"/>
          <w:szCs w:val="24"/>
        </w:rPr>
        <w:t>. zm</w:t>
      </w:r>
      <w:r w:rsidR="005F1704" w:rsidRPr="00B5530F">
        <w:rPr>
          <w:rFonts w:ascii="Arial" w:hAnsi="Arial" w:cs="Arial"/>
          <w:sz w:val="24"/>
          <w:szCs w:val="24"/>
        </w:rPr>
        <w:t>.) zawiadamia się</w:t>
      </w:r>
      <w:r w:rsidR="005F1704" w:rsidRPr="00B5530F">
        <w:rPr>
          <w:rFonts w:ascii="Arial" w:hAnsi="Arial" w:cs="Arial"/>
          <w:b/>
          <w:sz w:val="24"/>
          <w:szCs w:val="24"/>
        </w:rPr>
        <w:t xml:space="preserve"> </w:t>
      </w:r>
      <w:r w:rsidR="005F1704" w:rsidRPr="00B5530F">
        <w:rPr>
          <w:rFonts w:ascii="Arial" w:hAnsi="Arial" w:cs="Arial"/>
          <w:sz w:val="24"/>
          <w:szCs w:val="24"/>
        </w:rPr>
        <w:t xml:space="preserve">strony, że na wniosek z dnia </w:t>
      </w:r>
      <w:r w:rsidR="00A702DC" w:rsidRPr="00B5530F">
        <w:rPr>
          <w:rFonts w:ascii="Arial" w:hAnsi="Arial" w:cs="Arial"/>
          <w:sz w:val="24"/>
          <w:szCs w:val="24"/>
        </w:rPr>
        <w:t>13 maja</w:t>
      </w:r>
      <w:r w:rsidR="005F1704" w:rsidRPr="00B5530F">
        <w:rPr>
          <w:rFonts w:ascii="Arial" w:hAnsi="Arial" w:cs="Arial"/>
          <w:sz w:val="24"/>
          <w:szCs w:val="24"/>
        </w:rPr>
        <w:t xml:space="preserve"> </w:t>
      </w:r>
      <w:r w:rsidR="00A702DC" w:rsidRPr="00B5530F">
        <w:rPr>
          <w:rFonts w:ascii="Arial" w:hAnsi="Arial" w:cs="Arial"/>
          <w:sz w:val="24"/>
          <w:szCs w:val="24"/>
        </w:rPr>
        <w:t>2021</w:t>
      </w:r>
      <w:r w:rsidR="005F1704" w:rsidRPr="00B5530F">
        <w:rPr>
          <w:rFonts w:ascii="Arial" w:hAnsi="Arial" w:cs="Arial"/>
          <w:sz w:val="24"/>
          <w:szCs w:val="24"/>
        </w:rPr>
        <w:t xml:space="preserve"> r.</w:t>
      </w:r>
      <w:r w:rsidR="001150D7" w:rsidRPr="00B5530F">
        <w:rPr>
          <w:rFonts w:ascii="Arial" w:hAnsi="Arial" w:cs="Arial"/>
          <w:sz w:val="24"/>
          <w:szCs w:val="24"/>
        </w:rPr>
        <w:t xml:space="preserve">, uzupełniony w dniu </w:t>
      </w:r>
      <w:r w:rsidR="00A702DC" w:rsidRPr="00B5530F">
        <w:rPr>
          <w:rFonts w:ascii="Arial" w:hAnsi="Arial" w:cs="Arial"/>
          <w:sz w:val="24"/>
          <w:szCs w:val="24"/>
        </w:rPr>
        <w:t>9 czerwca 2021</w:t>
      </w:r>
      <w:r w:rsidR="001150D7" w:rsidRPr="00B5530F">
        <w:rPr>
          <w:rFonts w:ascii="Arial" w:hAnsi="Arial" w:cs="Arial"/>
          <w:sz w:val="24"/>
          <w:szCs w:val="24"/>
        </w:rPr>
        <w:t xml:space="preserve"> r., </w:t>
      </w:r>
      <w:r w:rsidR="005F1704" w:rsidRPr="00B5530F">
        <w:rPr>
          <w:rFonts w:ascii="Arial" w:hAnsi="Arial" w:cs="Arial"/>
          <w:sz w:val="24"/>
          <w:szCs w:val="24"/>
        </w:rPr>
        <w:t xml:space="preserve">przedłożony przez </w:t>
      </w:r>
      <w:r w:rsidR="00D94DCA" w:rsidRPr="00B5530F">
        <w:rPr>
          <w:rFonts w:ascii="Arial" w:hAnsi="Arial" w:cs="Arial"/>
          <w:sz w:val="24"/>
          <w:szCs w:val="24"/>
        </w:rPr>
        <w:t xml:space="preserve">przedstawiciela </w:t>
      </w:r>
      <w:r w:rsidR="00A702DC" w:rsidRPr="00B5530F">
        <w:rPr>
          <w:rFonts w:ascii="Arial" w:hAnsi="Arial" w:cs="Arial"/>
          <w:sz w:val="24"/>
          <w:szCs w:val="24"/>
        </w:rPr>
        <w:t xml:space="preserve">inwestora, </w:t>
      </w:r>
      <w:r w:rsidR="005F1704" w:rsidRPr="00B5530F">
        <w:rPr>
          <w:rFonts w:ascii="Arial" w:hAnsi="Arial" w:cs="Arial"/>
          <w:sz w:val="24"/>
          <w:szCs w:val="24"/>
        </w:rPr>
        <w:t>Pan</w:t>
      </w:r>
      <w:r w:rsidR="00A702DC" w:rsidRPr="00B5530F">
        <w:rPr>
          <w:rFonts w:ascii="Arial" w:hAnsi="Arial" w:cs="Arial"/>
          <w:sz w:val="24"/>
          <w:szCs w:val="24"/>
        </w:rPr>
        <w:t xml:space="preserve">a Macieja Wilczyńskiego - członka zarządu MESA Inżynierowie i Architekci Sp. z o.o. Sp. k., z siedzibą w Bytomiu </w:t>
      </w:r>
      <w:r w:rsidR="00B5530F">
        <w:rPr>
          <w:rFonts w:ascii="Arial" w:hAnsi="Arial" w:cs="Arial"/>
          <w:sz w:val="24"/>
          <w:szCs w:val="24"/>
        </w:rPr>
        <w:t xml:space="preserve">(41-902) </w:t>
      </w:r>
      <w:r w:rsidR="00A702DC" w:rsidRPr="00B5530F">
        <w:rPr>
          <w:rFonts w:ascii="Arial" w:hAnsi="Arial" w:cs="Arial"/>
          <w:sz w:val="24"/>
          <w:szCs w:val="24"/>
        </w:rPr>
        <w:t>przy ul. Wrocławskiej 94</w:t>
      </w:r>
      <w:r w:rsidR="00D94DCA" w:rsidRPr="00B5530F">
        <w:rPr>
          <w:rFonts w:ascii="Arial" w:hAnsi="Arial" w:cs="Arial"/>
          <w:sz w:val="24"/>
          <w:szCs w:val="24"/>
        </w:rPr>
        <w:t xml:space="preserve">, zostało wszczęte postępowanie administracyjne w sprawie wydania decyzji o środowiskowych uwarunkowaniach dla przedsięwzięcia mogącego potencjalnie znacząco oddziaływać na środowisko, pn.: </w:t>
      </w:r>
      <w:r w:rsidR="005F1704" w:rsidRPr="00B5530F">
        <w:rPr>
          <w:rFonts w:ascii="Arial" w:hAnsi="Arial" w:cs="Arial"/>
          <w:b/>
          <w:bCs/>
          <w:i/>
          <w:iCs/>
          <w:sz w:val="24"/>
          <w:szCs w:val="24"/>
        </w:rPr>
        <w:t>„</w:t>
      </w:r>
      <w:r w:rsidR="00D94DCA" w:rsidRPr="00B5530F">
        <w:rPr>
          <w:rFonts w:ascii="Arial" w:hAnsi="Arial" w:cs="Arial"/>
          <w:b/>
          <w:bCs/>
          <w:i/>
          <w:iCs/>
          <w:sz w:val="24"/>
          <w:szCs w:val="24"/>
        </w:rPr>
        <w:t xml:space="preserve">Budowa zespołu </w:t>
      </w:r>
      <w:proofErr w:type="spellStart"/>
      <w:r w:rsidR="00D94DCA" w:rsidRPr="00B5530F">
        <w:rPr>
          <w:rFonts w:ascii="Arial" w:hAnsi="Arial" w:cs="Arial"/>
          <w:b/>
          <w:bCs/>
          <w:i/>
          <w:iCs/>
          <w:sz w:val="24"/>
          <w:szCs w:val="24"/>
        </w:rPr>
        <w:t>magazynowo-usługowo-produkcyjnego</w:t>
      </w:r>
      <w:proofErr w:type="spellEnd"/>
      <w:r w:rsidR="00D94DCA" w:rsidRPr="00B5530F">
        <w:rPr>
          <w:rFonts w:ascii="Arial" w:hAnsi="Arial" w:cs="Arial"/>
          <w:b/>
          <w:bCs/>
          <w:i/>
          <w:iCs/>
          <w:sz w:val="24"/>
          <w:szCs w:val="24"/>
        </w:rPr>
        <w:t xml:space="preserve"> z segmentami socjalno-administracyjnymi, towarzyszącą infrastrukturą, w tym zespołami parkingów</w:t>
      </w:r>
      <w:r w:rsidR="001150D7" w:rsidRPr="00B5530F">
        <w:rPr>
          <w:rFonts w:ascii="Arial" w:hAnsi="Arial" w:cs="Arial"/>
          <w:b/>
          <w:bCs/>
          <w:i/>
          <w:iCs/>
          <w:sz w:val="24"/>
          <w:szCs w:val="24"/>
        </w:rPr>
        <w:t>”,</w:t>
      </w:r>
      <w:r w:rsidR="00B5530F">
        <w:rPr>
          <w:rFonts w:ascii="Arial" w:hAnsi="Arial" w:cs="Arial"/>
          <w:sz w:val="24"/>
          <w:szCs w:val="24"/>
        </w:rPr>
        <w:t xml:space="preserve"> </w:t>
      </w:r>
      <w:r w:rsidR="00D94DCA" w:rsidRPr="00B5530F">
        <w:rPr>
          <w:rFonts w:ascii="Arial" w:hAnsi="Arial" w:cs="Arial"/>
          <w:sz w:val="24"/>
          <w:szCs w:val="24"/>
        </w:rPr>
        <w:t>planowanego do realizacji na terenie nieruchomości o nr ew. 3122/58, 3125/58, 3088/58, 3093/58, 3089/58, 3092/58, 3090/58, 3091/58, 3129/58, 3099/58, 3097/58, 3098/58, 3100/58, 814/52, 3101/58, 3102/58, 3103/58, 3104/58, 3120/58, 3127/58, 3144/58, 3116/58, 3118/58, 3084/58, 3083/58, 3082/58, 3081/58, 3079/58, 3112/2730 przy ul. Węglowej w Bytomiu.</w:t>
      </w:r>
    </w:p>
    <w:p w:rsidR="00D94DCA" w:rsidRPr="00B5530F" w:rsidRDefault="00D94DCA" w:rsidP="00B5530F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B28FF" w:rsidRPr="00B5530F" w:rsidRDefault="004B28FF" w:rsidP="00B5530F">
      <w:pPr>
        <w:spacing w:after="60" w:line="360" w:lineRule="auto"/>
        <w:rPr>
          <w:rFonts w:ascii="Arial" w:hAnsi="Arial" w:cs="Arial"/>
          <w:b/>
          <w:sz w:val="24"/>
          <w:szCs w:val="24"/>
        </w:rPr>
      </w:pPr>
      <w:r w:rsidRPr="00B5530F">
        <w:rPr>
          <w:rFonts w:ascii="Arial" w:hAnsi="Arial" w:cs="Arial"/>
          <w:b/>
          <w:sz w:val="24"/>
          <w:szCs w:val="24"/>
        </w:rPr>
        <w:t>Rodzaj przedsięwzięcia:</w:t>
      </w:r>
    </w:p>
    <w:p w:rsidR="004B28FF" w:rsidRPr="00B5530F" w:rsidRDefault="004B28FF" w:rsidP="00B5530F">
      <w:pPr>
        <w:spacing w:after="60" w:line="360" w:lineRule="auto"/>
        <w:rPr>
          <w:rFonts w:ascii="Arial" w:hAnsi="Arial" w:cs="Arial"/>
          <w:sz w:val="24"/>
          <w:szCs w:val="24"/>
          <w:u w:val="single"/>
          <w:lang w:eastAsia="pl-PL"/>
        </w:rPr>
      </w:pPr>
      <w:r w:rsidRPr="00B5530F">
        <w:rPr>
          <w:rFonts w:ascii="Arial" w:hAnsi="Arial" w:cs="Arial"/>
          <w:sz w:val="24"/>
          <w:szCs w:val="24"/>
        </w:rPr>
        <w:t xml:space="preserve">Zgodnie z rozporządzeniem </w:t>
      </w:r>
      <w:r w:rsidRPr="00B5530F">
        <w:rPr>
          <w:rFonts w:ascii="Arial" w:hAnsi="Arial" w:cs="Arial"/>
          <w:sz w:val="24"/>
          <w:szCs w:val="24"/>
          <w:lang w:eastAsia="pl-PL"/>
        </w:rPr>
        <w:t xml:space="preserve">Rady Ministrów z dnia 10 września 2019 r. w sprawie przedsięwzięć mogących znacząco oddziaływać na środowisko (Dz. U. z 2019 r. poz. 1839), przedmiotowe przedsięwzięcie </w:t>
      </w:r>
      <w:r w:rsidRPr="00B5530F">
        <w:rPr>
          <w:rFonts w:ascii="Arial" w:hAnsi="Arial" w:cs="Arial"/>
          <w:sz w:val="24"/>
          <w:szCs w:val="24"/>
          <w:u w:val="single"/>
          <w:lang w:eastAsia="pl-PL"/>
        </w:rPr>
        <w:t xml:space="preserve">kwalifikuje się do przedsięwzięć mogących </w:t>
      </w:r>
      <w:r w:rsidR="00054DDF" w:rsidRPr="00B5530F">
        <w:rPr>
          <w:rFonts w:ascii="Arial" w:hAnsi="Arial" w:cs="Arial"/>
          <w:sz w:val="24"/>
          <w:szCs w:val="24"/>
          <w:u w:val="single"/>
          <w:lang w:eastAsia="pl-PL"/>
        </w:rPr>
        <w:t>potencjalnie</w:t>
      </w:r>
      <w:r w:rsidRPr="00B5530F">
        <w:rPr>
          <w:rFonts w:ascii="Arial" w:hAnsi="Arial" w:cs="Arial"/>
          <w:sz w:val="24"/>
          <w:szCs w:val="24"/>
          <w:u w:val="single"/>
          <w:lang w:eastAsia="pl-PL"/>
        </w:rPr>
        <w:t xml:space="preserve"> znacząco oddziaływać na środowisko, </w:t>
      </w:r>
      <w:proofErr w:type="spellStart"/>
      <w:r w:rsidRPr="00B5530F">
        <w:rPr>
          <w:rFonts w:ascii="Arial" w:hAnsi="Arial" w:cs="Arial"/>
          <w:sz w:val="24"/>
          <w:szCs w:val="24"/>
          <w:u w:val="single"/>
          <w:lang w:eastAsia="pl-PL"/>
        </w:rPr>
        <w:t>tj</w:t>
      </w:r>
      <w:proofErr w:type="spellEnd"/>
      <w:r w:rsidRPr="00B5530F">
        <w:rPr>
          <w:rFonts w:ascii="Arial" w:hAnsi="Arial" w:cs="Arial"/>
          <w:sz w:val="24"/>
          <w:szCs w:val="24"/>
          <w:u w:val="single"/>
          <w:lang w:eastAsia="pl-PL"/>
        </w:rPr>
        <w:t>:</w:t>
      </w:r>
    </w:p>
    <w:p w:rsidR="00054DDF" w:rsidRPr="00B5530F" w:rsidRDefault="004B28FF" w:rsidP="00B5530F">
      <w:pPr>
        <w:pStyle w:val="Akapitzlist"/>
        <w:numPr>
          <w:ilvl w:val="0"/>
          <w:numId w:val="4"/>
        </w:numPr>
        <w:spacing w:after="60" w:line="360" w:lineRule="auto"/>
        <w:ind w:left="142" w:hanging="142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B5530F">
        <w:rPr>
          <w:rFonts w:ascii="Arial" w:hAnsi="Arial" w:cs="Arial"/>
          <w:sz w:val="24"/>
          <w:szCs w:val="24"/>
          <w:lang w:eastAsia="pl-PL"/>
        </w:rPr>
        <w:t xml:space="preserve">§ </w:t>
      </w:r>
      <w:r w:rsidR="00054DDF" w:rsidRPr="00B5530F">
        <w:rPr>
          <w:rFonts w:ascii="Arial" w:hAnsi="Arial" w:cs="Arial"/>
          <w:sz w:val="24"/>
          <w:szCs w:val="24"/>
          <w:lang w:eastAsia="pl-PL"/>
        </w:rPr>
        <w:t>3</w:t>
      </w:r>
      <w:r w:rsidRPr="00B5530F">
        <w:rPr>
          <w:rFonts w:ascii="Arial" w:hAnsi="Arial" w:cs="Arial"/>
          <w:sz w:val="24"/>
          <w:szCs w:val="24"/>
          <w:lang w:eastAsia="pl-PL"/>
        </w:rPr>
        <w:t xml:space="preserve"> ust. 1 pkt </w:t>
      </w:r>
      <w:r w:rsidR="00054DDF" w:rsidRPr="00B5530F">
        <w:rPr>
          <w:rFonts w:ascii="Arial" w:hAnsi="Arial" w:cs="Arial"/>
          <w:sz w:val="24"/>
          <w:szCs w:val="24"/>
          <w:lang w:eastAsia="pl-PL"/>
        </w:rPr>
        <w:t>3</w:t>
      </w:r>
      <w:r w:rsidRPr="00B5530F">
        <w:rPr>
          <w:rFonts w:ascii="Arial" w:hAnsi="Arial" w:cs="Arial"/>
          <w:sz w:val="24"/>
          <w:szCs w:val="24"/>
          <w:lang w:eastAsia="pl-PL"/>
        </w:rPr>
        <w:t xml:space="preserve">7 – </w:t>
      </w:r>
      <w:r w:rsidR="00054DDF" w:rsidRPr="00B5530F">
        <w:rPr>
          <w:rFonts w:ascii="Arial" w:hAnsi="Arial" w:cs="Arial"/>
          <w:color w:val="000000"/>
          <w:sz w:val="24"/>
          <w:szCs w:val="24"/>
        </w:rPr>
        <w:t>instalacje do naziemnego magazynowania:</w:t>
      </w:r>
    </w:p>
    <w:p w:rsidR="00054DDF" w:rsidRPr="00B5530F" w:rsidRDefault="00054DDF" w:rsidP="00B5530F">
      <w:pPr>
        <w:spacing w:after="0" w:line="360" w:lineRule="auto"/>
        <w:ind w:left="142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>a) ropy naftowej,</w:t>
      </w:r>
    </w:p>
    <w:p w:rsidR="00054DDF" w:rsidRPr="00B5530F" w:rsidRDefault="00054DDF" w:rsidP="00B5530F">
      <w:pPr>
        <w:spacing w:after="0" w:line="360" w:lineRule="auto"/>
        <w:ind w:left="142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>b) produktów naftowych,</w:t>
      </w:r>
    </w:p>
    <w:p w:rsidR="00054DDF" w:rsidRPr="00B5530F" w:rsidRDefault="00054DDF" w:rsidP="00B5530F">
      <w:pPr>
        <w:spacing w:after="0" w:line="360" w:lineRule="auto"/>
        <w:ind w:left="426" w:hanging="284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lastRenderedPageBreak/>
        <w:t xml:space="preserve">c) substancji lub mieszanin, w rozumieniu odpowiednio </w:t>
      </w:r>
      <w:r w:rsidRPr="00B5530F">
        <w:rPr>
          <w:rFonts w:ascii="Arial" w:hAnsi="Arial" w:cs="Arial"/>
          <w:color w:val="1B1B1B"/>
          <w:sz w:val="24"/>
          <w:szCs w:val="24"/>
        </w:rPr>
        <w:t>art. 3 pkt 1</w:t>
      </w:r>
      <w:r w:rsidRPr="00B5530F">
        <w:rPr>
          <w:rFonts w:ascii="Arial" w:hAnsi="Arial" w:cs="Arial"/>
          <w:color w:val="000000"/>
          <w:sz w:val="24"/>
          <w:szCs w:val="24"/>
        </w:rPr>
        <w:t xml:space="preserve"> i </w:t>
      </w:r>
      <w:r w:rsidRPr="00B5530F">
        <w:rPr>
          <w:rFonts w:ascii="Arial" w:hAnsi="Arial" w:cs="Arial"/>
          <w:color w:val="1B1B1B"/>
          <w:sz w:val="24"/>
          <w:szCs w:val="24"/>
        </w:rPr>
        <w:t>2</w:t>
      </w:r>
      <w:r w:rsidRPr="00B5530F">
        <w:rPr>
          <w:rFonts w:ascii="Arial" w:hAnsi="Arial" w:cs="Arial"/>
          <w:color w:val="000000"/>
          <w:sz w:val="24"/>
          <w:szCs w:val="24"/>
        </w:rPr>
        <w:t xml:space="preserve"> rozporządzenia </w:t>
      </w:r>
      <w:r w:rsidRPr="00B5530F">
        <w:rPr>
          <w:rFonts w:ascii="Arial" w:hAnsi="Arial" w:cs="Arial"/>
          <w:color w:val="000000"/>
          <w:sz w:val="24"/>
          <w:szCs w:val="24"/>
        </w:rPr>
        <w:br/>
        <w:t>nr 1907/2006, niebędących produktami spożywczymi,</w:t>
      </w:r>
    </w:p>
    <w:p w:rsidR="00054DDF" w:rsidRPr="00B5530F" w:rsidRDefault="00054DDF" w:rsidP="00B5530F">
      <w:pPr>
        <w:spacing w:after="0" w:line="360" w:lineRule="auto"/>
        <w:ind w:left="142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>d) gazów łatwopalnych,</w:t>
      </w:r>
    </w:p>
    <w:p w:rsidR="00054DDF" w:rsidRPr="00B5530F" w:rsidRDefault="00054DDF" w:rsidP="00B5530F">
      <w:pPr>
        <w:spacing w:after="60" w:line="360" w:lineRule="auto"/>
        <w:ind w:left="142"/>
        <w:rPr>
          <w:rFonts w:ascii="Arial" w:hAnsi="Arial" w:cs="Arial"/>
          <w:color w:val="000000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>e) kopalnych surowców energetycznych innych niż wymienione w lit. a-d</w:t>
      </w:r>
      <w:r w:rsidR="00B5530F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530F">
        <w:rPr>
          <w:rFonts w:ascii="Arial" w:hAnsi="Arial" w:cs="Arial"/>
          <w:color w:val="000000"/>
          <w:sz w:val="24"/>
          <w:szCs w:val="24"/>
        </w:rPr>
        <w:t>- inne niż wymienione w § 2 ust. 1 pkt 22, z wyłączeniem instalacji do magazynowania paliw wykorzystywanych na potrzeby gospodarstw domowych, zbiorników na gaz płynny o łącznej pojemności nie większej niż 10 m</w:t>
      </w:r>
      <w:r w:rsidRPr="00B5530F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Pr="00B5530F">
        <w:rPr>
          <w:rFonts w:ascii="Arial" w:hAnsi="Arial" w:cs="Arial"/>
          <w:color w:val="000000"/>
          <w:sz w:val="24"/>
          <w:szCs w:val="24"/>
        </w:rPr>
        <w:t xml:space="preserve"> oraz zbiorników na olej o łącznej pojemności nie większej niż 3 m</w:t>
      </w:r>
      <w:r w:rsidRPr="00B5530F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Pr="00B5530F">
        <w:rPr>
          <w:rFonts w:ascii="Arial" w:hAnsi="Arial" w:cs="Arial"/>
          <w:color w:val="000000"/>
          <w:sz w:val="24"/>
          <w:szCs w:val="24"/>
        </w:rPr>
        <w:t>, a także niezwiązanych z dystrybucją instalacji do magazynowania stałych surowców energetycznych;</w:t>
      </w:r>
    </w:p>
    <w:p w:rsidR="00A37068" w:rsidRPr="00B5530F" w:rsidRDefault="00A37068" w:rsidP="00B5530F">
      <w:pPr>
        <w:pStyle w:val="Akapitzlist"/>
        <w:numPr>
          <w:ilvl w:val="0"/>
          <w:numId w:val="5"/>
        </w:numPr>
        <w:spacing w:after="60" w:line="360" w:lineRule="auto"/>
        <w:ind w:left="142" w:hanging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 xml:space="preserve">§ 3 ust. 1 pkt 54 </w:t>
      </w:r>
      <w:r w:rsidR="00831E47" w:rsidRPr="00B5530F">
        <w:rPr>
          <w:rFonts w:ascii="Arial" w:hAnsi="Arial" w:cs="Arial"/>
          <w:color w:val="000000"/>
          <w:sz w:val="24"/>
          <w:szCs w:val="24"/>
        </w:rPr>
        <w:t>lit.</w:t>
      </w:r>
      <w:r w:rsidRPr="00B5530F">
        <w:rPr>
          <w:rFonts w:ascii="Arial" w:hAnsi="Arial" w:cs="Arial"/>
          <w:color w:val="000000"/>
          <w:sz w:val="24"/>
          <w:szCs w:val="24"/>
        </w:rPr>
        <w:t xml:space="preserve"> b – zabudowa przemysłowa, w tym zabudowa systemami fotowoltaicznymi, lub magazynowa, wraz z towarzyszącą jej in</w:t>
      </w:r>
      <w:r w:rsidR="00831E47" w:rsidRPr="00B5530F">
        <w:rPr>
          <w:rFonts w:ascii="Arial" w:hAnsi="Arial" w:cs="Arial"/>
          <w:color w:val="000000"/>
          <w:sz w:val="24"/>
          <w:szCs w:val="24"/>
        </w:rPr>
        <w:t>frastrukturą, o powierzchni zabudowy nie mniejszej niż 1 ha na obszarach innych niż wymienione w lit. a;</w:t>
      </w:r>
    </w:p>
    <w:p w:rsidR="00D94DCA" w:rsidRPr="00B5530F" w:rsidRDefault="00831E47" w:rsidP="00B5530F">
      <w:pPr>
        <w:pStyle w:val="Akapitzlist"/>
        <w:numPr>
          <w:ilvl w:val="0"/>
          <w:numId w:val="5"/>
        </w:numPr>
        <w:spacing w:after="60" w:line="360" w:lineRule="auto"/>
        <w:ind w:left="142" w:hanging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 xml:space="preserve">§ 3 ust. 1 pkt 58 lit. b – garaże, parkingi samochodowe lub zespoły parkingów, w tym na potrzeby planowanych, realizowanych lub zrealizowanych przedsięwzięć, </w:t>
      </w:r>
      <w:r w:rsidR="00B5530F">
        <w:rPr>
          <w:rFonts w:ascii="Arial" w:hAnsi="Arial" w:cs="Arial"/>
          <w:color w:val="000000"/>
          <w:sz w:val="24"/>
          <w:szCs w:val="24"/>
        </w:rPr>
        <w:t xml:space="preserve">o których mowa </w:t>
      </w:r>
      <w:r w:rsidR="00822188" w:rsidRPr="00B5530F">
        <w:rPr>
          <w:rFonts w:ascii="Arial" w:hAnsi="Arial" w:cs="Arial"/>
          <w:color w:val="000000"/>
          <w:sz w:val="24"/>
          <w:szCs w:val="24"/>
        </w:rPr>
        <w:t>w pkt 52, 54-57 i 59, wraz z towarzyszącą im infrastrukturą, o powierzchni użytkowej nie mniejszej niż 0,5 ha na obszarach innych niż wymienione w lit. a.</w:t>
      </w:r>
      <w:r w:rsidR="00D94DCA" w:rsidRPr="00B5530F">
        <w:rPr>
          <w:rFonts w:ascii="Arial" w:hAnsi="Arial" w:cs="Arial"/>
          <w:color w:val="000000"/>
          <w:sz w:val="24"/>
          <w:szCs w:val="24"/>
        </w:rPr>
        <w:t>;</w:t>
      </w:r>
    </w:p>
    <w:p w:rsidR="004B28FF" w:rsidRPr="00B5530F" w:rsidRDefault="00D94DCA" w:rsidP="00B5530F">
      <w:pPr>
        <w:pStyle w:val="Akapitzlist"/>
        <w:numPr>
          <w:ilvl w:val="0"/>
          <w:numId w:val="5"/>
        </w:numPr>
        <w:spacing w:after="0" w:line="360" w:lineRule="auto"/>
        <w:ind w:left="142" w:hanging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B5530F">
        <w:rPr>
          <w:rFonts w:ascii="Arial" w:hAnsi="Arial" w:cs="Arial"/>
          <w:color w:val="000000"/>
          <w:sz w:val="24"/>
          <w:szCs w:val="24"/>
        </w:rPr>
        <w:t>§ 3 ust. 1 pkt 62 – drogi o nawierzchni twardej o całkowitej długości przedsięwzięcia powyżej 1 km inne niż wymienione w § 2 ust. 1 pkt 31 i 32 lub obiekty mostowe w ciągu drogi o nawierzchni twardej, z wyłączeniem przebudowy dróg lub obiektów mostowych, służących do obsługi stacji elektroenergetycznych i zlokalizowanych poza obszarami objętymi formami ochrony przyrody, o których mowa w art. 6 ust. 1 pkt 1-5, 8 i 9 ustawy z dnia 16 kwietnia 2004 r. o ochronie przyrody.</w:t>
      </w:r>
    </w:p>
    <w:p w:rsidR="00D94DCA" w:rsidRPr="00B5530F" w:rsidRDefault="00D94DCA" w:rsidP="00B5530F">
      <w:pPr>
        <w:pStyle w:val="Akapitzlist"/>
        <w:spacing w:after="0" w:line="360" w:lineRule="auto"/>
        <w:ind w:left="142"/>
        <w:contextualSpacing w:val="0"/>
        <w:rPr>
          <w:rFonts w:ascii="Arial" w:hAnsi="Arial" w:cs="Arial"/>
          <w:color w:val="000000"/>
          <w:sz w:val="24"/>
          <w:szCs w:val="24"/>
        </w:rPr>
      </w:pPr>
    </w:p>
    <w:p w:rsidR="00ED4BB1" w:rsidRPr="00B5530F" w:rsidRDefault="005F1704" w:rsidP="00B5530F">
      <w:pPr>
        <w:spacing w:after="60" w:line="360" w:lineRule="auto"/>
        <w:rPr>
          <w:rFonts w:ascii="Arial" w:hAnsi="Arial" w:cs="Arial"/>
          <w:b/>
          <w:bCs/>
          <w:sz w:val="24"/>
          <w:szCs w:val="24"/>
        </w:rPr>
      </w:pPr>
      <w:r w:rsidRPr="00B5530F">
        <w:rPr>
          <w:rFonts w:ascii="Arial" w:hAnsi="Arial" w:cs="Arial"/>
          <w:b/>
          <w:sz w:val="24"/>
          <w:szCs w:val="24"/>
        </w:rPr>
        <w:t>Podmiot planujący podjęcie realizacji przedsięwzięcia</w:t>
      </w:r>
      <w:r w:rsidRPr="00B5530F">
        <w:rPr>
          <w:rFonts w:ascii="Arial" w:hAnsi="Arial" w:cs="Arial"/>
          <w:sz w:val="24"/>
          <w:szCs w:val="24"/>
        </w:rPr>
        <w:t xml:space="preserve"> (</w:t>
      </w:r>
      <w:r w:rsidRPr="00B5530F">
        <w:rPr>
          <w:rFonts w:ascii="Arial" w:hAnsi="Arial" w:cs="Arial"/>
          <w:b/>
          <w:bCs/>
          <w:sz w:val="24"/>
          <w:szCs w:val="24"/>
        </w:rPr>
        <w:t>w</w:t>
      </w:r>
      <w:r w:rsidR="00ED4BB1" w:rsidRPr="00B5530F">
        <w:rPr>
          <w:rFonts w:ascii="Arial" w:hAnsi="Arial" w:cs="Arial"/>
          <w:b/>
          <w:bCs/>
          <w:sz w:val="24"/>
          <w:szCs w:val="24"/>
        </w:rPr>
        <w:t>nioskodawca</w:t>
      </w:r>
      <w:r w:rsidRPr="00B5530F">
        <w:rPr>
          <w:rFonts w:ascii="Arial" w:hAnsi="Arial" w:cs="Arial"/>
          <w:b/>
          <w:bCs/>
          <w:sz w:val="24"/>
          <w:szCs w:val="24"/>
        </w:rPr>
        <w:t>)</w:t>
      </w:r>
      <w:r w:rsidR="00ED4BB1" w:rsidRPr="00B5530F">
        <w:rPr>
          <w:rFonts w:ascii="Arial" w:hAnsi="Arial" w:cs="Arial"/>
          <w:b/>
          <w:bCs/>
          <w:sz w:val="24"/>
          <w:szCs w:val="24"/>
        </w:rPr>
        <w:t>:</w:t>
      </w:r>
    </w:p>
    <w:p w:rsidR="00822188" w:rsidRPr="00B5530F" w:rsidRDefault="00D94DCA" w:rsidP="00B553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MESA Inżynierowie i Architekci Sp. z o.o. Sp. k.</w:t>
      </w:r>
    </w:p>
    <w:p w:rsidR="00D94DCA" w:rsidRPr="00B5530F" w:rsidRDefault="00D94DCA" w:rsidP="00B553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ul. Wrocławska 94</w:t>
      </w:r>
    </w:p>
    <w:p w:rsidR="00D94DCA" w:rsidRPr="00B5530F" w:rsidRDefault="00D94DCA" w:rsidP="00B5530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41-902 Bytom</w:t>
      </w:r>
    </w:p>
    <w:p w:rsidR="00FC0052" w:rsidRDefault="00FC0052" w:rsidP="00B5530F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C4AAC" w:rsidRDefault="005C4AAC" w:rsidP="00B5530F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C4AAC" w:rsidRPr="00B5530F" w:rsidRDefault="005C4AAC" w:rsidP="00B5530F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D4BB1" w:rsidRPr="00B5530F" w:rsidRDefault="00FC0052" w:rsidP="00B5530F">
      <w:pPr>
        <w:spacing w:after="60" w:line="360" w:lineRule="auto"/>
        <w:rPr>
          <w:rFonts w:ascii="Arial" w:hAnsi="Arial" w:cs="Arial"/>
          <w:b/>
          <w:bCs/>
          <w:sz w:val="24"/>
          <w:szCs w:val="24"/>
        </w:rPr>
      </w:pPr>
      <w:r w:rsidRPr="00B5530F">
        <w:rPr>
          <w:rFonts w:ascii="Arial" w:hAnsi="Arial" w:cs="Arial"/>
          <w:b/>
          <w:bCs/>
          <w:sz w:val="24"/>
          <w:szCs w:val="24"/>
        </w:rPr>
        <w:lastRenderedPageBreak/>
        <w:t>Przewidywany teren, na którym realizowane będzie przedsięwzięcie</w:t>
      </w:r>
      <w:r w:rsidR="00ED4BB1" w:rsidRPr="00B5530F">
        <w:rPr>
          <w:rFonts w:ascii="Arial" w:hAnsi="Arial" w:cs="Arial"/>
          <w:b/>
          <w:bCs/>
          <w:sz w:val="24"/>
          <w:szCs w:val="24"/>
        </w:rPr>
        <w:t>:</w:t>
      </w:r>
    </w:p>
    <w:p w:rsidR="00ED4BB1" w:rsidRPr="00B5530F" w:rsidRDefault="0095670C" w:rsidP="00B5530F">
      <w:pPr>
        <w:spacing w:after="6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 xml:space="preserve">Obręb </w:t>
      </w:r>
      <w:r w:rsidR="00822188" w:rsidRPr="00B5530F">
        <w:rPr>
          <w:rFonts w:ascii="Arial" w:hAnsi="Arial" w:cs="Arial"/>
          <w:sz w:val="24"/>
          <w:szCs w:val="24"/>
        </w:rPr>
        <w:t>Bytom</w:t>
      </w:r>
      <w:r w:rsidRPr="00B5530F">
        <w:rPr>
          <w:rFonts w:ascii="Arial" w:hAnsi="Arial" w:cs="Arial"/>
          <w:sz w:val="24"/>
          <w:szCs w:val="24"/>
        </w:rPr>
        <w:t xml:space="preserve">, </w:t>
      </w:r>
      <w:r w:rsidR="00B5530F">
        <w:rPr>
          <w:rFonts w:ascii="Arial" w:hAnsi="Arial" w:cs="Arial"/>
          <w:sz w:val="24"/>
          <w:szCs w:val="24"/>
        </w:rPr>
        <w:t>a</w:t>
      </w:r>
      <w:r w:rsidRPr="00B5530F">
        <w:rPr>
          <w:rFonts w:ascii="Arial" w:hAnsi="Arial" w:cs="Arial"/>
          <w:sz w:val="24"/>
          <w:szCs w:val="24"/>
        </w:rPr>
        <w:t>rk</w:t>
      </w:r>
      <w:r w:rsidR="00B5530F">
        <w:rPr>
          <w:rFonts w:ascii="Arial" w:hAnsi="Arial" w:cs="Arial"/>
          <w:sz w:val="24"/>
          <w:szCs w:val="24"/>
        </w:rPr>
        <w:t>usz</w:t>
      </w:r>
      <w:r w:rsidRPr="00B5530F">
        <w:rPr>
          <w:rFonts w:ascii="Arial" w:hAnsi="Arial" w:cs="Arial"/>
          <w:sz w:val="24"/>
          <w:szCs w:val="24"/>
        </w:rPr>
        <w:t xml:space="preserve"> mapy </w:t>
      </w:r>
      <w:r w:rsidR="00822188" w:rsidRPr="00B5530F">
        <w:rPr>
          <w:rFonts w:ascii="Arial" w:hAnsi="Arial" w:cs="Arial"/>
          <w:sz w:val="24"/>
          <w:szCs w:val="24"/>
        </w:rPr>
        <w:t>1</w:t>
      </w:r>
      <w:r w:rsidRPr="00B5530F">
        <w:rPr>
          <w:rFonts w:ascii="Arial" w:hAnsi="Arial" w:cs="Arial"/>
          <w:sz w:val="24"/>
          <w:szCs w:val="24"/>
        </w:rPr>
        <w:t>, działk</w:t>
      </w:r>
      <w:r w:rsidR="00822188" w:rsidRPr="00B5530F">
        <w:rPr>
          <w:rFonts w:ascii="Arial" w:hAnsi="Arial" w:cs="Arial"/>
          <w:sz w:val="24"/>
          <w:szCs w:val="24"/>
        </w:rPr>
        <w:t>i</w:t>
      </w:r>
      <w:r w:rsidRPr="00B5530F">
        <w:rPr>
          <w:rFonts w:ascii="Arial" w:hAnsi="Arial" w:cs="Arial"/>
          <w:sz w:val="24"/>
          <w:szCs w:val="24"/>
        </w:rPr>
        <w:t xml:space="preserve"> o nr ew. </w:t>
      </w:r>
      <w:r w:rsidR="00D94DCA" w:rsidRPr="00B5530F">
        <w:rPr>
          <w:rFonts w:ascii="Arial" w:hAnsi="Arial" w:cs="Arial"/>
          <w:sz w:val="24"/>
          <w:szCs w:val="24"/>
        </w:rPr>
        <w:t>3122/58, 3125/58, 3088/58, 3093/58, 3089/58, 3092/58, 3090/58, 3091/58, 3129/58, 3099/58, 3097/58, 3098/58, 3100/58, 814/52, 3101/58, 3102/58, 3103/58, 3104/58, 3120/58, 3127/58, 3144/58, 3116/58, 3118/58, 3084/58, 3083/58, 3082/58, 3081/58, 3079/58, 3112/2730</w:t>
      </w:r>
      <w:r w:rsidR="00822188" w:rsidRPr="00B5530F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.</w:t>
      </w:r>
    </w:p>
    <w:p w:rsidR="00822188" w:rsidRPr="00B5530F" w:rsidRDefault="00822188" w:rsidP="00B5530F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C0052" w:rsidRPr="00B5530F" w:rsidRDefault="00FC0052" w:rsidP="00B5530F">
      <w:pPr>
        <w:spacing w:after="60" w:line="360" w:lineRule="auto"/>
        <w:rPr>
          <w:rFonts w:ascii="Arial" w:hAnsi="Arial" w:cs="Arial"/>
          <w:b/>
          <w:sz w:val="24"/>
          <w:szCs w:val="24"/>
        </w:rPr>
      </w:pPr>
      <w:r w:rsidRPr="00B5530F">
        <w:rPr>
          <w:rFonts w:ascii="Arial" w:hAnsi="Arial" w:cs="Arial"/>
          <w:b/>
          <w:sz w:val="24"/>
          <w:szCs w:val="24"/>
        </w:rPr>
        <w:t>Przewidywany obszar, na który oddziały</w:t>
      </w:r>
      <w:r w:rsidR="005C4AAC">
        <w:rPr>
          <w:rFonts w:ascii="Arial" w:hAnsi="Arial" w:cs="Arial"/>
          <w:b/>
          <w:sz w:val="24"/>
          <w:szCs w:val="24"/>
        </w:rPr>
        <w:t xml:space="preserve">wać będzie realizowane </w:t>
      </w:r>
      <w:r w:rsidRPr="00B5530F">
        <w:rPr>
          <w:rFonts w:ascii="Arial" w:hAnsi="Arial" w:cs="Arial"/>
          <w:b/>
          <w:sz w:val="24"/>
          <w:szCs w:val="24"/>
        </w:rPr>
        <w:t>przedsięwzięcie:</w:t>
      </w:r>
    </w:p>
    <w:p w:rsidR="00957003" w:rsidRPr="00B5530F" w:rsidRDefault="0095670C" w:rsidP="00B5530F">
      <w:pPr>
        <w:spacing w:after="6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 xml:space="preserve">Obręb </w:t>
      </w:r>
      <w:r w:rsidR="00822188" w:rsidRPr="00B5530F">
        <w:rPr>
          <w:rFonts w:ascii="Arial" w:hAnsi="Arial" w:cs="Arial"/>
          <w:sz w:val="24"/>
          <w:szCs w:val="24"/>
        </w:rPr>
        <w:t>Bytom</w:t>
      </w:r>
      <w:r w:rsidRPr="00B5530F">
        <w:rPr>
          <w:rFonts w:ascii="Arial" w:hAnsi="Arial" w:cs="Arial"/>
          <w:sz w:val="24"/>
          <w:szCs w:val="24"/>
        </w:rPr>
        <w:t>,</w:t>
      </w:r>
      <w:r w:rsidR="004D2805" w:rsidRPr="00B5530F">
        <w:rPr>
          <w:rFonts w:ascii="Arial" w:hAnsi="Arial" w:cs="Arial"/>
          <w:sz w:val="24"/>
          <w:szCs w:val="24"/>
        </w:rPr>
        <w:t xml:space="preserve"> a</w:t>
      </w:r>
      <w:r w:rsidRPr="00B5530F">
        <w:rPr>
          <w:rFonts w:ascii="Arial" w:hAnsi="Arial" w:cs="Arial"/>
          <w:sz w:val="24"/>
          <w:szCs w:val="24"/>
        </w:rPr>
        <w:t>rk</w:t>
      </w:r>
      <w:r w:rsidR="00B5530F">
        <w:rPr>
          <w:rFonts w:ascii="Arial" w:hAnsi="Arial" w:cs="Arial"/>
          <w:sz w:val="24"/>
          <w:szCs w:val="24"/>
        </w:rPr>
        <w:t>usz</w:t>
      </w:r>
      <w:r w:rsidRPr="00B5530F">
        <w:rPr>
          <w:rFonts w:ascii="Arial" w:hAnsi="Arial" w:cs="Arial"/>
          <w:sz w:val="24"/>
          <w:szCs w:val="24"/>
        </w:rPr>
        <w:t xml:space="preserve"> mapy </w:t>
      </w:r>
      <w:r w:rsidR="00822188" w:rsidRPr="00B5530F">
        <w:rPr>
          <w:rFonts w:ascii="Arial" w:hAnsi="Arial" w:cs="Arial"/>
          <w:sz w:val="24"/>
          <w:szCs w:val="24"/>
        </w:rPr>
        <w:t>1</w:t>
      </w:r>
      <w:r w:rsidRPr="00B5530F">
        <w:rPr>
          <w:rFonts w:ascii="Arial" w:hAnsi="Arial" w:cs="Arial"/>
          <w:sz w:val="24"/>
          <w:szCs w:val="24"/>
        </w:rPr>
        <w:t xml:space="preserve">, działki o nr ew. </w:t>
      </w:r>
      <w:r w:rsidR="00957003" w:rsidRPr="00B5530F">
        <w:rPr>
          <w:rFonts w:ascii="Arial" w:hAnsi="Arial" w:cs="Arial"/>
          <w:sz w:val="24"/>
          <w:szCs w:val="24"/>
        </w:rPr>
        <w:t>1000/42; 1001/65; 1005/65; 1023/55; 1027/51; 1031/49; 1035/48; 1039/47; 1048/43; 1052/41; 1056/40; 1060/39; 1064/38; 1068/36; 1072/35; 1129/27; 1227/60; 1228/58; 1229/54; 1230/54; 1250/14; 1253/14; 1254/14; 1259/29; 1261/53; 1262/53; 1273/69; 1327/155; 1415/46; 1440/69</w:t>
      </w:r>
      <w:r w:rsidR="00B5530F">
        <w:rPr>
          <w:rFonts w:ascii="Arial" w:hAnsi="Arial" w:cs="Arial"/>
          <w:sz w:val="24"/>
          <w:szCs w:val="24"/>
        </w:rPr>
        <w:t xml:space="preserve">; </w:t>
      </w:r>
      <w:r w:rsidR="00957003" w:rsidRPr="00B5530F">
        <w:rPr>
          <w:rFonts w:ascii="Arial" w:hAnsi="Arial" w:cs="Arial"/>
          <w:sz w:val="24"/>
          <w:szCs w:val="24"/>
        </w:rPr>
        <w:t>2449/58; 2450/58; 2637/14; 2712/14; 2724/9; 2725/9; 2733; 2758/60; 2760/60; 2762/65; 2764/69; 2765/69; 2766/73; 2767/73; 2768/77; 2769/77; 2770/80; 2793/70; 2795/70; 2797/73; 2798/73; 2799/73; 2801/73; 2872/14; 2873/14; 2881/46; 2882/46; 2883/29; 2884/29; 2886/14; 2887/14; 2888/14; 2889/14; 2891/27; 2898/14; 2902/14; 2903/14; 2904/58; 2914/89; 2917/89; 2920/27; 2921/27; 3022/14; 3027/27; 3049/23; 3050/23; 3079/58; 3081/58; 3082/58; 3083/58; 3084/58; 3088/58; 3089/58; 3090/58; 3091/58; 3092/58; 3093/58; 3097/58; 3098/58; 3099/58; 3100/58; 3101/58; 3102/58; 3103/58; 3104/58; 3111/2730; 3112/2730; 3113/58; 3114/58; 3115/58; 3116/58; 3117/58; 3118/58; 3119/58; 3120/58; 3121/58; 3122/58; 3123/58; 3124/58; 3125/58; 3126/58; 3127/58; 3128/58; 3129/58; 761/24; 810/49; 813/51; 814/52; 830/60; 831/60; 834/62; 835/62; 846/66; 847/66; 849/67; 852/69; 896/13; 898/14; 900/36; 935/67; 936/67; 937/67; 947/21; 948/32; 979/30; 981/47; 988/25; 989/47; 990/58;</w:t>
      </w:r>
    </w:p>
    <w:p w:rsidR="004D2805" w:rsidRDefault="00F5378C" w:rsidP="00B5530F">
      <w:pPr>
        <w:spacing w:after="6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Obręb Miechowice,</w:t>
      </w:r>
      <w:r w:rsidR="004D2805" w:rsidRPr="00B5530F">
        <w:rPr>
          <w:rFonts w:ascii="Arial" w:hAnsi="Arial" w:cs="Arial"/>
          <w:sz w:val="24"/>
          <w:szCs w:val="24"/>
        </w:rPr>
        <w:t xml:space="preserve"> a</w:t>
      </w:r>
      <w:r w:rsidRPr="00B5530F">
        <w:rPr>
          <w:rFonts w:ascii="Arial" w:hAnsi="Arial" w:cs="Arial"/>
          <w:sz w:val="24"/>
          <w:szCs w:val="24"/>
        </w:rPr>
        <w:t>rk</w:t>
      </w:r>
      <w:r w:rsidR="00B5530F">
        <w:rPr>
          <w:rFonts w:ascii="Arial" w:hAnsi="Arial" w:cs="Arial"/>
          <w:sz w:val="24"/>
          <w:szCs w:val="24"/>
        </w:rPr>
        <w:t>usz</w:t>
      </w:r>
      <w:r w:rsidRPr="00B5530F">
        <w:rPr>
          <w:rFonts w:ascii="Arial" w:hAnsi="Arial" w:cs="Arial"/>
          <w:sz w:val="24"/>
          <w:szCs w:val="24"/>
        </w:rPr>
        <w:t xml:space="preserve"> mapy 6, działki o nr ew. 1538/278; 1541/278; 4365/279; 4429/279</w:t>
      </w:r>
      <w:r w:rsidR="00957003" w:rsidRPr="00B5530F">
        <w:rPr>
          <w:rFonts w:ascii="Arial" w:hAnsi="Arial" w:cs="Arial"/>
          <w:sz w:val="24"/>
          <w:szCs w:val="24"/>
        </w:rPr>
        <w:t>.</w:t>
      </w:r>
    </w:p>
    <w:p w:rsidR="005C4AAC" w:rsidRPr="00B5530F" w:rsidRDefault="005C4AAC" w:rsidP="00B5530F">
      <w:pPr>
        <w:spacing w:after="60" w:line="360" w:lineRule="auto"/>
        <w:rPr>
          <w:rFonts w:ascii="Arial" w:hAnsi="Arial" w:cs="Arial"/>
          <w:sz w:val="24"/>
          <w:szCs w:val="24"/>
        </w:rPr>
      </w:pPr>
    </w:p>
    <w:p w:rsidR="00AA712A" w:rsidRPr="00B5530F" w:rsidRDefault="007C45F0" w:rsidP="00B5530F">
      <w:pPr>
        <w:spacing w:after="60" w:line="360" w:lineRule="auto"/>
        <w:rPr>
          <w:rFonts w:ascii="Arial" w:hAnsi="Arial" w:cs="Arial"/>
          <w:b/>
          <w:bCs/>
          <w:sz w:val="24"/>
          <w:szCs w:val="24"/>
        </w:rPr>
      </w:pPr>
      <w:r w:rsidRPr="00B5530F">
        <w:rPr>
          <w:rFonts w:ascii="Arial" w:hAnsi="Arial" w:cs="Arial"/>
          <w:b/>
          <w:bCs/>
          <w:sz w:val="24"/>
          <w:szCs w:val="24"/>
        </w:rPr>
        <w:t>Charakterystyka przedsięwzięcia:</w:t>
      </w:r>
    </w:p>
    <w:p w:rsidR="00EA13C9" w:rsidRPr="00B5530F" w:rsidRDefault="00B75976" w:rsidP="00B5530F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Planowana inwestycja polegać będzie</w:t>
      </w:r>
      <w:r w:rsidR="00AA712A" w:rsidRPr="00B5530F">
        <w:rPr>
          <w:rFonts w:ascii="Arial" w:hAnsi="Arial" w:cs="Arial"/>
          <w:sz w:val="24"/>
          <w:szCs w:val="24"/>
        </w:rPr>
        <w:t xml:space="preserve"> na budowie zespołu </w:t>
      </w:r>
      <w:proofErr w:type="spellStart"/>
      <w:r w:rsidR="00AA712A" w:rsidRPr="00B5530F">
        <w:rPr>
          <w:rFonts w:ascii="Arial" w:hAnsi="Arial" w:cs="Arial"/>
          <w:sz w:val="24"/>
          <w:szCs w:val="24"/>
        </w:rPr>
        <w:t>magazynowo-usługowo-produkcyjnego</w:t>
      </w:r>
      <w:proofErr w:type="spellEnd"/>
      <w:r w:rsidR="00AA712A" w:rsidRPr="00B5530F">
        <w:rPr>
          <w:rFonts w:ascii="Arial" w:hAnsi="Arial" w:cs="Arial"/>
          <w:sz w:val="24"/>
          <w:szCs w:val="24"/>
        </w:rPr>
        <w:t>, z segmentami socjalno-administracyjnymi, towarzyszącą infrastrukturą, w tym zespołami parkingów</w:t>
      </w:r>
      <w:r w:rsidR="00EA13C9" w:rsidRPr="00B5530F">
        <w:rPr>
          <w:rFonts w:ascii="Arial" w:hAnsi="Arial" w:cs="Arial"/>
          <w:sz w:val="24"/>
          <w:szCs w:val="24"/>
        </w:rPr>
        <w:t>, o łącznej powierzchni ok. 26 ha.</w:t>
      </w:r>
    </w:p>
    <w:p w:rsidR="00EA13C9" w:rsidRPr="00B5530F" w:rsidRDefault="0089435D" w:rsidP="00B5530F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lastRenderedPageBreak/>
        <w:t>Projektowany zespół wykorzystywany będzie jako magazyn wysokiego składowania</w:t>
      </w:r>
      <w:r w:rsidR="00AA712A" w:rsidRPr="00B5530F">
        <w:rPr>
          <w:rFonts w:ascii="Arial" w:hAnsi="Arial" w:cs="Arial"/>
          <w:sz w:val="24"/>
          <w:szCs w:val="24"/>
        </w:rPr>
        <w:t xml:space="preserve"> </w:t>
      </w:r>
      <w:r w:rsidRPr="00B5530F">
        <w:rPr>
          <w:rFonts w:ascii="Arial" w:hAnsi="Arial" w:cs="Arial"/>
          <w:sz w:val="24"/>
          <w:szCs w:val="24"/>
        </w:rPr>
        <w:t xml:space="preserve">pod wynajem powierzchni dla prowadzenia </w:t>
      </w:r>
      <w:r w:rsidR="00863143" w:rsidRPr="00B5530F">
        <w:rPr>
          <w:rFonts w:ascii="Arial" w:hAnsi="Arial" w:cs="Arial"/>
          <w:sz w:val="24"/>
          <w:szCs w:val="24"/>
        </w:rPr>
        <w:t>działalności związanej z hurtową</w:t>
      </w:r>
      <w:r w:rsidRPr="00B5530F">
        <w:rPr>
          <w:rFonts w:ascii="Arial" w:hAnsi="Arial" w:cs="Arial"/>
          <w:sz w:val="24"/>
          <w:szCs w:val="24"/>
        </w:rPr>
        <w:t xml:space="preserve"> sprzeda</w:t>
      </w:r>
      <w:r w:rsidR="00AA712A" w:rsidRPr="00B5530F">
        <w:rPr>
          <w:rFonts w:ascii="Arial" w:hAnsi="Arial" w:cs="Arial"/>
          <w:sz w:val="24"/>
          <w:szCs w:val="24"/>
        </w:rPr>
        <w:t xml:space="preserve">żą </w:t>
      </w:r>
      <w:r w:rsidRPr="00B5530F">
        <w:rPr>
          <w:rFonts w:ascii="Arial" w:hAnsi="Arial" w:cs="Arial"/>
          <w:sz w:val="24"/>
          <w:szCs w:val="24"/>
        </w:rPr>
        <w:t>artykułów przemysłowych i spoż</w:t>
      </w:r>
      <w:r w:rsidR="00AA712A" w:rsidRPr="00B5530F">
        <w:rPr>
          <w:rFonts w:ascii="Arial" w:hAnsi="Arial" w:cs="Arial"/>
          <w:sz w:val="24"/>
          <w:szCs w:val="24"/>
        </w:rPr>
        <w:t xml:space="preserve">ywczych. </w:t>
      </w:r>
      <w:r w:rsidRPr="00B5530F">
        <w:rPr>
          <w:rFonts w:ascii="Arial" w:hAnsi="Arial" w:cs="Arial"/>
          <w:sz w:val="24"/>
          <w:szCs w:val="24"/>
        </w:rPr>
        <w:t>Proces obiegu asortymentu będzie przebiegał jak w przypadku</w:t>
      </w:r>
      <w:r w:rsidR="00AA712A" w:rsidRPr="00B5530F">
        <w:rPr>
          <w:rFonts w:ascii="Arial" w:hAnsi="Arial" w:cs="Arial"/>
          <w:sz w:val="24"/>
          <w:szCs w:val="24"/>
        </w:rPr>
        <w:t xml:space="preserve"> typowych firm dystrybucyjnych: </w:t>
      </w:r>
      <w:r w:rsidRPr="00B5530F">
        <w:rPr>
          <w:rFonts w:ascii="Arial" w:hAnsi="Arial" w:cs="Arial"/>
          <w:sz w:val="24"/>
          <w:szCs w:val="24"/>
        </w:rPr>
        <w:t>dowóz-przepakowanie-wywóz (wysyłka – funkcja dyst</w:t>
      </w:r>
      <w:r w:rsidR="00AA712A" w:rsidRPr="00B5530F">
        <w:rPr>
          <w:rFonts w:ascii="Arial" w:hAnsi="Arial" w:cs="Arial"/>
          <w:sz w:val="24"/>
          <w:szCs w:val="24"/>
        </w:rPr>
        <w:t xml:space="preserve">rybucyjna, konfekcjonowanie, co </w:t>
      </w:r>
      <w:proofErr w:type="spellStart"/>
      <w:r w:rsidR="00AA712A" w:rsidRPr="00B5530F">
        <w:rPr>
          <w:rFonts w:ascii="Arial" w:hAnsi="Arial" w:cs="Arial"/>
          <w:sz w:val="24"/>
          <w:szCs w:val="24"/>
        </w:rPr>
        <w:t>packing</w:t>
      </w:r>
      <w:proofErr w:type="spellEnd"/>
      <w:r w:rsidR="00AA712A" w:rsidRPr="00B5530F">
        <w:rPr>
          <w:rFonts w:ascii="Arial" w:hAnsi="Arial" w:cs="Arial"/>
          <w:sz w:val="24"/>
          <w:szCs w:val="24"/>
        </w:rPr>
        <w:t xml:space="preserve">). </w:t>
      </w:r>
    </w:p>
    <w:p w:rsidR="00B75976" w:rsidRPr="00B5530F" w:rsidRDefault="00B75976" w:rsidP="00B5530F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 xml:space="preserve">Obsługa za- i </w:t>
      </w:r>
      <w:proofErr w:type="spellStart"/>
      <w:r w:rsidRPr="00B5530F">
        <w:rPr>
          <w:rFonts w:ascii="Arial" w:hAnsi="Arial" w:cs="Arial"/>
          <w:sz w:val="24"/>
          <w:szCs w:val="24"/>
        </w:rPr>
        <w:t>wytowarowania</w:t>
      </w:r>
      <w:proofErr w:type="spellEnd"/>
      <w:r w:rsidRPr="00B5530F">
        <w:rPr>
          <w:rFonts w:ascii="Arial" w:hAnsi="Arial" w:cs="Arial"/>
          <w:sz w:val="24"/>
          <w:szCs w:val="24"/>
        </w:rPr>
        <w:t xml:space="preserve"> odbywać się będzie przy pomocy wózków widłowych elektrycznych (w tym o bateriach kwasowych), żelowych bezobsługowych lub wózków ręcznych. Mogą być również wykorzystywane wózki widłowe gazowe (w zależności od specyfiki działalności danego najemcy).</w:t>
      </w:r>
    </w:p>
    <w:p w:rsidR="00B75976" w:rsidRPr="00B5530F" w:rsidRDefault="00B75976" w:rsidP="00B5530F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Praca na terenie zespołu polegać będzie na rozładunku i dostawie produktów do części magazynowych, gdzie artykuły będą podlegały czasowemu przechowywaniu do momentu dalszej dystrybucji i sprzedaży. Nie zakłada się magazynowania i przeładunku artykułów niepakowanych, emitujących zanieczyszczenia lub substancje szkodliwe. Towar składowany</w:t>
      </w:r>
      <w:r w:rsidR="00B5530F">
        <w:rPr>
          <w:rFonts w:ascii="Arial" w:hAnsi="Arial" w:cs="Arial"/>
          <w:sz w:val="24"/>
          <w:szCs w:val="24"/>
        </w:rPr>
        <w:t xml:space="preserve"> </w:t>
      </w:r>
      <w:r w:rsidRPr="00B5530F">
        <w:rPr>
          <w:rFonts w:ascii="Arial" w:hAnsi="Arial" w:cs="Arial"/>
          <w:sz w:val="24"/>
          <w:szCs w:val="24"/>
        </w:rPr>
        <w:t xml:space="preserve">będzie na europaletach w opakowaniach zbiorczych, na ogół zabezpieczonych folią. </w:t>
      </w:r>
    </w:p>
    <w:p w:rsidR="00AA712A" w:rsidRPr="00B5530F" w:rsidRDefault="00EA13C9" w:rsidP="00B553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Na terenie części obiektów zakłada się prowadzeni</w:t>
      </w:r>
      <w:r w:rsidR="00B75976" w:rsidRPr="00B5530F">
        <w:rPr>
          <w:rFonts w:ascii="Arial" w:hAnsi="Arial" w:cs="Arial"/>
          <w:sz w:val="24"/>
          <w:szCs w:val="24"/>
        </w:rPr>
        <w:t>e</w:t>
      </w:r>
      <w:r w:rsidRPr="00B5530F">
        <w:rPr>
          <w:rFonts w:ascii="Arial" w:hAnsi="Arial" w:cs="Arial"/>
          <w:sz w:val="24"/>
          <w:szCs w:val="24"/>
        </w:rPr>
        <w:t xml:space="preserve"> nieuciążliwej produkcji, polegającej na </w:t>
      </w:r>
      <w:r w:rsidR="00AA712A" w:rsidRPr="00B5530F">
        <w:rPr>
          <w:rFonts w:ascii="Arial" w:hAnsi="Arial" w:cs="Arial"/>
          <w:sz w:val="24"/>
          <w:szCs w:val="24"/>
        </w:rPr>
        <w:t xml:space="preserve">naprawie, regeneracji elementów </w:t>
      </w:r>
      <w:r w:rsidR="0089435D" w:rsidRPr="00B5530F">
        <w:rPr>
          <w:rFonts w:ascii="Arial" w:hAnsi="Arial" w:cs="Arial"/>
          <w:sz w:val="24"/>
          <w:szCs w:val="24"/>
        </w:rPr>
        <w:t>branży motoryzacyjnej, elektrycznej, mechanicznej</w:t>
      </w:r>
      <w:r w:rsidR="00B75976" w:rsidRPr="00B5530F">
        <w:rPr>
          <w:rFonts w:ascii="Arial" w:hAnsi="Arial" w:cs="Arial"/>
          <w:sz w:val="24"/>
          <w:szCs w:val="24"/>
        </w:rPr>
        <w:t xml:space="preserve"> oraz</w:t>
      </w:r>
      <w:r w:rsidR="0089435D" w:rsidRPr="00B5530F">
        <w:rPr>
          <w:rFonts w:ascii="Arial" w:hAnsi="Arial" w:cs="Arial"/>
          <w:sz w:val="24"/>
          <w:szCs w:val="24"/>
        </w:rPr>
        <w:t xml:space="preserve"> montaż</w:t>
      </w:r>
      <w:r w:rsidR="00AA712A" w:rsidRPr="00B5530F">
        <w:rPr>
          <w:rFonts w:ascii="Arial" w:hAnsi="Arial" w:cs="Arial"/>
          <w:sz w:val="24"/>
          <w:szCs w:val="24"/>
        </w:rPr>
        <w:t xml:space="preserve">u gotowych komponentów w całe </w:t>
      </w:r>
      <w:r w:rsidR="0089435D" w:rsidRPr="00B5530F">
        <w:rPr>
          <w:rFonts w:ascii="Arial" w:hAnsi="Arial" w:cs="Arial"/>
          <w:sz w:val="24"/>
          <w:szCs w:val="24"/>
        </w:rPr>
        <w:t>układy np. składanie liczników samochodowych, podzespołów elektroniczny</w:t>
      </w:r>
      <w:r w:rsidR="00AA712A" w:rsidRPr="00B5530F">
        <w:rPr>
          <w:rFonts w:ascii="Arial" w:hAnsi="Arial" w:cs="Arial"/>
          <w:sz w:val="24"/>
          <w:szCs w:val="24"/>
        </w:rPr>
        <w:t>ch, zabawek itd.</w:t>
      </w:r>
    </w:p>
    <w:p w:rsidR="00AA712A" w:rsidRPr="00B5530F" w:rsidRDefault="00AA712A" w:rsidP="00B5530F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 xml:space="preserve">Z uwagi na możliwość wynajęcia powierzchni zespołu lub jego części podmiotowi </w:t>
      </w:r>
      <w:r w:rsidR="00FD5E5B" w:rsidRPr="00B5530F">
        <w:rPr>
          <w:rFonts w:ascii="Arial" w:hAnsi="Arial" w:cs="Arial"/>
          <w:sz w:val="24"/>
          <w:szCs w:val="24"/>
        </w:rPr>
        <w:br/>
      </w:r>
      <w:r w:rsidRPr="00B5530F">
        <w:rPr>
          <w:rFonts w:ascii="Arial" w:hAnsi="Arial" w:cs="Arial"/>
          <w:sz w:val="24"/>
          <w:szCs w:val="24"/>
        </w:rPr>
        <w:t>z branży spoż</w:t>
      </w:r>
      <w:r w:rsidR="00FD5E5B" w:rsidRPr="00B5530F">
        <w:rPr>
          <w:rFonts w:ascii="Arial" w:hAnsi="Arial" w:cs="Arial"/>
          <w:sz w:val="24"/>
          <w:szCs w:val="24"/>
        </w:rPr>
        <w:t xml:space="preserve">ywczej lub farmaceutycznej, przewiduje się </w:t>
      </w:r>
      <w:r w:rsidRPr="00B5530F">
        <w:rPr>
          <w:rFonts w:ascii="Arial" w:hAnsi="Arial" w:cs="Arial"/>
          <w:sz w:val="24"/>
          <w:szCs w:val="24"/>
        </w:rPr>
        <w:t>wyposaż</w:t>
      </w:r>
      <w:r w:rsidR="00FD5E5B" w:rsidRPr="00B5530F">
        <w:rPr>
          <w:rFonts w:ascii="Arial" w:hAnsi="Arial" w:cs="Arial"/>
          <w:sz w:val="24"/>
          <w:szCs w:val="24"/>
        </w:rPr>
        <w:t>enie zespołu</w:t>
      </w:r>
      <w:r w:rsidRPr="00B5530F">
        <w:rPr>
          <w:rFonts w:ascii="Arial" w:hAnsi="Arial" w:cs="Arial"/>
          <w:sz w:val="24"/>
          <w:szCs w:val="24"/>
        </w:rPr>
        <w:t xml:space="preserve"> w chłodnie i mroźnie.</w:t>
      </w:r>
    </w:p>
    <w:p w:rsidR="0089435D" w:rsidRPr="00B5530F" w:rsidRDefault="00B75976" w:rsidP="00B5530F">
      <w:pPr>
        <w:spacing w:after="120" w:line="360" w:lineRule="auto"/>
        <w:rPr>
          <w:rFonts w:ascii="Arial" w:hAnsi="Arial" w:cs="Arial"/>
          <w:bCs/>
          <w:sz w:val="24"/>
          <w:szCs w:val="24"/>
        </w:rPr>
      </w:pPr>
      <w:r w:rsidRPr="00B5530F">
        <w:rPr>
          <w:rFonts w:ascii="Arial" w:hAnsi="Arial" w:cs="Arial"/>
          <w:bCs/>
          <w:sz w:val="24"/>
          <w:szCs w:val="24"/>
        </w:rPr>
        <w:t xml:space="preserve">Planowane przedsięwzięcie obejmuje również </w:t>
      </w:r>
      <w:r w:rsidR="00FD5E5B" w:rsidRPr="00B5530F">
        <w:rPr>
          <w:rFonts w:ascii="Arial" w:hAnsi="Arial" w:cs="Arial"/>
          <w:bCs/>
          <w:sz w:val="24"/>
          <w:szCs w:val="24"/>
        </w:rPr>
        <w:t xml:space="preserve">budowę </w:t>
      </w:r>
      <w:r w:rsidR="00842AAE" w:rsidRPr="00B5530F">
        <w:rPr>
          <w:rFonts w:ascii="Arial" w:hAnsi="Arial" w:cs="Arial"/>
          <w:bCs/>
          <w:sz w:val="24"/>
          <w:szCs w:val="24"/>
        </w:rPr>
        <w:t>segmentów socjalno-</w:t>
      </w:r>
      <w:r w:rsidR="00FD5E5B" w:rsidRPr="00B5530F">
        <w:rPr>
          <w:rFonts w:ascii="Arial" w:hAnsi="Arial" w:cs="Arial"/>
          <w:bCs/>
          <w:sz w:val="24"/>
          <w:szCs w:val="24"/>
        </w:rPr>
        <w:t>biurowych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 </w:t>
      </w:r>
      <w:r w:rsidR="00FD5E5B" w:rsidRPr="00B5530F">
        <w:rPr>
          <w:rFonts w:ascii="Arial" w:hAnsi="Arial" w:cs="Arial"/>
          <w:bCs/>
          <w:sz w:val="24"/>
          <w:szCs w:val="24"/>
        </w:rPr>
        <w:t>wyposażonych w węzły sanitarne, pomieszczenia do przygotowania i spożywania posiłków,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 </w:t>
      </w:r>
      <w:r w:rsidR="00FD5E5B" w:rsidRPr="00B5530F">
        <w:rPr>
          <w:rFonts w:ascii="Arial" w:hAnsi="Arial" w:cs="Arial"/>
          <w:bCs/>
          <w:sz w:val="24"/>
          <w:szCs w:val="24"/>
        </w:rPr>
        <w:t>zespoły szatniowe dla pracowników fizycznych oraz pomieszczenia administracyjne.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 </w:t>
      </w:r>
      <w:r w:rsidR="00FD5E5B" w:rsidRPr="00B5530F">
        <w:rPr>
          <w:rFonts w:ascii="Arial" w:hAnsi="Arial" w:cs="Arial"/>
          <w:bCs/>
          <w:sz w:val="24"/>
          <w:szCs w:val="24"/>
        </w:rPr>
        <w:t>Przewid</w:t>
      </w:r>
      <w:r w:rsidR="00842AAE" w:rsidRPr="00B5530F">
        <w:rPr>
          <w:rFonts w:ascii="Arial" w:hAnsi="Arial" w:cs="Arial"/>
          <w:bCs/>
          <w:sz w:val="24"/>
          <w:szCs w:val="24"/>
        </w:rPr>
        <w:t>uje się</w:t>
      </w:r>
      <w:r w:rsidR="00FD5E5B" w:rsidRPr="00B5530F">
        <w:rPr>
          <w:rFonts w:ascii="Arial" w:hAnsi="Arial" w:cs="Arial"/>
          <w:bCs/>
          <w:sz w:val="24"/>
          <w:szCs w:val="24"/>
        </w:rPr>
        <w:t xml:space="preserve"> również 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wyposażenie </w:t>
      </w:r>
      <w:r w:rsidR="00FD5E5B" w:rsidRPr="00B5530F">
        <w:rPr>
          <w:rFonts w:ascii="Arial" w:hAnsi="Arial" w:cs="Arial"/>
          <w:bCs/>
          <w:sz w:val="24"/>
          <w:szCs w:val="24"/>
        </w:rPr>
        <w:t>zesp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ołu w </w:t>
      </w:r>
      <w:r w:rsidR="00FD5E5B" w:rsidRPr="00B5530F">
        <w:rPr>
          <w:rFonts w:ascii="Arial" w:hAnsi="Arial" w:cs="Arial"/>
          <w:bCs/>
          <w:sz w:val="24"/>
          <w:szCs w:val="24"/>
        </w:rPr>
        <w:t>pomieszcze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nia </w:t>
      </w:r>
      <w:r w:rsidR="00FD5E5B" w:rsidRPr="00B5530F">
        <w:rPr>
          <w:rFonts w:ascii="Arial" w:hAnsi="Arial" w:cs="Arial"/>
          <w:bCs/>
          <w:sz w:val="24"/>
          <w:szCs w:val="24"/>
        </w:rPr>
        <w:t>techniczn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e, w tym </w:t>
      </w:r>
      <w:r w:rsidR="00FD5E5B" w:rsidRPr="00B5530F">
        <w:rPr>
          <w:rFonts w:ascii="Arial" w:hAnsi="Arial" w:cs="Arial"/>
          <w:bCs/>
          <w:sz w:val="24"/>
          <w:szCs w:val="24"/>
        </w:rPr>
        <w:t>pomieszczenia wyposażone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 </w:t>
      </w:r>
      <w:r w:rsidR="00FD5E5B" w:rsidRPr="00B5530F">
        <w:rPr>
          <w:rFonts w:ascii="Arial" w:hAnsi="Arial" w:cs="Arial"/>
          <w:bCs/>
          <w:sz w:val="24"/>
          <w:szCs w:val="24"/>
        </w:rPr>
        <w:t>w transformator oraz rozdzielnie elektryczne średniego i niskiego napięcia, maszynownie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 chłodu.</w:t>
      </w:r>
    </w:p>
    <w:p w:rsidR="00FD5E5B" w:rsidRPr="00B5530F" w:rsidRDefault="00B75976" w:rsidP="00B5530F">
      <w:pPr>
        <w:spacing w:after="120" w:line="360" w:lineRule="auto"/>
        <w:rPr>
          <w:rFonts w:ascii="Arial" w:hAnsi="Arial" w:cs="Arial"/>
          <w:bCs/>
          <w:sz w:val="24"/>
          <w:szCs w:val="24"/>
        </w:rPr>
      </w:pPr>
      <w:r w:rsidRPr="00B5530F">
        <w:rPr>
          <w:rFonts w:ascii="Arial" w:hAnsi="Arial" w:cs="Arial"/>
          <w:bCs/>
          <w:sz w:val="24"/>
          <w:szCs w:val="24"/>
        </w:rPr>
        <w:t>Ponadto, w ramach realizacji inwestycji</w:t>
      </w:r>
      <w:r w:rsidR="00EA13C9" w:rsidRPr="00B5530F">
        <w:rPr>
          <w:rFonts w:ascii="Arial" w:hAnsi="Arial" w:cs="Arial"/>
          <w:bCs/>
          <w:sz w:val="24"/>
          <w:szCs w:val="24"/>
        </w:rPr>
        <w:t xml:space="preserve"> zakłada </w:t>
      </w:r>
      <w:r w:rsidRPr="00B5530F">
        <w:rPr>
          <w:rFonts w:ascii="Arial" w:hAnsi="Arial" w:cs="Arial"/>
          <w:bCs/>
          <w:sz w:val="24"/>
          <w:szCs w:val="24"/>
        </w:rPr>
        <w:t xml:space="preserve">się </w:t>
      </w:r>
      <w:r w:rsidR="00842AAE" w:rsidRPr="00B5530F">
        <w:rPr>
          <w:rFonts w:ascii="Arial" w:hAnsi="Arial" w:cs="Arial"/>
          <w:bCs/>
          <w:sz w:val="24"/>
          <w:szCs w:val="24"/>
        </w:rPr>
        <w:t xml:space="preserve">budowę </w:t>
      </w:r>
      <w:r w:rsidR="00EA13C9" w:rsidRPr="00B5530F">
        <w:rPr>
          <w:rFonts w:ascii="Arial" w:hAnsi="Arial" w:cs="Arial"/>
          <w:bCs/>
          <w:sz w:val="24"/>
          <w:szCs w:val="24"/>
        </w:rPr>
        <w:t>nawierzchni</w:t>
      </w:r>
      <w:r w:rsidR="007D67CE" w:rsidRPr="00B5530F">
        <w:rPr>
          <w:rFonts w:ascii="Arial" w:hAnsi="Arial" w:cs="Arial"/>
          <w:bCs/>
          <w:sz w:val="24"/>
          <w:szCs w:val="24"/>
        </w:rPr>
        <w:t xml:space="preserve"> utwardzonych, tj. drogi dojazdowe, chodniki, parkingi</w:t>
      </w:r>
      <w:r w:rsidR="00EA13C9" w:rsidRPr="00B5530F">
        <w:rPr>
          <w:rFonts w:ascii="Arial" w:hAnsi="Arial" w:cs="Arial"/>
          <w:bCs/>
          <w:sz w:val="24"/>
          <w:szCs w:val="24"/>
        </w:rPr>
        <w:t xml:space="preserve"> oraz place manewrowe i przeładunkowe</w:t>
      </w:r>
      <w:r w:rsidR="007D67CE" w:rsidRPr="00B5530F">
        <w:rPr>
          <w:rFonts w:ascii="Arial" w:hAnsi="Arial" w:cs="Arial"/>
          <w:bCs/>
          <w:sz w:val="24"/>
          <w:szCs w:val="24"/>
        </w:rPr>
        <w:t xml:space="preserve">, a także infrastrukturę podziemną, tj. wewnątrzzakładową sieć </w:t>
      </w:r>
      <w:r w:rsidR="007D67CE" w:rsidRPr="00B5530F">
        <w:rPr>
          <w:rFonts w:ascii="Arial" w:hAnsi="Arial" w:cs="Arial"/>
          <w:bCs/>
          <w:sz w:val="24"/>
          <w:szCs w:val="24"/>
        </w:rPr>
        <w:lastRenderedPageBreak/>
        <w:t>wodociągową, kanalizacji sanitarnej i deszczowej oraz gazow</w:t>
      </w:r>
      <w:r w:rsidR="00EA13C9" w:rsidRPr="00B5530F">
        <w:rPr>
          <w:rFonts w:ascii="Arial" w:hAnsi="Arial" w:cs="Arial"/>
          <w:bCs/>
          <w:sz w:val="24"/>
          <w:szCs w:val="24"/>
        </w:rPr>
        <w:t>ą</w:t>
      </w:r>
      <w:r w:rsidR="007D67CE" w:rsidRPr="00B5530F">
        <w:rPr>
          <w:rFonts w:ascii="Arial" w:hAnsi="Arial" w:cs="Arial"/>
          <w:bCs/>
          <w:sz w:val="24"/>
          <w:szCs w:val="24"/>
        </w:rPr>
        <w:t>, a także instalację elektroenergetyczną</w:t>
      </w:r>
      <w:r w:rsidR="00EA13C9" w:rsidRPr="00B5530F">
        <w:rPr>
          <w:rFonts w:ascii="Arial" w:hAnsi="Arial" w:cs="Arial"/>
          <w:bCs/>
          <w:sz w:val="24"/>
          <w:szCs w:val="24"/>
        </w:rPr>
        <w:t xml:space="preserve"> oraz teletechniczną. W przypadku braku możliwości budowy przyłącza gazowego, inwestycja zakłada wyposażenie terenu w zbiorniki naziemne na gaz LPG/gaz ziemny (LNG/CNG) o łącznej pojemności do 96m</w:t>
      </w:r>
      <w:r w:rsidR="00EA13C9" w:rsidRPr="00B5530F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EA13C9" w:rsidRPr="00B5530F">
        <w:rPr>
          <w:rFonts w:ascii="Arial" w:hAnsi="Arial" w:cs="Arial"/>
          <w:bCs/>
          <w:sz w:val="24"/>
          <w:szCs w:val="24"/>
        </w:rPr>
        <w:t>.</w:t>
      </w:r>
    </w:p>
    <w:p w:rsidR="00B75976" w:rsidRPr="00B5530F" w:rsidRDefault="00B75976" w:rsidP="00B5530F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B5530F">
        <w:rPr>
          <w:rFonts w:ascii="Arial" w:hAnsi="Arial" w:cs="Arial"/>
          <w:bCs/>
          <w:sz w:val="24"/>
          <w:szCs w:val="24"/>
        </w:rPr>
        <w:t>Planowana inwestycja funkcjonować będzie przez 7 dni w tygodniu, w systemie ciągłym, 3-zmianowym (24 h/dobę). Przewidywane docelowe zatrudnienie w obiektach wyniesie ok. 730 pracowników fizycznych i 360 pracowników biurowych.</w:t>
      </w:r>
    </w:p>
    <w:p w:rsidR="00B75976" w:rsidRPr="00B5530F" w:rsidRDefault="00B75976" w:rsidP="00B5530F">
      <w:pPr>
        <w:spacing w:after="120" w:line="360" w:lineRule="auto"/>
        <w:rPr>
          <w:rFonts w:ascii="Arial" w:hAnsi="Arial" w:cs="Arial"/>
          <w:bCs/>
          <w:sz w:val="24"/>
          <w:szCs w:val="24"/>
        </w:rPr>
      </w:pPr>
      <w:r w:rsidRPr="00B5530F">
        <w:rPr>
          <w:rFonts w:ascii="Arial" w:hAnsi="Arial" w:cs="Arial"/>
          <w:bCs/>
          <w:sz w:val="24"/>
          <w:szCs w:val="24"/>
        </w:rPr>
        <w:t>Teren przedsięwzięcia nie jest objęty miejscowym planem zagospodarowania przestrzennego miasta Bytom. Działki, na których planowana jest realizacja przedmiotowego przedsięwzięcia zlokalizowane są na terenie porośniętym zielenią nieurządzoną.</w:t>
      </w:r>
    </w:p>
    <w:p w:rsidR="000A0810" w:rsidRPr="00B5530F" w:rsidRDefault="0095670C" w:rsidP="00B5530F">
      <w:pPr>
        <w:spacing w:after="60" w:line="360" w:lineRule="auto"/>
        <w:rPr>
          <w:rFonts w:ascii="Arial" w:eastAsia="Times New Roman" w:hAnsi="Arial" w:cs="Arial"/>
          <w:kern w:val="28"/>
          <w:sz w:val="24"/>
          <w:szCs w:val="24"/>
          <w:u w:val="single"/>
          <w:lang w:eastAsia="pl-PL"/>
        </w:rPr>
      </w:pP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W związku z powyższym, zgodnie z art. 10 § 1 ustawy z dnia 14 czerwca 1960 r. – Kodeks postępowania administracyjnego (tekst. jedn. Dz. U. z 202</w:t>
      </w:r>
      <w:r w:rsidR="00E416F6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1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r. poz. </w:t>
      </w:r>
      <w:r w:rsidR="00E416F6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735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), 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informuje się, że </w:t>
      </w:r>
      <w:r w:rsidR="004D2805" w:rsidRPr="005C4AAC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w terminie do 7 dni, po upływie czternastu dni (14 dni) od dnia publicznego ogłoszenia</w:t>
      </w:r>
      <w:r w:rsidR="004D2805" w:rsidRPr="005C4AAC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>,</w:t>
      </w:r>
      <w:r w:rsidR="009E4B9F" w:rsidRPr="00B5530F"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  <w:t xml:space="preserve">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strony postępowania</w:t>
      </w:r>
      <w:r w:rsidRPr="00B5530F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 xml:space="preserve">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mogą zapoznać się z aktami sprawy, uzyskać wyjaśnienia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w sprawie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, składać wnioski i zastrzeżenia w siedzibie Urzędu Miejskiego w Bytomiu</w:t>
      </w:r>
      <w:r w:rsidR="009E4B9F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, 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ul.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Parkow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a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2 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–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Wydzia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ł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Inżynierii Środowiska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–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Referat Ochrony Środowiska i Energetyki, p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. 340 (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II piętro</w:t>
      </w:r>
      <w:r w:rsidR="000A0810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), w godzinach pracy Urzędu, </w:t>
      </w:r>
      <w:r w:rsidR="006E3FAA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tj.:</w:t>
      </w:r>
    </w:p>
    <w:p w:rsidR="006E3FAA" w:rsidRPr="00B5530F" w:rsidRDefault="000A0810" w:rsidP="005C4AAC">
      <w:pPr>
        <w:spacing w:after="120" w:line="360" w:lineRule="auto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poniedziałek 7.30 – 17.30</w:t>
      </w:r>
      <w:r w:rsidR="005C4AAC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; </w:t>
      </w:r>
      <w:r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wtorek – piątek 7.30 – 15.00,</w:t>
      </w:r>
      <w:r w:rsidR="005C4AAC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</w:t>
      </w:r>
      <w:r w:rsidR="006E3FAA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po uprzednim telefonicznym uzgodnieniu terminu</w:t>
      </w:r>
      <w:r w:rsidR="009E4B9F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, </w:t>
      </w:r>
      <w:r w:rsidR="000E73A2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nr tel. (32) 28</w:t>
      </w:r>
      <w:r w:rsidR="00B75976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 3</w:t>
      </w:r>
      <w:r w:rsidR="000E73A2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6</w:t>
      </w:r>
      <w:r w:rsidR="004D2805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 </w:t>
      </w:r>
      <w:r w:rsidR="00B75976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3</w:t>
      </w:r>
      <w:r w:rsidR="000E73A2" w:rsidRPr="00B5530F">
        <w:rPr>
          <w:rFonts w:ascii="Arial" w:eastAsia="Times New Roman" w:hAnsi="Arial" w:cs="Arial"/>
          <w:kern w:val="28"/>
          <w:sz w:val="24"/>
          <w:szCs w:val="24"/>
          <w:lang w:eastAsia="pl-PL"/>
        </w:rPr>
        <w:t>40.</w:t>
      </w:r>
    </w:p>
    <w:p w:rsidR="004D2805" w:rsidRPr="00B5530F" w:rsidRDefault="004D2805" w:rsidP="005C4AAC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Niniejsze obwieszczenie podaje się d</w:t>
      </w:r>
      <w:r w:rsidR="005C4AAC">
        <w:rPr>
          <w:rFonts w:ascii="Arial" w:hAnsi="Arial" w:cs="Arial"/>
          <w:sz w:val="24"/>
          <w:szCs w:val="24"/>
        </w:rPr>
        <w:t xml:space="preserve">o publicznej wiadomości poprzez </w:t>
      </w:r>
      <w:r w:rsidRPr="00B5530F">
        <w:rPr>
          <w:rFonts w:ascii="Arial" w:hAnsi="Arial" w:cs="Arial"/>
          <w:sz w:val="24"/>
          <w:szCs w:val="24"/>
        </w:rPr>
        <w:t xml:space="preserve">zamieszczenie na tablicy ogłoszeń w siedzibie Urzędu Miejskiego w Bytomiu przy ul. Parkowej 2, na stronie internetowej </w:t>
      </w:r>
      <w:hyperlink r:id="rId6" w:history="1">
        <w:r w:rsidRPr="00B5530F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="005C4AAC">
        <w:rPr>
          <w:rFonts w:ascii="Arial" w:hAnsi="Arial" w:cs="Arial"/>
          <w:sz w:val="24"/>
          <w:szCs w:val="24"/>
        </w:rPr>
        <w:t xml:space="preserve"> oraz w Biuletynie Informacji </w:t>
      </w:r>
      <w:r w:rsidRPr="00B5530F">
        <w:rPr>
          <w:rFonts w:ascii="Arial" w:hAnsi="Arial" w:cs="Arial"/>
          <w:sz w:val="24"/>
          <w:szCs w:val="24"/>
        </w:rPr>
        <w:t xml:space="preserve">Publicznej, w terminie </w:t>
      </w:r>
      <w:r w:rsidRPr="00B5530F">
        <w:rPr>
          <w:rFonts w:ascii="Arial" w:hAnsi="Arial" w:cs="Arial"/>
          <w:b/>
          <w:sz w:val="24"/>
          <w:szCs w:val="24"/>
        </w:rPr>
        <w:t>od dnia 14 czerwca 2021 r. do dnia 28 czerwca 2021 r.</w:t>
      </w:r>
      <w:r w:rsidRPr="00B5530F">
        <w:rPr>
          <w:rFonts w:ascii="Arial" w:hAnsi="Arial" w:cs="Arial"/>
          <w:sz w:val="24"/>
          <w:szCs w:val="24"/>
        </w:rPr>
        <w:t xml:space="preserve">      </w:t>
      </w:r>
    </w:p>
    <w:p w:rsidR="004D2805" w:rsidRPr="00B5530F" w:rsidRDefault="004D2805" w:rsidP="005C4AAC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z up. Prezydenta Miasta</w:t>
      </w:r>
    </w:p>
    <w:p w:rsidR="004D2805" w:rsidRPr="00B5530F" w:rsidRDefault="004D2805" w:rsidP="005C4AAC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(-) Marek Przepióra</w:t>
      </w:r>
    </w:p>
    <w:p w:rsidR="004D2805" w:rsidRPr="00B5530F" w:rsidRDefault="004D2805" w:rsidP="005C4AAC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B5530F">
        <w:rPr>
          <w:rFonts w:ascii="Arial" w:hAnsi="Arial" w:cs="Arial"/>
          <w:sz w:val="24"/>
          <w:szCs w:val="24"/>
        </w:rPr>
        <w:t>Kierownik Referatu Ochrony Środowiska i Energetyki</w:t>
      </w:r>
    </w:p>
    <w:p w:rsidR="004D2805" w:rsidRPr="00B5530F" w:rsidRDefault="004D2805" w:rsidP="00B5530F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B5530F">
        <w:rPr>
          <w:rFonts w:ascii="Arial" w:hAnsi="Arial" w:cs="Arial"/>
        </w:rPr>
        <w:t>Wydziału Inżynierii Środowiska</w:t>
      </w:r>
    </w:p>
    <w:p w:rsidR="004D2805" w:rsidRPr="00B5530F" w:rsidRDefault="004D2805" w:rsidP="00B5530F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4D2805" w:rsidRPr="00B5530F" w:rsidRDefault="004D2805" w:rsidP="00B5530F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4D2805" w:rsidRPr="00B5530F" w:rsidRDefault="004D2805" w:rsidP="00B5530F">
      <w:pPr>
        <w:spacing w:after="0" w:line="360" w:lineRule="auto"/>
        <w:jc w:val="both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r w:rsidRPr="00B5530F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Oprac.: A. Panek</w:t>
      </w:r>
    </w:p>
    <w:p w:rsidR="007732F7" w:rsidRPr="00B5530F" w:rsidRDefault="004D2805" w:rsidP="00B5530F">
      <w:pPr>
        <w:spacing w:after="0" w:line="360" w:lineRule="auto"/>
        <w:jc w:val="both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r w:rsidRPr="00B5530F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            14 czerwca 2021 r.</w:t>
      </w:r>
    </w:p>
    <w:sectPr w:rsidR="007732F7" w:rsidRPr="00B5530F" w:rsidSect="005C4AA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C536E"/>
    <w:multiLevelType w:val="hybridMultilevel"/>
    <w:tmpl w:val="DD324CA2"/>
    <w:lvl w:ilvl="0" w:tplc="5C1C33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261F2"/>
    <w:multiLevelType w:val="hybridMultilevel"/>
    <w:tmpl w:val="7FF083A6"/>
    <w:lvl w:ilvl="0" w:tplc="5C1C33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362F3"/>
    <w:rsid w:val="00054DDF"/>
    <w:rsid w:val="000A0810"/>
    <w:rsid w:val="000E73A2"/>
    <w:rsid w:val="001150D7"/>
    <w:rsid w:val="00135F28"/>
    <w:rsid w:val="00145057"/>
    <w:rsid w:val="001E4131"/>
    <w:rsid w:val="002444EB"/>
    <w:rsid w:val="00290F07"/>
    <w:rsid w:val="00291586"/>
    <w:rsid w:val="002C00E8"/>
    <w:rsid w:val="002D13C7"/>
    <w:rsid w:val="003A37BE"/>
    <w:rsid w:val="003A4E34"/>
    <w:rsid w:val="003A551C"/>
    <w:rsid w:val="004053BF"/>
    <w:rsid w:val="00454BF6"/>
    <w:rsid w:val="004604D7"/>
    <w:rsid w:val="0049590F"/>
    <w:rsid w:val="004B28FF"/>
    <w:rsid w:val="004D2805"/>
    <w:rsid w:val="00547D4D"/>
    <w:rsid w:val="005730C4"/>
    <w:rsid w:val="005C4AAC"/>
    <w:rsid w:val="005F1704"/>
    <w:rsid w:val="006021EE"/>
    <w:rsid w:val="006500E9"/>
    <w:rsid w:val="00651F50"/>
    <w:rsid w:val="00676021"/>
    <w:rsid w:val="00676D97"/>
    <w:rsid w:val="006E3FAA"/>
    <w:rsid w:val="0076238F"/>
    <w:rsid w:val="007732F7"/>
    <w:rsid w:val="007C378E"/>
    <w:rsid w:val="007C45F0"/>
    <w:rsid w:val="007D67CE"/>
    <w:rsid w:val="00822188"/>
    <w:rsid w:val="00831E47"/>
    <w:rsid w:val="00842AAE"/>
    <w:rsid w:val="00863143"/>
    <w:rsid w:val="0089435D"/>
    <w:rsid w:val="0095670C"/>
    <w:rsid w:val="00957003"/>
    <w:rsid w:val="00974AB8"/>
    <w:rsid w:val="009941D1"/>
    <w:rsid w:val="009A75E3"/>
    <w:rsid w:val="009E2CC7"/>
    <w:rsid w:val="009E4B9F"/>
    <w:rsid w:val="00A37068"/>
    <w:rsid w:val="00A37CA0"/>
    <w:rsid w:val="00A702DC"/>
    <w:rsid w:val="00AA712A"/>
    <w:rsid w:val="00AE0D6E"/>
    <w:rsid w:val="00AE2AC1"/>
    <w:rsid w:val="00B45CBE"/>
    <w:rsid w:val="00B5530F"/>
    <w:rsid w:val="00B75976"/>
    <w:rsid w:val="00BD0040"/>
    <w:rsid w:val="00CC25A2"/>
    <w:rsid w:val="00D4758C"/>
    <w:rsid w:val="00D732C9"/>
    <w:rsid w:val="00D94DCA"/>
    <w:rsid w:val="00E416F6"/>
    <w:rsid w:val="00EA13C9"/>
    <w:rsid w:val="00ED4BB1"/>
    <w:rsid w:val="00F5378C"/>
    <w:rsid w:val="00FC0052"/>
    <w:rsid w:val="00FC0F38"/>
    <w:rsid w:val="00FD5E5B"/>
    <w:rsid w:val="00FF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unhideWhenUsed/>
    <w:rsid w:val="00E416F6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4D2805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4D280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9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810F0-4AE5-4F1A-A0E1-FE870DA7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5</Pages>
  <Words>1427</Words>
  <Characters>8564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Obwieszczenie. Zawiadomienie stron o wszczęciu postępowania admknistracyjnego</dc:title>
  <dc:subject/>
  <dc:creator>Aleksandra Panek</dc:creator>
  <cp:keywords/>
  <dc:description/>
  <cp:lastModifiedBy>Aleksandra Panek</cp:lastModifiedBy>
  <cp:revision>16</cp:revision>
  <cp:lastPrinted>2021-06-14T08:59:00Z</cp:lastPrinted>
  <dcterms:created xsi:type="dcterms:W3CDTF">2020-11-13T19:29:00Z</dcterms:created>
  <dcterms:modified xsi:type="dcterms:W3CDTF">2021-06-14T12:05:00Z</dcterms:modified>
</cp:coreProperties>
</file>