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35D3DEC3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4C215C">
        <w:rPr>
          <w:rFonts w:ascii="Arial" w:hAnsi="Arial" w:cs="Arial"/>
          <w:sz w:val="24"/>
          <w:szCs w:val="24"/>
        </w:rPr>
        <w:t>30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4C215C">
        <w:rPr>
          <w:rFonts w:ascii="Arial" w:hAnsi="Arial" w:cs="Arial"/>
          <w:sz w:val="24"/>
          <w:szCs w:val="24"/>
        </w:rPr>
        <w:t>12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773E5A">
        <w:rPr>
          <w:rFonts w:ascii="Arial" w:hAnsi="Arial" w:cs="Arial"/>
          <w:sz w:val="24"/>
          <w:szCs w:val="24"/>
        </w:rPr>
        <w:t>5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779E62E0" w:rsidR="00A917D2" w:rsidRPr="00A917D2" w:rsidRDefault="004C215C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Podinspektor w Dziale Administracyjno-Organizacyjnym i Decyzji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19E876B3" w:rsidR="00A917D2" w:rsidRDefault="004C215C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Patrycja Stańczyk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>
        <w:rPr>
          <w:rFonts w:ascii="Arial" w:hAnsi="Arial" w:cs="Arial"/>
          <w:b/>
          <w:bCs/>
          <w:sz w:val="24"/>
          <w:szCs w:val="24"/>
        </w:rPr>
        <w:t>Bytomiu</w:t>
      </w:r>
    </w:p>
    <w:p w14:paraId="571C595F" w14:textId="75A27D1E" w:rsidR="004C215C" w:rsidRPr="00A917D2" w:rsidRDefault="004C215C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Dariusz Copik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zamieszkały w Rudzie Śląskiej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90D6C4" w14:textId="0A28F732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W wyniku przeprowadzonego naboru Komisja Kwalifikacyjna stwierdziła, że w</w:t>
      </w:r>
      <w:r w:rsidR="004C215C">
        <w:rPr>
          <w:rFonts w:ascii="Arial" w:hAnsi="Arial" w:cs="Arial"/>
          <w:sz w:val="24"/>
          <w:szCs w:val="24"/>
        </w:rPr>
        <w:t>w.</w:t>
      </w:r>
      <w:r w:rsidRPr="00A917D2">
        <w:rPr>
          <w:rFonts w:ascii="Arial" w:hAnsi="Arial" w:cs="Arial"/>
          <w:sz w:val="24"/>
          <w:szCs w:val="24"/>
        </w:rPr>
        <w:t xml:space="preserve"> </w:t>
      </w:r>
      <w:r w:rsidR="004C215C">
        <w:rPr>
          <w:rFonts w:ascii="Arial" w:hAnsi="Arial" w:cs="Arial"/>
          <w:sz w:val="24"/>
          <w:szCs w:val="24"/>
        </w:rPr>
        <w:t>kandydaci</w:t>
      </w:r>
      <w:r w:rsidRPr="00A917D2">
        <w:rPr>
          <w:rFonts w:ascii="Arial" w:hAnsi="Arial" w:cs="Arial"/>
          <w:sz w:val="24"/>
          <w:szCs w:val="24"/>
        </w:rPr>
        <w:t xml:space="preserve"> spełni</w:t>
      </w:r>
      <w:r w:rsidR="004C215C">
        <w:rPr>
          <w:rFonts w:ascii="Arial" w:hAnsi="Arial" w:cs="Arial"/>
          <w:sz w:val="24"/>
          <w:szCs w:val="24"/>
        </w:rPr>
        <w:t>li</w:t>
      </w:r>
      <w:r w:rsidRPr="00A917D2">
        <w:rPr>
          <w:rFonts w:ascii="Arial" w:hAnsi="Arial" w:cs="Arial"/>
          <w:sz w:val="24"/>
          <w:szCs w:val="24"/>
        </w:rPr>
        <w:t xml:space="preserve"> wszystkie niezbędne jak i dodatkowe wymagania podane w ogłoszeniu o naborze. Ponadto wykaza</w:t>
      </w:r>
      <w:r w:rsidR="004C215C">
        <w:rPr>
          <w:rFonts w:ascii="Arial" w:hAnsi="Arial" w:cs="Arial"/>
          <w:sz w:val="24"/>
          <w:szCs w:val="24"/>
        </w:rPr>
        <w:t xml:space="preserve">li się </w:t>
      </w:r>
      <w:r w:rsidRPr="00A917D2">
        <w:rPr>
          <w:rFonts w:ascii="Arial" w:hAnsi="Arial" w:cs="Arial"/>
          <w:sz w:val="24"/>
          <w:szCs w:val="24"/>
        </w:rPr>
        <w:t xml:space="preserve">dużą wiedzą </w:t>
      </w:r>
      <w:r w:rsidR="004C215C">
        <w:rPr>
          <w:rFonts w:ascii="Arial" w:hAnsi="Arial" w:cs="Arial"/>
          <w:sz w:val="24"/>
          <w:szCs w:val="24"/>
        </w:rPr>
        <w:t>teoretyczną z</w:t>
      </w:r>
      <w:r w:rsidRPr="00A917D2">
        <w:rPr>
          <w:rFonts w:ascii="Arial" w:hAnsi="Arial" w:cs="Arial"/>
          <w:sz w:val="24"/>
          <w:szCs w:val="24"/>
        </w:rPr>
        <w:t xml:space="preserve"> zakresu </w:t>
      </w:r>
      <w:r w:rsidR="004C215C">
        <w:rPr>
          <w:rFonts w:ascii="Arial" w:hAnsi="Arial" w:cs="Arial"/>
          <w:sz w:val="24"/>
          <w:szCs w:val="24"/>
        </w:rPr>
        <w:t>ustawy o drogach publicznych, ustawy o gospodarce nieruchomościami oraz kodeksu postępowania administracyjnego</w:t>
      </w:r>
      <w:r w:rsidRPr="00A917D2">
        <w:rPr>
          <w:rFonts w:ascii="Arial" w:hAnsi="Arial" w:cs="Arial"/>
          <w:sz w:val="24"/>
          <w:szCs w:val="24"/>
        </w:rPr>
        <w:t>.</w:t>
      </w:r>
    </w:p>
    <w:p w14:paraId="348BD480" w14:textId="5263F4B5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Posiada</w:t>
      </w:r>
      <w:r w:rsidR="004C215C">
        <w:rPr>
          <w:rFonts w:ascii="Arial" w:hAnsi="Arial" w:cs="Arial"/>
          <w:sz w:val="24"/>
          <w:szCs w:val="24"/>
        </w:rPr>
        <w:t>ją</w:t>
      </w:r>
      <w:r w:rsidRPr="00A917D2">
        <w:rPr>
          <w:rFonts w:ascii="Arial" w:hAnsi="Arial" w:cs="Arial"/>
          <w:sz w:val="24"/>
          <w:szCs w:val="24"/>
        </w:rPr>
        <w:t>, według Komisji, niezbędne predyspozycje do pracy na proponowanym stanowisku, co pozwoli na prawidłową realizację zadań zawartych w ogłoszeniu o naborze.</w:t>
      </w:r>
    </w:p>
    <w:p w14:paraId="5AA1B126" w14:textId="69C21218" w:rsidR="00290E6D" w:rsidRPr="00A51807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1"/>
  </w:num>
  <w:num w:numId="2" w16cid:durableId="9751384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2"/>
  </w:num>
  <w:num w:numId="4" w16cid:durableId="47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41403C"/>
    <w:rsid w:val="004267DB"/>
    <w:rsid w:val="00452C01"/>
    <w:rsid w:val="00462EAA"/>
    <w:rsid w:val="00466FBC"/>
    <w:rsid w:val="004960CA"/>
    <w:rsid w:val="004B77CC"/>
    <w:rsid w:val="004C215C"/>
    <w:rsid w:val="00520D04"/>
    <w:rsid w:val="00526E20"/>
    <w:rsid w:val="005545D8"/>
    <w:rsid w:val="005A1C0E"/>
    <w:rsid w:val="005A28C9"/>
    <w:rsid w:val="005A65B4"/>
    <w:rsid w:val="00631F61"/>
    <w:rsid w:val="0066149F"/>
    <w:rsid w:val="006D741C"/>
    <w:rsid w:val="006E7996"/>
    <w:rsid w:val="00753818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22DEE"/>
    <w:rsid w:val="00CD07A8"/>
    <w:rsid w:val="00D81221"/>
    <w:rsid w:val="00DD149F"/>
    <w:rsid w:val="00DE7C65"/>
    <w:rsid w:val="00E04F82"/>
    <w:rsid w:val="00E54F98"/>
    <w:rsid w:val="00E63F41"/>
    <w:rsid w:val="00E85D5A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10</cp:revision>
  <cp:lastPrinted>2025-01-16T10:56:00Z</cp:lastPrinted>
  <dcterms:created xsi:type="dcterms:W3CDTF">2024-10-25T09:49:00Z</dcterms:created>
  <dcterms:modified xsi:type="dcterms:W3CDTF">2025-12-29T10:42:00Z</dcterms:modified>
</cp:coreProperties>
</file>