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4F5" w:rsidRPr="00D403F8" w:rsidRDefault="008F54F5" w:rsidP="008F54F5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31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4F5" w:rsidRDefault="008F54F5" w:rsidP="008F54F5">
      <w:pPr>
        <w:ind w:left="5664"/>
        <w:jc w:val="both"/>
      </w:pPr>
    </w:p>
    <w:p w:rsidR="003D3728" w:rsidRDefault="003D3728" w:rsidP="008F54F5">
      <w:pPr>
        <w:ind w:left="5664"/>
        <w:jc w:val="both"/>
      </w:pPr>
    </w:p>
    <w:p w:rsidR="003D3728" w:rsidRDefault="003D3728" w:rsidP="003D3728">
      <w:pPr>
        <w:rPr>
          <w:rFonts w:ascii="Arial" w:hAnsi="Arial" w:cs="Arial"/>
          <w:b/>
          <w:bCs/>
          <w:color w:val="333333"/>
          <w:bdr w:val="none" w:sz="0" w:space="0" w:color="auto" w:frame="1"/>
        </w:rPr>
      </w:pPr>
      <w:r>
        <w:rPr>
          <w:rFonts w:ascii="Arial" w:hAnsi="Arial" w:cs="Arial"/>
          <w:b/>
          <w:bCs/>
          <w:color w:val="333333"/>
          <w:bdr w:val="none" w:sz="0" w:space="0" w:color="auto" w:frame="1"/>
        </w:rPr>
        <w:t xml:space="preserve">                           </w:t>
      </w:r>
    </w:p>
    <w:p w:rsidR="00783F1C" w:rsidRDefault="00783F1C" w:rsidP="003D3728">
      <w:pPr>
        <w:rPr>
          <w:rFonts w:ascii="Arial" w:hAnsi="Arial" w:cs="Arial"/>
          <w:b/>
          <w:bCs/>
          <w:color w:val="333333"/>
          <w:bdr w:val="none" w:sz="0" w:space="0" w:color="auto" w:frame="1"/>
        </w:rPr>
      </w:pPr>
    </w:p>
    <w:p w:rsidR="003D3728" w:rsidRDefault="003D3728" w:rsidP="003D3728">
      <w:pPr>
        <w:rPr>
          <w:rFonts w:ascii="Arial" w:hAnsi="Arial" w:cs="Arial"/>
          <w:b/>
          <w:bCs/>
          <w:color w:val="333333"/>
          <w:bdr w:val="none" w:sz="0" w:space="0" w:color="auto" w:frame="1"/>
        </w:rPr>
      </w:pPr>
    </w:p>
    <w:p w:rsidR="00783F1C" w:rsidRDefault="003D3728" w:rsidP="003D3728">
      <w:pPr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333333"/>
          <w:bdr w:val="none" w:sz="0" w:space="0" w:color="auto" w:frame="1"/>
        </w:rPr>
        <w:t xml:space="preserve">                              </w:t>
      </w:r>
      <w:r w:rsidR="00783F1C">
        <w:rPr>
          <w:rFonts w:ascii="Arial" w:hAnsi="Arial" w:cs="Arial"/>
          <w:b/>
          <w:bCs/>
          <w:color w:val="333333"/>
          <w:bdr w:val="none" w:sz="0" w:space="0" w:color="auto" w:frame="1"/>
        </w:rPr>
        <w:t xml:space="preserve">   </w:t>
      </w:r>
      <w:r>
        <w:rPr>
          <w:rFonts w:ascii="Arial" w:hAnsi="Arial" w:cs="Arial"/>
          <w:b/>
          <w:bCs/>
          <w:color w:val="333333"/>
          <w:bdr w:val="none" w:sz="0" w:space="0" w:color="auto" w:frame="1"/>
        </w:rPr>
        <w:t xml:space="preserve"> Informacja o wszczęciu procedury konsultacyjnej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b/>
          <w:bCs/>
          <w:color w:val="333333"/>
          <w:bdr w:val="none" w:sz="0" w:space="0" w:color="auto" w:frame="1"/>
        </w:rPr>
        <w:t xml:space="preserve">                               </w:t>
      </w:r>
      <w:r w:rsidR="00783F1C">
        <w:rPr>
          <w:rFonts w:ascii="Arial" w:hAnsi="Arial" w:cs="Arial"/>
          <w:b/>
          <w:bCs/>
          <w:color w:val="333333"/>
          <w:bdr w:val="none" w:sz="0" w:space="0" w:color="auto" w:frame="1"/>
        </w:rPr>
        <w:t xml:space="preserve">      </w:t>
      </w:r>
      <w:r>
        <w:rPr>
          <w:rFonts w:ascii="Arial" w:hAnsi="Arial" w:cs="Arial"/>
          <w:b/>
          <w:bCs/>
          <w:color w:val="333333"/>
          <w:bdr w:val="none" w:sz="0" w:space="0" w:color="auto" w:frame="1"/>
        </w:rPr>
        <w:t xml:space="preserve">  projektu uchwały Rady Miejskiej w Bytomiu</w:t>
      </w:r>
      <w:r w:rsidR="00783F1C">
        <w:rPr>
          <w:rFonts w:ascii="Arial" w:hAnsi="Arial" w:cs="Arial"/>
          <w:color w:val="333333"/>
        </w:rPr>
        <w:br/>
      </w:r>
    </w:p>
    <w:p w:rsidR="003D3728" w:rsidRPr="00783F1C" w:rsidRDefault="003D3728" w:rsidP="003D3728">
      <w:pPr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br/>
        <w:t>Na podstawie uchwały nr XXIX/395/14 Rady Miejskiej w Bytomiu z dnia 24 marca 2014 r. z późn. zm. w sprawie określenia szczegółowego sposobu konsultowania z radą działalności pożytku publicznego lub organizacjami pozarządowymi i podmiotami wymienionymi w art. 3 ust. 3 ustawy o działalności pożytku publicznego i o wolontariacie projektów aktów prawa miejscowego w dziedzinach dotyczących działalności statutowych tych organizacji, z póżn. zm. wszczyna się konsultacje z organizacjami pozarządowymi i podmiotami wymienionymi w art. 3 ust. 3 ustawy o działalności pożytku publicznego i o wolontariacie projektu uchwały Rady Miejskiej w Bytomiu</w:t>
      </w:r>
      <w:r>
        <w:rPr>
          <w:rFonts w:ascii="Arial" w:hAnsi="Arial" w:cs="Arial"/>
          <w:color w:val="333333"/>
        </w:rPr>
        <w:br/>
        <w:t>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b/>
          <w:bCs/>
          <w:color w:val="222222"/>
        </w:rPr>
        <w:t>w sprawie ustalenia Strefy Płatnego Parkowania i wysokości stawek opłaty za postój pojazdów samochodowych na drogach publicznych w Strefie Płatnego Parkowania oraz określenia sposobu pobierania opłat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</w:rPr>
        <w:br/>
        <w:t> </w:t>
      </w:r>
      <w:r>
        <w:rPr>
          <w:rFonts w:ascii="Arial" w:hAnsi="Arial" w:cs="Arial"/>
          <w:color w:val="333333"/>
        </w:rPr>
        <w:br/>
        <w:t>Organizacje pozarządowe oraz podmioty wymienione w art. 3 ust. 3 ustawy</w:t>
      </w:r>
      <w:r>
        <w:rPr>
          <w:rFonts w:ascii="Arial" w:hAnsi="Arial" w:cs="Arial"/>
          <w:color w:val="333333"/>
        </w:rPr>
        <w:br/>
        <w:t>z dnia 24 kwietnia 2003 r. o działalności pożytku publicznego i o wolontariacie (tekst jedn.: Dz. U z 2020 r. poz. 1057) zaprasza się do udziału w konsultacjach.</w:t>
      </w:r>
      <w:r>
        <w:rPr>
          <w:rFonts w:ascii="Arial" w:hAnsi="Arial" w:cs="Arial"/>
          <w:color w:val="333333"/>
        </w:rPr>
        <w:br/>
        <w:t>Projekt uchwały zamieszczony zostanie w terminie </w:t>
      </w:r>
      <w:r>
        <w:rPr>
          <w:rFonts w:ascii="Arial" w:hAnsi="Arial" w:cs="Arial"/>
          <w:b/>
          <w:bCs/>
          <w:color w:val="333333"/>
          <w:bdr w:val="none" w:sz="0" w:space="0" w:color="auto" w:frame="1"/>
        </w:rPr>
        <w:t>od</w:t>
      </w:r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b/>
          <w:bCs/>
          <w:color w:val="333333"/>
        </w:rPr>
        <w:t>25</w:t>
      </w:r>
      <w:r w:rsidR="00BE52AD">
        <w:rPr>
          <w:rFonts w:ascii="Arial" w:hAnsi="Arial" w:cs="Arial"/>
          <w:b/>
          <w:bCs/>
          <w:color w:val="333333"/>
          <w:bdr w:val="none" w:sz="0" w:space="0" w:color="auto" w:frame="1"/>
        </w:rPr>
        <w:t>.05.2021 r. do 08.06</w:t>
      </w:r>
      <w:r>
        <w:rPr>
          <w:rFonts w:ascii="Arial" w:hAnsi="Arial" w:cs="Arial"/>
          <w:b/>
          <w:bCs/>
          <w:color w:val="333333"/>
          <w:bdr w:val="none" w:sz="0" w:space="0" w:color="auto" w:frame="1"/>
        </w:rPr>
        <w:t xml:space="preserve">.2021r. </w:t>
      </w:r>
      <w:r>
        <w:rPr>
          <w:rFonts w:ascii="Arial" w:hAnsi="Arial" w:cs="Arial"/>
          <w:color w:val="333333"/>
        </w:rPr>
        <w:br/>
        <w:t>na stronie BIP Gminy Bytom oraz w serwisie internetowym </w:t>
      </w:r>
      <w:hyperlink r:id="rId9" w:history="1">
        <w:r>
          <w:rPr>
            <w:rStyle w:val="Hipercze"/>
            <w:rFonts w:ascii="Arial" w:hAnsi="Arial" w:cs="Arial"/>
            <w:color w:val="000000"/>
            <w:bdr w:val="none" w:sz="0" w:space="0" w:color="auto" w:frame="1"/>
          </w:rPr>
          <w:t>www.bytom.pl</w:t>
        </w:r>
      </w:hyperlink>
      <w:r>
        <w:rPr>
          <w:rFonts w:ascii="Arial" w:hAnsi="Arial" w:cs="Arial"/>
          <w:color w:val="333333"/>
        </w:rPr>
        <w:t> zakładka: Organizacje Pozarządowe / Platforma Konsultacji (</w:t>
      </w:r>
      <w:hyperlink r:id="rId10" w:history="1">
        <w:r>
          <w:rPr>
            <w:rStyle w:val="Hipercze"/>
            <w:rFonts w:ascii="Arial" w:hAnsi="Arial" w:cs="Arial"/>
            <w:color w:val="000000"/>
            <w:bdr w:val="none" w:sz="0" w:space="0" w:color="auto" w:frame="1"/>
          </w:rPr>
          <w:t>www.konsultacje.bytom.pl</w:t>
        </w:r>
      </w:hyperlink>
      <w:r>
        <w:rPr>
          <w:rFonts w:ascii="Arial" w:hAnsi="Arial" w:cs="Arial"/>
          <w:color w:val="333333"/>
        </w:rPr>
        <w:t>).</w:t>
      </w:r>
      <w:r>
        <w:rPr>
          <w:rFonts w:ascii="Arial" w:hAnsi="Arial" w:cs="Arial"/>
          <w:color w:val="333333"/>
        </w:rPr>
        <w:br/>
        <w:t>Uwagi i opinie dotyczące projektu uchwały, mogą być zgłaszane w terminie 14 dni od dnia ukazania się ww. projektu na stronie BIP Gminy Bytom drogą elektroniczną na adres </w:t>
      </w:r>
      <w:hyperlink r:id="rId11" w:history="1">
        <w:r>
          <w:rPr>
            <w:rStyle w:val="Hipercze"/>
            <w:rFonts w:ascii="Arial" w:hAnsi="Arial" w:cs="Arial"/>
            <w:color w:val="000000"/>
            <w:bdr w:val="none" w:sz="0" w:space="0" w:color="auto" w:frame="1"/>
          </w:rPr>
          <w:t>ak@um.bytom.pl</w:t>
        </w:r>
      </w:hyperlink>
      <w:r>
        <w:rPr>
          <w:rFonts w:ascii="Arial" w:hAnsi="Arial" w:cs="Arial"/>
          <w:color w:val="333333"/>
        </w:rPr>
        <w:t> lub w formie pisemnego stanowiska na adres:</w:t>
      </w:r>
      <w:r>
        <w:rPr>
          <w:rFonts w:ascii="Arial" w:hAnsi="Arial" w:cs="Arial"/>
          <w:color w:val="333333"/>
        </w:rPr>
        <w:br/>
        <w:t>Urząd Miejski w Bytomiu</w:t>
      </w:r>
      <w:r>
        <w:rPr>
          <w:rFonts w:ascii="Arial" w:hAnsi="Arial" w:cs="Arial"/>
          <w:color w:val="333333"/>
        </w:rPr>
        <w:br/>
        <w:t>Wydział Komunalny</w:t>
      </w:r>
      <w:r>
        <w:rPr>
          <w:rFonts w:ascii="Arial" w:hAnsi="Arial" w:cs="Arial"/>
          <w:color w:val="333333"/>
        </w:rPr>
        <w:br/>
        <w:t>ul. Jana Smolenia 35, 41-902 Bytom.</w:t>
      </w:r>
      <w:r>
        <w:rPr>
          <w:rFonts w:ascii="Arial" w:hAnsi="Arial" w:cs="Arial"/>
          <w:color w:val="333333"/>
        </w:rPr>
        <w:br/>
        <w:t> </w:t>
      </w:r>
      <w:r>
        <w:rPr>
          <w:rFonts w:ascii="Arial" w:hAnsi="Arial" w:cs="Arial"/>
          <w:color w:val="333333"/>
        </w:rPr>
        <w:br/>
        <w:t>Z przeprowadzonych konsultacji sporządza się protokół i przedstawia Radzie Miejskiej wraz z projektem ww. uchwały. Protokół podaje się do publicznej wiadomości w serwisie internetowym </w:t>
      </w:r>
      <w:hyperlink r:id="rId12" w:history="1">
        <w:r>
          <w:rPr>
            <w:rStyle w:val="Hipercze"/>
            <w:rFonts w:ascii="Arial" w:hAnsi="Arial" w:cs="Arial"/>
            <w:color w:val="000000"/>
            <w:bdr w:val="none" w:sz="0" w:space="0" w:color="auto" w:frame="1"/>
          </w:rPr>
          <w:t>www.bytom.pl</w:t>
        </w:r>
      </w:hyperlink>
      <w:r>
        <w:rPr>
          <w:rFonts w:ascii="Arial" w:hAnsi="Arial" w:cs="Arial"/>
          <w:color w:val="333333"/>
        </w:rPr>
        <w:t> zakładka: Organizacje Pozarządowe/Platforma Konsultacji (</w:t>
      </w:r>
      <w:hyperlink r:id="rId13" w:history="1">
        <w:r>
          <w:rPr>
            <w:rStyle w:val="Hipercze"/>
            <w:rFonts w:ascii="Arial" w:hAnsi="Arial" w:cs="Arial"/>
            <w:color w:val="000000"/>
            <w:bdr w:val="none" w:sz="0" w:space="0" w:color="auto" w:frame="1"/>
          </w:rPr>
          <w:t>www.konsultacje.bytom.pl</w:t>
        </w:r>
      </w:hyperlink>
      <w:r>
        <w:rPr>
          <w:rFonts w:ascii="Arial" w:hAnsi="Arial" w:cs="Arial"/>
          <w:color w:val="333333"/>
        </w:rPr>
        <w:t>).</w:t>
      </w:r>
      <w:r>
        <w:rPr>
          <w:rFonts w:ascii="Arial" w:hAnsi="Arial" w:cs="Arial"/>
          <w:color w:val="333333"/>
        </w:rPr>
        <w:br/>
        <w:t> </w:t>
      </w:r>
      <w:r>
        <w:rPr>
          <w:rFonts w:ascii="Arial" w:hAnsi="Arial" w:cs="Arial"/>
          <w:color w:val="333333"/>
        </w:rPr>
        <w:br/>
        <w:t>Wyniki konsultacji nie są wiążące dla organów gminy.</w:t>
      </w:r>
    </w:p>
    <w:p w:rsidR="003D3728" w:rsidRDefault="003D3728" w:rsidP="008F54F5">
      <w:pPr>
        <w:ind w:left="5664"/>
        <w:jc w:val="both"/>
      </w:pPr>
    </w:p>
    <w:p w:rsidR="003D3728" w:rsidRDefault="003D3728" w:rsidP="008F54F5">
      <w:pPr>
        <w:ind w:left="5664"/>
        <w:jc w:val="both"/>
      </w:pPr>
    </w:p>
    <w:p w:rsidR="003D3728" w:rsidRDefault="003D3728" w:rsidP="008F54F5">
      <w:pPr>
        <w:ind w:left="5664"/>
        <w:jc w:val="both"/>
      </w:pPr>
    </w:p>
    <w:p w:rsidR="003D3728" w:rsidRDefault="00CB5100" w:rsidP="008F54F5">
      <w:pPr>
        <w:ind w:left="5664"/>
        <w:jc w:val="both"/>
      </w:pPr>
      <w:r>
        <w:t>Naczelnik Wydziału</w:t>
      </w:r>
    </w:p>
    <w:p w:rsidR="00CB5100" w:rsidRDefault="00CB5100" w:rsidP="008F54F5">
      <w:pPr>
        <w:ind w:left="5664"/>
        <w:jc w:val="both"/>
      </w:pPr>
      <w:r>
        <w:t>Przemysław Juroszek</w:t>
      </w:r>
    </w:p>
    <w:p w:rsidR="008273EC" w:rsidRPr="00BB3EE1" w:rsidRDefault="008273EC" w:rsidP="00BB3EE1">
      <w:pPr>
        <w:rPr>
          <w:sz w:val="22"/>
        </w:rPr>
      </w:pPr>
    </w:p>
    <w:sectPr w:rsidR="008273EC" w:rsidRPr="00BB3EE1" w:rsidSect="003D3728">
      <w:footerReference w:type="default" r:id="rId14"/>
      <w:pgSz w:w="11906" w:h="16838"/>
      <w:pgMar w:top="1418" w:right="1418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5A8" w:rsidRDefault="00EC15A8" w:rsidP="0085517A">
      <w:r>
        <w:separator/>
      </w:r>
    </w:p>
  </w:endnote>
  <w:endnote w:type="continuationSeparator" w:id="1">
    <w:p w:rsidR="00EC15A8" w:rsidRDefault="00EC15A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DD7E78" w:rsidRPr="003A6CA9" w:rsidRDefault="0012646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DD7E78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783F1C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DD7E78" w:rsidRDefault="00DD7E7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5A8" w:rsidRDefault="00EC15A8" w:rsidP="0085517A">
      <w:r>
        <w:separator/>
      </w:r>
    </w:p>
  </w:footnote>
  <w:footnote w:type="continuationSeparator" w:id="1">
    <w:p w:rsidR="00EC15A8" w:rsidRDefault="00EC15A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0A24F7"/>
    <w:rsid w:val="000033C8"/>
    <w:rsid w:val="00024ED9"/>
    <w:rsid w:val="000357F0"/>
    <w:rsid w:val="000368FF"/>
    <w:rsid w:val="000459AA"/>
    <w:rsid w:val="000576C5"/>
    <w:rsid w:val="000648F1"/>
    <w:rsid w:val="000744DE"/>
    <w:rsid w:val="000845D6"/>
    <w:rsid w:val="000A24F7"/>
    <w:rsid w:val="000A2D6F"/>
    <w:rsid w:val="000D18DA"/>
    <w:rsid w:val="000F088D"/>
    <w:rsid w:val="000F0E10"/>
    <w:rsid w:val="001172B2"/>
    <w:rsid w:val="00126464"/>
    <w:rsid w:val="0012696A"/>
    <w:rsid w:val="00142ECD"/>
    <w:rsid w:val="0014337E"/>
    <w:rsid w:val="001652D6"/>
    <w:rsid w:val="001673B2"/>
    <w:rsid w:val="00187DF9"/>
    <w:rsid w:val="00190C8B"/>
    <w:rsid w:val="001912F7"/>
    <w:rsid w:val="001B30C4"/>
    <w:rsid w:val="001B35FC"/>
    <w:rsid w:val="001B5935"/>
    <w:rsid w:val="001E6F09"/>
    <w:rsid w:val="001F117A"/>
    <w:rsid w:val="00202188"/>
    <w:rsid w:val="00211679"/>
    <w:rsid w:val="00211836"/>
    <w:rsid w:val="00226C94"/>
    <w:rsid w:val="00267339"/>
    <w:rsid w:val="002A431E"/>
    <w:rsid w:val="002E22BD"/>
    <w:rsid w:val="0030176D"/>
    <w:rsid w:val="00310D3F"/>
    <w:rsid w:val="00323E3B"/>
    <w:rsid w:val="0036477B"/>
    <w:rsid w:val="00374864"/>
    <w:rsid w:val="0039681E"/>
    <w:rsid w:val="003A6CA9"/>
    <w:rsid w:val="003C0BFC"/>
    <w:rsid w:val="003D3728"/>
    <w:rsid w:val="003E4BA0"/>
    <w:rsid w:val="003F5B11"/>
    <w:rsid w:val="004226B6"/>
    <w:rsid w:val="00461859"/>
    <w:rsid w:val="00475147"/>
    <w:rsid w:val="004A33BD"/>
    <w:rsid w:val="004D77B1"/>
    <w:rsid w:val="004E1F41"/>
    <w:rsid w:val="004F0332"/>
    <w:rsid w:val="004F61A2"/>
    <w:rsid w:val="0050417B"/>
    <w:rsid w:val="005111A8"/>
    <w:rsid w:val="00544FDA"/>
    <w:rsid w:val="0055132C"/>
    <w:rsid w:val="00556978"/>
    <w:rsid w:val="00557A6D"/>
    <w:rsid w:val="00577604"/>
    <w:rsid w:val="0058039F"/>
    <w:rsid w:val="005862FA"/>
    <w:rsid w:val="005A247C"/>
    <w:rsid w:val="00600BF2"/>
    <w:rsid w:val="00600F1D"/>
    <w:rsid w:val="006013B9"/>
    <w:rsid w:val="00617E3B"/>
    <w:rsid w:val="00636F60"/>
    <w:rsid w:val="00685C9F"/>
    <w:rsid w:val="00692EA9"/>
    <w:rsid w:val="006A5F33"/>
    <w:rsid w:val="006A7DEC"/>
    <w:rsid w:val="006B0379"/>
    <w:rsid w:val="00701AFF"/>
    <w:rsid w:val="007077B7"/>
    <w:rsid w:val="00716417"/>
    <w:rsid w:val="00735411"/>
    <w:rsid w:val="00754B07"/>
    <w:rsid w:val="00754B40"/>
    <w:rsid w:val="007667EF"/>
    <w:rsid w:val="00783F1C"/>
    <w:rsid w:val="0079130B"/>
    <w:rsid w:val="007A4DBC"/>
    <w:rsid w:val="007B3A08"/>
    <w:rsid w:val="007C481D"/>
    <w:rsid w:val="007C4B15"/>
    <w:rsid w:val="007C58CD"/>
    <w:rsid w:val="007D4B80"/>
    <w:rsid w:val="007D5404"/>
    <w:rsid w:val="007D7A81"/>
    <w:rsid w:val="007E6CFB"/>
    <w:rsid w:val="0082039B"/>
    <w:rsid w:val="00825FB7"/>
    <w:rsid w:val="008273EC"/>
    <w:rsid w:val="00827916"/>
    <w:rsid w:val="00835E45"/>
    <w:rsid w:val="00843D9F"/>
    <w:rsid w:val="0085517A"/>
    <w:rsid w:val="008644AB"/>
    <w:rsid w:val="00880ABE"/>
    <w:rsid w:val="0088613D"/>
    <w:rsid w:val="00893399"/>
    <w:rsid w:val="008A61F8"/>
    <w:rsid w:val="008E3B36"/>
    <w:rsid w:val="008F54F5"/>
    <w:rsid w:val="009207E8"/>
    <w:rsid w:val="00920BD1"/>
    <w:rsid w:val="009268A5"/>
    <w:rsid w:val="00984741"/>
    <w:rsid w:val="009B64EE"/>
    <w:rsid w:val="009C2EB3"/>
    <w:rsid w:val="00A41693"/>
    <w:rsid w:val="00A417D3"/>
    <w:rsid w:val="00A62855"/>
    <w:rsid w:val="00A76A95"/>
    <w:rsid w:val="00A93144"/>
    <w:rsid w:val="00A933CB"/>
    <w:rsid w:val="00AA3B90"/>
    <w:rsid w:val="00AA7622"/>
    <w:rsid w:val="00AC3235"/>
    <w:rsid w:val="00AD14C5"/>
    <w:rsid w:val="00AF24D6"/>
    <w:rsid w:val="00AF59FE"/>
    <w:rsid w:val="00B021C7"/>
    <w:rsid w:val="00B06CD0"/>
    <w:rsid w:val="00B263B4"/>
    <w:rsid w:val="00B40033"/>
    <w:rsid w:val="00B44A1E"/>
    <w:rsid w:val="00B52ACF"/>
    <w:rsid w:val="00B61800"/>
    <w:rsid w:val="00B72346"/>
    <w:rsid w:val="00B74AB3"/>
    <w:rsid w:val="00B76E49"/>
    <w:rsid w:val="00BB3EE1"/>
    <w:rsid w:val="00BC314B"/>
    <w:rsid w:val="00BE4F25"/>
    <w:rsid w:val="00BE52AD"/>
    <w:rsid w:val="00BF3A24"/>
    <w:rsid w:val="00BF441C"/>
    <w:rsid w:val="00C134A6"/>
    <w:rsid w:val="00C21B15"/>
    <w:rsid w:val="00C22CB0"/>
    <w:rsid w:val="00C4457D"/>
    <w:rsid w:val="00C80D7A"/>
    <w:rsid w:val="00CB5100"/>
    <w:rsid w:val="00CB5DC1"/>
    <w:rsid w:val="00CF689F"/>
    <w:rsid w:val="00D148C7"/>
    <w:rsid w:val="00D20B1D"/>
    <w:rsid w:val="00D403F8"/>
    <w:rsid w:val="00D43417"/>
    <w:rsid w:val="00D4616A"/>
    <w:rsid w:val="00D618CA"/>
    <w:rsid w:val="00D64ECD"/>
    <w:rsid w:val="00D9094E"/>
    <w:rsid w:val="00D91EE1"/>
    <w:rsid w:val="00D924C9"/>
    <w:rsid w:val="00DA3C25"/>
    <w:rsid w:val="00DD7E78"/>
    <w:rsid w:val="00DF3864"/>
    <w:rsid w:val="00E06CC4"/>
    <w:rsid w:val="00E23797"/>
    <w:rsid w:val="00E326BA"/>
    <w:rsid w:val="00E32AF1"/>
    <w:rsid w:val="00E3354E"/>
    <w:rsid w:val="00E600E9"/>
    <w:rsid w:val="00E647B4"/>
    <w:rsid w:val="00E70A3B"/>
    <w:rsid w:val="00E758DB"/>
    <w:rsid w:val="00EC15A8"/>
    <w:rsid w:val="00EC193A"/>
    <w:rsid w:val="00EC3732"/>
    <w:rsid w:val="00ED2466"/>
    <w:rsid w:val="00ED2F55"/>
    <w:rsid w:val="00ED46FA"/>
    <w:rsid w:val="00EF324B"/>
    <w:rsid w:val="00F0793C"/>
    <w:rsid w:val="00F1495D"/>
    <w:rsid w:val="00F600C5"/>
    <w:rsid w:val="00F61F8E"/>
    <w:rsid w:val="00F63964"/>
    <w:rsid w:val="00F6436D"/>
    <w:rsid w:val="00F760FC"/>
    <w:rsid w:val="00F956FD"/>
    <w:rsid w:val="00FA68D0"/>
    <w:rsid w:val="00FB1C42"/>
    <w:rsid w:val="00FB5478"/>
    <w:rsid w:val="00FC58F5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styleId="Hipercze">
    <w:name w:val="Hyperlink"/>
    <w:basedOn w:val="Domylnaczcionkaakapitu"/>
    <w:uiPriority w:val="99"/>
    <w:semiHidden/>
    <w:unhideWhenUsed/>
    <w:rsid w:val="003D37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0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konsultacje.bytom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ytom.p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e@um.bytom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onsultacje.bytom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pl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135C52-41C6-4321-9D1F-069C56C9B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343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8</cp:revision>
  <cp:lastPrinted>2021-05-25T07:39:00Z</cp:lastPrinted>
  <dcterms:created xsi:type="dcterms:W3CDTF">2021-04-06T11:01:00Z</dcterms:created>
  <dcterms:modified xsi:type="dcterms:W3CDTF">2021-05-25T12:47:00Z</dcterms:modified>
</cp:coreProperties>
</file>