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Sprawozdanie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Komisji Bezpieczeństwa i Porządku</w:t>
      </w:r>
    </w:p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</w:p>
    <w:p w:rsidR="00A77B3E">
      <w:pPr>
        <w:keepNext/>
        <w:spacing w:before="48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 działalności Komisji Bezpieczeństwa i Porządku dla miasta Bytomia za rok 2020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1998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powiatowym  tj.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 roku poz.920 Prezydent miasta Bytomia powołał Komisję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porządku zarządzeniem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111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odbyło się jedno posiedzenie plenarne Komisji Bezpieczeństwa 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Porządku podczas którego omówione były przewidziane na ten termin zagadnienia ujęte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zaakceptowanym przez wszystkich członków komisji harmonogramie posiedzeń na rok 2020.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Podczas posiedzenia komisji przedstawiciele poszczególnych służb, inspekcji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straży przekazali aktualne informacje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stanie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porządku publicznego oraz występujących na terenie miasta zagrożeniach.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Porządku zrealizowała swoje ustawowe zadania wynikające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38a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powiatowym przyjmując sprawozdanie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za rok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zatwierdziła harmonogram posiedzeń komisji na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. Kolejne posiedzenia komisji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odbyły się na posiedzeniach plenarnych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uwagi na ogłoszenie na terenie kraju stanu epidemii. Realizacja innych zadań tj. zaopiniowanie złożonych za rok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 sprawozdań Komendy Miejskiej Policji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Bytomiu, Komendy Miejskiej Państwowej Straży Pożarnej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Straży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Bytomiu, przyjęcie sprawozdania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 roku Powiatowej Stacji Sanitarno Epidemiologicznej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przyjęcie informacji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 Prokuratury Rejonowej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 zrealizowano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trybie zdalnym. Dokonano również zaopiniowania projektu budżetu miasta Bytomia na rok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realizacji zadań dotyczących porządku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bezpieczeństwa obywateli oraz ochrony przeciwpożarowej.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ciągu roku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komisji ulegał zmianom wynikającym ze zmian kadrowo organizacyjnych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instytucjach, których przedstawiciele byli powoływani do prac komisji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ciągu całego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razie zaistnienia potrzeby rozwiązania problemów związanych ze stanem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porządku publicznego były one przez Prezydenta miasta Bytomia lub za pośrednictwem Naczelnika Wydziału Zarządzania Kryzysowego przekazywane do realizacji właściwym służbom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inspekcjom oraz podległym komórkom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jednostkom organizacyjnym.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Prezydent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Wołosz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96BE50C0-C854-4A7F-B0E1-06DE2A4346EB.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Komisja Bezpieczeństwa i Porządku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</dc:title>
  <dc:subject>z działalności Komisji Bezpieczeństwa i^Porządku dla miasta Bytomia za rok 2020</dc:subject>
  <dc:creator>masocha</dc:creator>
  <cp:lastModifiedBy>masocha</cp:lastModifiedBy>
  <cp:revision>1</cp:revision>
  <dcterms:created xsi:type="dcterms:W3CDTF">2021-02-15T10:34:01Z</dcterms:created>
  <dcterms:modified xsi:type="dcterms:W3CDTF">2021-02-15T10:34:01Z</dcterms:modified>
  <cp:category>Akt prawny</cp:category>
</cp:coreProperties>
</file>