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D86" w:rsidRPr="00734462" w:rsidRDefault="00C25D86" w:rsidP="00734462">
      <w:pPr>
        <w:pStyle w:val="Tytu"/>
        <w:spacing w:before="120" w:line="276" w:lineRule="auto"/>
        <w:ind w:left="0" w:firstLine="0"/>
        <w:divId w:val="998576240"/>
        <w:rPr>
          <w:rFonts w:ascii="Arial" w:hAnsi="Arial" w:cs="Arial"/>
          <w:sz w:val="28"/>
        </w:rPr>
      </w:pPr>
      <w:r w:rsidRPr="00734462">
        <w:rPr>
          <w:rFonts w:ascii="Arial" w:hAnsi="Arial" w:cs="Arial"/>
          <w:sz w:val="28"/>
        </w:rPr>
        <w:t>PORZĄDEK POSIEDZENIA XL SESJI</w:t>
      </w:r>
    </w:p>
    <w:p w:rsidR="00C25D86" w:rsidRPr="00734462" w:rsidRDefault="00C25D86" w:rsidP="00734462">
      <w:pPr>
        <w:spacing w:before="120" w:line="276" w:lineRule="auto"/>
        <w:ind w:left="284" w:hanging="284"/>
        <w:jc w:val="center"/>
        <w:divId w:val="998576240"/>
        <w:rPr>
          <w:rFonts w:ascii="Arial" w:hAnsi="Arial" w:cs="Arial"/>
          <w:b/>
          <w:sz w:val="28"/>
        </w:rPr>
      </w:pPr>
      <w:r w:rsidRPr="00734462">
        <w:rPr>
          <w:rFonts w:ascii="Arial" w:hAnsi="Arial" w:cs="Arial"/>
          <w:b/>
          <w:sz w:val="28"/>
        </w:rPr>
        <w:t>RADY MIEJSKIEJ W BYTOMIU</w:t>
      </w:r>
    </w:p>
    <w:p w:rsidR="00C25D86" w:rsidRPr="00734462" w:rsidRDefault="00C25D86" w:rsidP="00734462">
      <w:pPr>
        <w:spacing w:line="276" w:lineRule="auto"/>
        <w:jc w:val="center"/>
        <w:divId w:val="998576240"/>
        <w:rPr>
          <w:rFonts w:ascii="Arial" w:hAnsi="Arial" w:cs="Arial"/>
          <w:b/>
          <w:sz w:val="28"/>
        </w:rPr>
      </w:pPr>
      <w:r w:rsidRPr="00734462">
        <w:rPr>
          <w:rFonts w:ascii="Arial" w:hAnsi="Arial" w:cs="Arial"/>
          <w:b/>
          <w:sz w:val="28"/>
        </w:rPr>
        <w:t>W DNIU 22 lutego 2021 ROKU godz. 9.30</w:t>
      </w:r>
    </w:p>
    <w:p w:rsidR="00C25D86" w:rsidRPr="00734462" w:rsidRDefault="00C25D86" w:rsidP="00734462">
      <w:pPr>
        <w:spacing w:line="276" w:lineRule="auto"/>
        <w:jc w:val="center"/>
        <w:divId w:val="998576240"/>
        <w:rPr>
          <w:rFonts w:ascii="Arial" w:eastAsia="Times New Roman" w:hAnsi="Arial" w:cs="Arial"/>
        </w:rPr>
      </w:pPr>
    </w:p>
    <w:p w:rsidR="00C25D86" w:rsidRPr="00734462" w:rsidRDefault="00C25D86" w:rsidP="00734462">
      <w:pPr>
        <w:spacing w:line="276" w:lineRule="auto"/>
        <w:divId w:val="998576240"/>
        <w:rPr>
          <w:rFonts w:ascii="Arial" w:eastAsia="Times New Roman" w:hAnsi="Arial" w:cs="Arial"/>
        </w:rPr>
      </w:pP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998576240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Otwarcie posiedzenia.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803692959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Powołanie sekretarzy obrad.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301881949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Wnioski do porządku obrad.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123618446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Przyjęcie protokołu z XXXVII, XXXVIII i XXXIX sesji Rady Miejskiej w Bytomiu.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91438601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Informacja o działalności Prezydenta Miasta.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900210531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Sprawozdanie z działalności Komisji Bezpieczeństwa i Porządku dla miasta Bytomia za rok 2020.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216479960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Podjęcie uchwały w sprawie uchwalenia miejscowego planu zagospodarowania przestrzennego dla terenu położonego w rejonie ulic: Juliana Tuwima i Cichej w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>Bytomiu (R-548).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925217985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Podjęcie uchwały w sprawie uchwalenia zmiany Studium uwarunkowań i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>kierunków zagospodarowania przestrzennego Gminy Bytom, przyjętego uchwałą nr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>XVI/204/11 Rady Miejskiej w Bytomiu z</w:t>
      </w:r>
      <w:r w:rsidR="00FB3C29" w:rsidRPr="00734462">
        <w:rPr>
          <w:rFonts w:ascii="Arial" w:eastAsia="Times New Roman" w:hAnsi="Arial" w:cs="Arial"/>
        </w:rPr>
        <w:t xml:space="preserve"> dnia 24 sierpnia 2011 </w:t>
      </w:r>
      <w:r w:rsidRPr="00734462">
        <w:rPr>
          <w:rFonts w:ascii="Arial" w:eastAsia="Times New Roman" w:hAnsi="Arial" w:cs="Arial"/>
        </w:rPr>
        <w:t>r., zmienionego uchwałą nr X/120/13 Rady Miejskiej w Bytomiu z dni</w:t>
      </w:r>
      <w:r w:rsidR="00FB3C29" w:rsidRPr="00734462">
        <w:rPr>
          <w:rFonts w:ascii="Arial" w:eastAsia="Times New Roman" w:hAnsi="Arial" w:cs="Arial"/>
        </w:rPr>
        <w:t>a 25 lutego 2013 r., uchwałą nr </w:t>
      </w:r>
      <w:r w:rsidRPr="00734462">
        <w:rPr>
          <w:rFonts w:ascii="Arial" w:eastAsia="Times New Roman" w:hAnsi="Arial" w:cs="Arial"/>
        </w:rPr>
        <w:t>XXXVIII/485/17 Rady Miejskiej w Bytomiu z dni</w:t>
      </w:r>
      <w:r w:rsidR="00FB3C29" w:rsidRPr="00734462">
        <w:rPr>
          <w:rFonts w:ascii="Arial" w:eastAsia="Times New Roman" w:hAnsi="Arial" w:cs="Arial"/>
        </w:rPr>
        <w:t>a 27 lutego 2017 r., uchwałą nr </w:t>
      </w:r>
      <w:r w:rsidRPr="00734462">
        <w:rPr>
          <w:rFonts w:ascii="Arial" w:eastAsia="Times New Roman" w:hAnsi="Arial" w:cs="Arial"/>
        </w:rPr>
        <w:t>LXI/814/18 Rady Miejskiej</w:t>
      </w:r>
      <w:r w:rsidR="00FB3C29" w:rsidRPr="00734462">
        <w:rPr>
          <w:rFonts w:ascii="Arial" w:eastAsia="Times New Roman" w:hAnsi="Arial" w:cs="Arial"/>
        </w:rPr>
        <w:t xml:space="preserve"> w Bytomiu z dnia 26 marca 2018 </w:t>
      </w:r>
      <w:r w:rsidRPr="00734462">
        <w:rPr>
          <w:rFonts w:ascii="Arial" w:eastAsia="Times New Roman" w:hAnsi="Arial" w:cs="Arial"/>
        </w:rPr>
        <w:t>r</w:t>
      </w:r>
      <w:r w:rsidR="00FB3C29" w:rsidRPr="00734462">
        <w:rPr>
          <w:rFonts w:ascii="Arial" w:eastAsia="Times New Roman" w:hAnsi="Arial" w:cs="Arial"/>
        </w:rPr>
        <w:t>., i uchwałą nr </w:t>
      </w:r>
      <w:r w:rsidRPr="00734462">
        <w:rPr>
          <w:rFonts w:ascii="Arial" w:eastAsia="Times New Roman" w:hAnsi="Arial" w:cs="Arial"/>
        </w:rPr>
        <w:t xml:space="preserve">LXIV/839/18 Rady Miejskiej w Bytomiu z dnia </w:t>
      </w:r>
      <w:r w:rsidR="00FB3C29" w:rsidRPr="00734462">
        <w:rPr>
          <w:rFonts w:ascii="Arial" w:eastAsia="Times New Roman" w:hAnsi="Arial" w:cs="Arial"/>
        </w:rPr>
        <w:t>28 maja 2018 r. oraz uchwałą nr </w:t>
      </w:r>
      <w:r w:rsidRPr="00734462">
        <w:rPr>
          <w:rFonts w:ascii="Arial" w:eastAsia="Times New Roman" w:hAnsi="Arial" w:cs="Arial"/>
        </w:rPr>
        <w:t>XXXII/463/20 Rad</w:t>
      </w:r>
      <w:r w:rsidR="00FB3C29" w:rsidRPr="00734462">
        <w:rPr>
          <w:rFonts w:ascii="Arial" w:eastAsia="Times New Roman" w:hAnsi="Arial" w:cs="Arial"/>
        </w:rPr>
        <w:t>y Miejskiej w Bytomiu z dnia 28 </w:t>
      </w:r>
      <w:r w:rsidRPr="00734462">
        <w:rPr>
          <w:rFonts w:ascii="Arial" w:eastAsia="Times New Roman" w:hAnsi="Arial" w:cs="Arial"/>
        </w:rPr>
        <w:t>września 2020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>r. (R-549).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351104997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Podjęcie uchwały w sprawie wyrażenia zgody na odstąpienie od obowiązku przetargowego trybu zawarcia umowy dzier</w:t>
      </w:r>
      <w:r w:rsidR="00FB3C29" w:rsidRPr="00734462">
        <w:rPr>
          <w:rFonts w:ascii="Arial" w:eastAsia="Times New Roman" w:hAnsi="Arial" w:cs="Arial"/>
        </w:rPr>
        <w:t>żawy nieruchomości położonej na </w:t>
      </w:r>
      <w:r w:rsidRPr="00734462">
        <w:rPr>
          <w:rFonts w:ascii="Arial" w:eastAsia="Times New Roman" w:hAnsi="Arial" w:cs="Arial"/>
        </w:rPr>
        <w:t>terenie miasta Bytomia (R-547).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863593376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Podjęcie uchwały w sprawie ustalenia wysokości stawek procentowych bonifikat przy sprzedaży przez Gminę Bytom lokali mieszkalnych (R-552).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577086616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Podjęcie uchwały zmieniającej uchwałę nr XXXII/414/16 Rady Miejskiej w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>Bytomiu w sprawie zawierania porozumień dotyczących zasad pokrycia kosztów zatrudnienia związanego z nauczaniem religii kościołów i związków wyznaniowych, wpisanych do rejestru kościołów i innych związków wyznaniowych, prowadzonego prze</w:t>
      </w:r>
      <w:r w:rsidR="00FB3C29" w:rsidRPr="00734462">
        <w:rPr>
          <w:rFonts w:ascii="Arial" w:eastAsia="Times New Roman" w:hAnsi="Arial" w:cs="Arial"/>
        </w:rPr>
        <w:t>z Ministra Spraw Wewnętrznych i </w:t>
      </w:r>
      <w:r w:rsidRPr="00734462">
        <w:rPr>
          <w:rFonts w:ascii="Arial" w:eastAsia="Times New Roman" w:hAnsi="Arial" w:cs="Arial"/>
        </w:rPr>
        <w:t>Administracji oraz kościołów i związk</w:t>
      </w:r>
      <w:r w:rsidR="00FB3C29" w:rsidRPr="00734462">
        <w:rPr>
          <w:rFonts w:ascii="Arial" w:eastAsia="Times New Roman" w:hAnsi="Arial" w:cs="Arial"/>
        </w:rPr>
        <w:t>ów wyznaniowych działających na </w:t>
      </w:r>
      <w:r w:rsidRPr="00734462">
        <w:rPr>
          <w:rFonts w:ascii="Arial" w:eastAsia="Times New Roman" w:hAnsi="Arial" w:cs="Arial"/>
        </w:rPr>
        <w:t>podstawie odrębnych ustaw (R-553).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869953000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Podjęcie uchwały w sprawie uchwalenia Gminnego Programu Profilaktyki i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>Rozwiązywania Problemów Alkoholowych w Bytomiu na 2021 rok (R-554).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628510170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lastRenderedPageBreak/>
        <w:t>Podjęcie uchwały w sprawie nadania lodowisku przy ul. Pułaskiego 71 w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 xml:space="preserve">Bytomiu imienia Braci </w:t>
      </w:r>
      <w:proofErr w:type="spellStart"/>
      <w:r w:rsidRPr="00734462">
        <w:rPr>
          <w:rFonts w:ascii="Arial" w:eastAsia="Times New Roman" w:hAnsi="Arial" w:cs="Arial"/>
        </w:rPr>
        <w:t>Nikodemowiczów</w:t>
      </w:r>
      <w:proofErr w:type="spellEnd"/>
      <w:r w:rsidRPr="00734462">
        <w:rPr>
          <w:rFonts w:ascii="Arial" w:eastAsia="Times New Roman" w:hAnsi="Arial" w:cs="Arial"/>
        </w:rPr>
        <w:t xml:space="preserve"> (R-550).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1926956675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 xml:space="preserve">Podjęcie uchwały zmieniającej uchwałę nr XLI/515/12 Pełniącej Funkcję Organów Miasta Bytom działającej za Radę Miejską w </w:t>
      </w:r>
      <w:r w:rsidR="00FB3C29" w:rsidRPr="00734462">
        <w:rPr>
          <w:rFonts w:ascii="Arial" w:eastAsia="Times New Roman" w:hAnsi="Arial" w:cs="Arial"/>
        </w:rPr>
        <w:t>Bytomiu z dnia 10 września 2012 </w:t>
      </w:r>
      <w:r w:rsidRPr="00734462">
        <w:rPr>
          <w:rFonts w:ascii="Arial" w:eastAsia="Times New Roman" w:hAnsi="Arial" w:cs="Arial"/>
        </w:rPr>
        <w:t>r. w sprawie zmiany statutu Miej</w:t>
      </w:r>
      <w:r w:rsidR="00FB3C29" w:rsidRPr="00734462">
        <w:rPr>
          <w:rFonts w:ascii="Arial" w:eastAsia="Times New Roman" w:hAnsi="Arial" w:cs="Arial"/>
        </w:rPr>
        <w:t>skiej Biblioteki Publicznej im. </w:t>
      </w:r>
      <w:r w:rsidRPr="00734462">
        <w:rPr>
          <w:rFonts w:ascii="Arial" w:eastAsia="Times New Roman" w:hAnsi="Arial" w:cs="Arial"/>
        </w:rPr>
        <w:t>prof.</w:t>
      </w:r>
      <w:r w:rsidR="00FB3C29" w:rsidRPr="00734462">
        <w:rPr>
          <w:rFonts w:ascii="Arial" w:eastAsia="Times New Roman" w:hAnsi="Arial" w:cs="Arial"/>
        </w:rPr>
        <w:t> </w:t>
      </w:r>
      <w:r w:rsidRPr="00734462">
        <w:rPr>
          <w:rFonts w:ascii="Arial" w:eastAsia="Times New Roman" w:hAnsi="Arial" w:cs="Arial"/>
        </w:rPr>
        <w:t>Władysława Studenckiego z siedzibą w Bytomiu przy pl. Jana III Sobieskiego 3 (R-551).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2129808333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 xml:space="preserve">Podjęcie uchwały w sprawie określenia szczegółowego trybu i harmonogramu opracowania projektu </w:t>
      </w:r>
      <w:r w:rsidR="00FB3C29" w:rsidRPr="00734462">
        <w:rPr>
          <w:rFonts w:ascii="Arial" w:eastAsia="Times New Roman" w:hAnsi="Arial" w:cs="Arial"/>
        </w:rPr>
        <w:t>„</w:t>
      </w:r>
      <w:r w:rsidRPr="00734462">
        <w:rPr>
          <w:rFonts w:ascii="Arial" w:eastAsia="Times New Roman" w:hAnsi="Arial" w:cs="Arial"/>
        </w:rPr>
        <w:t>Strategii Rozwoju Mi</w:t>
      </w:r>
      <w:r w:rsidR="00FB3C29" w:rsidRPr="00734462">
        <w:rPr>
          <w:rFonts w:ascii="Arial" w:eastAsia="Times New Roman" w:hAnsi="Arial" w:cs="Arial"/>
        </w:rPr>
        <w:t>asta Bytomia na lata 2021-2030”</w:t>
      </w:r>
      <w:r w:rsidR="00FB3C29" w:rsidRPr="00734462">
        <w:rPr>
          <w:rFonts w:ascii="Arial" w:eastAsia="Times New Roman" w:hAnsi="Arial" w:cs="Arial"/>
        </w:rPr>
        <w:br/>
      </w:r>
      <w:r w:rsidRPr="00734462">
        <w:rPr>
          <w:rFonts w:ascii="Arial" w:eastAsia="Times New Roman" w:hAnsi="Arial" w:cs="Arial"/>
        </w:rPr>
        <w:t>(R-555).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2106031510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Podjęcie uchwały w sprawie przystąpienia Miasta Bytomia do Stowarzyszenia Gmin Górniczych w Polsce (R-556).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873421286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Oświadczenia radnych.</w:t>
      </w:r>
    </w:p>
    <w:p w:rsidR="005D6FD2" w:rsidRPr="0073446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437795270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Sprawy organizacyjne.</w:t>
      </w:r>
    </w:p>
    <w:p w:rsidR="005D6FD2" w:rsidRDefault="00C25D86" w:rsidP="00734462">
      <w:pPr>
        <w:pStyle w:val="Akapitzlist"/>
        <w:numPr>
          <w:ilvl w:val="0"/>
          <w:numId w:val="2"/>
        </w:numPr>
        <w:tabs>
          <w:tab w:val="left" w:pos="397"/>
        </w:tabs>
        <w:spacing w:before="120" w:line="276" w:lineRule="auto"/>
        <w:ind w:left="397" w:hanging="397"/>
        <w:contextualSpacing w:val="0"/>
        <w:divId w:val="2014068458"/>
        <w:rPr>
          <w:rFonts w:ascii="Arial" w:eastAsia="Times New Roman" w:hAnsi="Arial" w:cs="Arial"/>
        </w:rPr>
      </w:pPr>
      <w:r w:rsidRPr="00734462">
        <w:rPr>
          <w:rFonts w:ascii="Arial" w:eastAsia="Times New Roman" w:hAnsi="Arial" w:cs="Arial"/>
        </w:rPr>
        <w:t>Zakończenie obrad.</w:t>
      </w:r>
    </w:p>
    <w:p w:rsidR="00A508C1" w:rsidRPr="00A508C1" w:rsidRDefault="00A508C1" w:rsidP="00A508C1">
      <w:pPr>
        <w:tabs>
          <w:tab w:val="left" w:pos="397"/>
        </w:tabs>
        <w:spacing w:before="120" w:after="75" w:line="276" w:lineRule="auto"/>
        <w:divId w:val="2014068458"/>
        <w:rPr>
          <w:rFonts w:ascii="Arial" w:eastAsia="Times New Roman" w:hAnsi="Arial" w:cs="Arial"/>
        </w:rPr>
      </w:pPr>
      <w:r w:rsidRPr="00A508C1">
        <w:rPr>
          <w:rFonts w:ascii="Arial" w:eastAsia="Times New Roman" w:hAnsi="Arial" w:cs="Arial"/>
        </w:rPr>
        <w:t>Bytom, dnia 12 lutego 2021r.</w:t>
      </w:r>
    </w:p>
    <w:p w:rsidR="00A508C1" w:rsidRDefault="00A508C1" w:rsidP="00A508C1">
      <w:pPr>
        <w:pStyle w:val="Akapitzlist"/>
        <w:tabs>
          <w:tab w:val="left" w:pos="397"/>
        </w:tabs>
        <w:spacing w:before="120" w:line="276" w:lineRule="auto"/>
        <w:ind w:left="397"/>
        <w:contextualSpacing w:val="0"/>
        <w:divId w:val="2014068458"/>
        <w:rPr>
          <w:rFonts w:ascii="Arial" w:eastAsia="Times New Roman" w:hAnsi="Arial" w:cs="Arial"/>
        </w:rPr>
      </w:pPr>
    </w:p>
    <w:p w:rsidR="00A508C1" w:rsidRPr="00734462" w:rsidRDefault="00A508C1" w:rsidP="00A508C1">
      <w:pPr>
        <w:pStyle w:val="Akapitzlist"/>
        <w:tabs>
          <w:tab w:val="left" w:pos="397"/>
        </w:tabs>
        <w:spacing w:before="120" w:line="276" w:lineRule="auto"/>
        <w:ind w:left="397"/>
        <w:contextualSpacing w:val="0"/>
        <w:divId w:val="2014068458"/>
        <w:rPr>
          <w:rFonts w:ascii="Arial" w:eastAsia="Times New Roman" w:hAnsi="Arial" w:cs="Arial"/>
        </w:rPr>
      </w:pPr>
    </w:p>
    <w:p w:rsidR="00734462" w:rsidRPr="00734462" w:rsidRDefault="00734462" w:rsidP="00734462">
      <w:pPr>
        <w:pStyle w:val="Akapitzlist"/>
        <w:tabs>
          <w:tab w:val="left" w:pos="397"/>
        </w:tabs>
        <w:spacing w:before="120" w:after="75" w:line="276" w:lineRule="auto"/>
        <w:ind w:left="397"/>
        <w:contextualSpacing w:val="0"/>
        <w:rPr>
          <w:rFonts w:ascii="Arial" w:eastAsia="Times New Roman" w:hAnsi="Arial" w:cs="Arial"/>
        </w:rPr>
      </w:pPr>
    </w:p>
    <w:sectPr w:rsidR="00734462" w:rsidRPr="00734462" w:rsidSect="005D6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E210D"/>
    <w:multiLevelType w:val="hybridMultilevel"/>
    <w:tmpl w:val="A19EA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F5117"/>
    <w:multiLevelType w:val="hybridMultilevel"/>
    <w:tmpl w:val="49C0A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9"/>
  <w:hyphenationZone w:val="425"/>
  <w:noPunctuationKerning/>
  <w:characterSpacingControl w:val="doNotCompress"/>
  <w:compat/>
  <w:rsids>
    <w:rsidRoot w:val="00C25D86"/>
    <w:rsid w:val="002115E0"/>
    <w:rsid w:val="00534C3D"/>
    <w:rsid w:val="005D6FD2"/>
    <w:rsid w:val="00734462"/>
    <w:rsid w:val="00A508C1"/>
    <w:rsid w:val="00C25D86"/>
    <w:rsid w:val="00CB5D94"/>
    <w:rsid w:val="00FB3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FD2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D6F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D6FD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6F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6F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C25D86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C25D86"/>
    <w:rPr>
      <w:b/>
      <w:sz w:val="24"/>
    </w:rPr>
  </w:style>
  <w:style w:type="paragraph" w:styleId="Akapitzlist">
    <w:name w:val="List Paragraph"/>
    <w:basedOn w:val="Normalny"/>
    <w:uiPriority w:val="34"/>
    <w:qFormat/>
    <w:rsid w:val="00FB3C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7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81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3708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6552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8609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1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7414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468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293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7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8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974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1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9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2389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794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867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523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5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79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26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308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212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2021-02-12T13:13:00Z</cp:lastPrinted>
  <dcterms:created xsi:type="dcterms:W3CDTF">2021-02-12T13:16:00Z</dcterms:created>
  <dcterms:modified xsi:type="dcterms:W3CDTF">2021-02-12T13:16:00Z</dcterms:modified>
</cp:coreProperties>
</file>