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LXXII/911/22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19 grudnia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wieloletniej prognozy finansowej miasta Bytomia na lata 2023-2046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559,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1526)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226,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227,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228,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229,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230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258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roku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1634,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rozporządzenia Ministra Finansów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stycznia 2013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wieloletniej prognozy finansowej jednostki samorządu terytorialnego (Dz.U.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83)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Uchwala się wieloletnią prognozę finansową miasta Bytomia na lata 2023-2046 określającą: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dochody bieżące oraz wydatki bieżące budżetu miasta,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tym na obsługę długu, gwarancje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poręczenia;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dochody majątkowe,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tym dochody ze sprzedaży majątku oraz wydatki majątkowe budżetu miasta;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wynik budżetu miasta;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sposób sfinansowania deficytu;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przychody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rozchody budżetu miasta,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uwzględnieniem długu zaciągniętego oraz planowanego do zaciągnięcia;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kwotę długu miasta,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tym relację,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której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243 uofp oraz sposób sfinansowania spłaty długu;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kwoty wydatków bieżących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majątkowych wynikających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limitów wydatków na planowane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realizowane przedsięwzięcia,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których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niniejszej uchwały,</w:t>
      </w:r>
    </w:p>
    <w:p w:rsidR="00A77B3E">
      <w:pPr>
        <w:keepNext w:val="0"/>
        <w:keepLines/>
        <w:spacing w:before="120" w:after="120" w:line="240" w:lineRule="auto"/>
        <w:ind w:left="567" w:right="0" w:hanging="113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t>-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zgodnie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załącznikiem nr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 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Ustala się przedsięwzięcia wieloletnie realizowane przez miasto, zgodnie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wykazem stanowiącym załącznik nr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 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 wieloletniej prognozy finansowej dołącza się objaśnienia przyjętych wartości.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Upoważnia się Prezydenta Miasta do: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zaciągania zobowiązań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realizacją przedsięwzięć,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zaciągania zobowiązań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tytułu umów, których realizacja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budżetowym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latach następnych jest niezbędna dla zapewnienia ciągłości działania miasta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których wynikające płatności wykraczają poza rok budżetowy;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dokonywania zmian limitów zobowiązań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kwot wydatków na realizację przedsięwzięcia finansowanego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udziałem środków europejskich albo środków,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ust.1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związku ze zmianami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realizacji tego przedsięwzięcia,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ile zmiany te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pogorszą wyniku budżetu dla każdego roku objętego wieloletnią prognozą finansową. Upoważnienie to obejmuje także upoważnienie do dokonywania zmian środków przeznaczonych na współfinansowanie realizacji przedsięwzięć,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zdaniu pierwszym,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wkładu własnego beneficjenta, oraz wynikających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rozstrzygnięć konkursów,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zasadach realizacji programów.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Upoważnia się Prezydenta Miasta do przekazania uprawnień do zaciągania zobowiązań,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 kierownikom jednostek organizacyjnych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dniem 31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grudnia 2022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traci moc uchwała nr LII/697/21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grudnia  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wieloletniej prognozy finansowej miasta Bytomia na lata 2022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- 2046.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stycznia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1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LXXII/911/22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19 grudnia 2022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Zalacznik1.pdf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7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2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LXXII/911/22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19 grudnia 2022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8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Zalacznik2.pdf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Załącznik Nr 3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LXXII/911/22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19 grudnia 2022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9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Zalacznik3.doc</w:t>
        </w:r>
      </w:hyperlink>
    </w:p>
    <w:sectPr>
      <w:footerReference w:type="default" r:id="rId10"/>
      <w:endnotePr>
        <w:numFmt w:val="decimal"/>
      </w:endnotePr>
      <w:type w:val="nextPage"/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837DD663-BCC6-4EF7-81FE-50A4D7117C2B.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837DD663-BCC6-4EF7-81FE-50A4D7117C2B.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837DD663-BCC6-4EF7-81FE-50A4D7117C2B.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837DD663-BCC6-4EF7-81FE-50A4D7117C2B.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4.xml" /><Relationship Id="rId11" Type="http://schemas.openxmlformats.org/officeDocument/2006/relationships/theme" Target="theme/theme1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hyperlink" Target="Zalacznik2.pdf" TargetMode="External" /><Relationship Id="rId9" Type="http://schemas.openxmlformats.org/officeDocument/2006/relationships/hyperlink" Target="Zalacznik3.doc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LXXII/911/22 z dnia 19 grudnia 2022 r.</dc:title>
  <dc:subject>w sprawie wieloletniej prognozy finansowej miasta Bytomia na lata 2023-2046</dc:subject>
  <dc:creator>masocha</dc:creator>
  <cp:lastModifiedBy>masocha</cp:lastModifiedBy>
  <cp:revision>1</cp:revision>
  <dcterms:created xsi:type="dcterms:W3CDTF">2022-12-21T14:21:22Z</dcterms:created>
  <dcterms:modified xsi:type="dcterms:W3CDTF">2022-12-21T14:21:22Z</dcterms:modified>
  <cp:category>Akt prawny</cp:category>
</cp:coreProperties>
</file>