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10236">
      <w:pPr>
        <w:jc w:val="center"/>
        <w:rPr>
          <w:b/>
          <w:caps/>
        </w:rPr>
      </w:pPr>
      <w:r>
        <w:rPr>
          <w:b/>
          <w:caps/>
        </w:rPr>
        <w:t>Uchwała Nr LXXI/907/22</w:t>
      </w:r>
      <w:r>
        <w:rPr>
          <w:b/>
          <w:caps/>
        </w:rPr>
        <w:br/>
        <w:t>Rady Miejskiej w Bytomiu</w:t>
      </w:r>
    </w:p>
    <w:p w:rsidR="00A77B3E" w:rsidRDefault="00810236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810236">
      <w:pPr>
        <w:keepNext/>
        <w:spacing w:after="480"/>
        <w:jc w:val="center"/>
      </w:pPr>
      <w:r>
        <w:rPr>
          <w:b/>
        </w:rPr>
        <w:t>w sprawie ustalenia wysokości opłaty za pobyt w izbie wytrzeźwień, funkcjonującej w strukturze Centrum Przeciwdziałania Uzależnieniom w Bytomiu</w:t>
      </w:r>
    </w:p>
    <w:p w:rsidR="00A77B3E" w:rsidRDefault="00810236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 8 </w:t>
      </w:r>
      <w:r>
        <w:t>ustawy z dnia 8 marca 1990 r. o samorządzie gminnym (Dz. U. z 2022 r. poz. 559, z późn. zm.) oraz art. 42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ust. 1 oraz ust. 4 pkt 1 ustawy z dnia 26 października 1982 r. o wychowaniu w trzeźwości i przeciwdziałaniu alkoholizmowi (Dz. U. z 2021 r. poz. 1119</w:t>
      </w:r>
      <w:r>
        <w:rPr>
          <w:color w:val="000000"/>
          <w:u w:color="000000"/>
        </w:rPr>
        <w:t>, z późn. zm.), w związku z obwieszczeniem Ministra Zdrowia z dnia 26 stycznia 2022 r. w sprawie maksymalnej wysokości opłaty za pobyt w izbie wytrzeźwień, placówce lub jednostce Policji, po waloryzacji (M. P. z 2022 r. poz. 118), art. 4 ust. 1, art. 8 i a</w:t>
      </w:r>
      <w:r>
        <w:rPr>
          <w:color w:val="000000"/>
          <w:u w:color="000000"/>
        </w:rPr>
        <w:t>rt. 13 pkt 2 ustawy z dnia 20 lipca 2000 r. o ogłaszaniu aktów normatywnych i niektórych innych aktów prawnych (Dz. U. z 2019 r. poz. 1461) uchwala się, co następuje:</w:t>
      </w:r>
    </w:p>
    <w:p w:rsidR="00A77B3E" w:rsidRDefault="0081023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wysokość opłaty za pobyt w izbie wytrzeźwień, funkcjonującej w strukturze</w:t>
      </w:r>
      <w:r>
        <w:rPr>
          <w:color w:val="000000"/>
          <w:u w:color="000000"/>
        </w:rPr>
        <w:t xml:space="preserve"> Centrum Przeciwdziałania Uzależnieniom w Bytomiu, przy ul. Tarnogórskiej 3, w kwocie 340 zł.</w:t>
      </w:r>
    </w:p>
    <w:p w:rsidR="00A77B3E" w:rsidRDefault="0081023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XIX/245/19 Rady Miejskiej w Bytomiu z dnia 28 października 2019 r. w sprawie ustalenia wysokości opłaty za pobyt w izbie wytrzeźwień, fu</w:t>
      </w:r>
      <w:r>
        <w:rPr>
          <w:color w:val="000000"/>
          <w:u w:color="000000"/>
        </w:rPr>
        <w:t>nkcjonującej w strukturze Centrum Przeciwdziałania Uzależnieniom w Bytomiu.</w:t>
      </w:r>
    </w:p>
    <w:p w:rsidR="00A77B3E" w:rsidRDefault="0081023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81023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Śląskiego.</w:t>
      </w:r>
    </w:p>
    <w:p w:rsidR="00A77B3E" w:rsidRDefault="0081023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1 styczni</w:t>
      </w:r>
      <w:r>
        <w:rPr>
          <w:color w:val="000000"/>
          <w:u w:color="000000"/>
        </w:rPr>
        <w:t>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EC4CF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810236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EC4CF1" w:rsidRDefault="00EC4CF1">
            <w:pPr>
              <w:jc w:val="center"/>
            </w:pPr>
          </w:p>
          <w:p w:rsidR="00EC4CF1" w:rsidRDefault="00810236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C4CF1" w:rsidRDefault="00EC4CF1">
      <w:pPr>
        <w:rPr>
          <w:rFonts w:eastAsia="Times New Roman" w:cs="Times New Roman"/>
          <w:szCs w:val="20"/>
        </w:rPr>
      </w:pPr>
    </w:p>
    <w:p w:rsidR="00EC4CF1" w:rsidRDefault="0081023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C4CF1" w:rsidRDefault="0081023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 1 ustawy z dnia 26 października  1982 r. o wychowaniu w trzeźwości i przeciwdziałaniu alkoholizmowi (Dz. U. z 2021 r. poz. 1119, z późn. zm.) za 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pkt 1 ww</w:t>
      </w:r>
      <w:r>
        <w:rPr>
          <w:rFonts w:eastAsia="Times New Roman" w:cs="Times New Roman"/>
          <w:color w:val="000000"/>
          <w:szCs w:val="20"/>
          <w:u w:color="000000"/>
        </w:rPr>
        <w:t>. ustawy, organ stanowiący jednostki samorządu terytorialnego w drodze uchwały.</w:t>
      </w:r>
    </w:p>
    <w:p w:rsidR="00EC4CF1" w:rsidRDefault="0081023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kalkulacji, sporządzonej przez Centrum Przeciwdziałania Uzależnieniom w Bytomiu, uwzględniającej koszty bezpośrednie i pośrednie oraz planowaną ilość pacjentów,  p</w:t>
      </w:r>
      <w:r>
        <w:rPr>
          <w:rFonts w:eastAsia="Times New Roman" w:cs="Times New Roman"/>
          <w:color w:val="000000"/>
          <w:szCs w:val="20"/>
          <w:u w:color="000000"/>
        </w:rPr>
        <w:t>rzeciętny koszt pobytu w izbie wytrzeźwień wyniesie 340 zł i na takim poziomie ustalona zostaje opłata za pobyt w izbie wytrzeźwień, funkcjonującej w strukturze Centrum Przeciwdziałania Uzależnieniom w Bytomiu.</w:t>
      </w:r>
    </w:p>
    <w:sectPr w:rsidR="00EC4CF1" w:rsidSect="00EC4CF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CF1" w:rsidRDefault="00EC4CF1" w:rsidP="00EC4CF1">
      <w:r>
        <w:separator/>
      </w:r>
    </w:p>
  </w:endnote>
  <w:endnote w:type="continuationSeparator" w:id="0">
    <w:p w:rsidR="00EC4CF1" w:rsidRDefault="00EC4CF1" w:rsidP="00EC4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C4CF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4CF1" w:rsidRDefault="00810236">
          <w:pPr>
            <w:rPr>
              <w:sz w:val="18"/>
            </w:rPr>
          </w:pPr>
          <w:r>
            <w:rPr>
              <w:sz w:val="18"/>
            </w:rPr>
            <w:t>Id: 88D3C4F5-75B7-445F-BDF9-FB62962A9330.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4CF1" w:rsidRDefault="008102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C4CF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C4CF1">
            <w:rPr>
              <w:sz w:val="18"/>
            </w:rPr>
            <w:fldChar w:fldCharType="end"/>
          </w:r>
        </w:p>
      </w:tc>
    </w:tr>
  </w:tbl>
  <w:p w:rsidR="00EC4CF1" w:rsidRDefault="00EC4CF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C4CF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4CF1" w:rsidRDefault="00810236">
          <w:pPr>
            <w:rPr>
              <w:sz w:val="18"/>
            </w:rPr>
          </w:pPr>
          <w:r>
            <w:rPr>
              <w:sz w:val="18"/>
            </w:rPr>
            <w:t>Id: 88D3C4F5-75B7-445F-BDF9-FB62962A9330. Pod</w:t>
          </w:r>
          <w:r>
            <w:rPr>
              <w:sz w:val="18"/>
            </w:rPr>
            <w:t>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4CF1" w:rsidRDefault="008102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C4CF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C4CF1">
            <w:rPr>
              <w:sz w:val="18"/>
            </w:rPr>
            <w:fldChar w:fldCharType="end"/>
          </w:r>
        </w:p>
      </w:tc>
    </w:tr>
  </w:tbl>
  <w:p w:rsidR="00EC4CF1" w:rsidRDefault="00EC4CF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CF1" w:rsidRDefault="00EC4CF1" w:rsidP="00EC4CF1">
      <w:r>
        <w:separator/>
      </w:r>
    </w:p>
  </w:footnote>
  <w:footnote w:type="continuationSeparator" w:id="0">
    <w:p w:rsidR="00EC4CF1" w:rsidRDefault="00EC4CF1" w:rsidP="00EC4C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10236"/>
    <w:rsid w:val="00A77B3E"/>
    <w:rsid w:val="00CA2A55"/>
    <w:rsid w:val="00EC4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4CF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LXXI/907/22 z dnia 28 listopada 2022 r.</dc:title>
  <dc:subject>w sprawie ustalenia wysokości opłaty za pobyt w^izbie wytrzeźwień, funkcjonującej w^strukturze Centrum Przeciwdziałania Uzależnieniom w^Bytomiu</dc:subject>
  <dc:creator>asteuer</dc:creator>
  <cp:lastModifiedBy>asteuer</cp:lastModifiedBy>
  <cp:revision>2</cp:revision>
  <dcterms:created xsi:type="dcterms:W3CDTF">2022-11-30T08:39:00Z</dcterms:created>
  <dcterms:modified xsi:type="dcterms:W3CDTF">2022-11-30T08:39:00Z</dcterms:modified>
  <cp:category>Akt prawny</cp:category>
</cp:coreProperties>
</file>