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2F1CBE">
      <w:pPr>
        <w:jc w:val="center"/>
        <w:rPr>
          <w:b/>
          <w:caps/>
        </w:rPr>
      </w:pPr>
      <w:r>
        <w:rPr>
          <w:b/>
          <w:caps/>
        </w:rPr>
        <w:t>Uchwała Nr LXXI/906/22</w:t>
      </w:r>
      <w:r>
        <w:rPr>
          <w:b/>
          <w:caps/>
        </w:rPr>
        <w:br/>
        <w:t>Rady Miejskiej w Bytomiu</w:t>
      </w:r>
    </w:p>
    <w:p w:rsidR="00A77B3E" w:rsidRDefault="002F1CBE">
      <w:pPr>
        <w:spacing w:before="280" w:after="280"/>
        <w:jc w:val="center"/>
        <w:rPr>
          <w:b/>
          <w:caps/>
        </w:rPr>
      </w:pPr>
      <w:r>
        <w:t>z dnia 28 listopada 2022 r.</w:t>
      </w:r>
    </w:p>
    <w:p w:rsidR="00A77B3E" w:rsidRDefault="002F1CBE">
      <w:pPr>
        <w:keepNext/>
        <w:spacing w:after="480"/>
        <w:jc w:val="center"/>
      </w:pPr>
      <w:r>
        <w:rPr>
          <w:b/>
        </w:rPr>
        <w:t>w sprawie uchwalenia Gminnego Programu Profilaktyki i Rozwiązywania Problemów Alkoholowych oraz Przeciwdziałania Narkomanii w Bytomiu na 2023 rok</w:t>
      </w:r>
    </w:p>
    <w:p w:rsidR="00A77B3E" w:rsidRDefault="002F1CBE">
      <w:pPr>
        <w:keepLines/>
        <w:spacing w:before="120" w:after="120"/>
        <w:ind w:firstLine="227"/>
        <w:rPr>
          <w:color w:val="000000"/>
          <w:u w:color="000000"/>
        </w:rPr>
      </w:pPr>
      <w:r>
        <w:t>Na podstawie art. 18 ust. 2 pkt </w:t>
      </w:r>
      <w:r>
        <w:t>15 ustawy z dnia 8 marca 1990 r. o samorządzie gminnym (Dz. U. z 2022 r. poz. 559, z późn. zm.) w związku z art. 4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ust. 2 i ust. 5 ustawy z dnia 26 października 1982 r. o wychowaniu w trzeźwości i przeciwdziałaniu alkoholizmowi (Dz. U. z 2021 r. poz. 1119</w:t>
      </w:r>
      <w:r>
        <w:rPr>
          <w:color w:val="000000"/>
          <w:u w:color="000000"/>
        </w:rPr>
        <w:t>, z późn. zm.) oraz art. 10 ust. 2 ustawy z dnia 29 lipca 2005 r. o przeciwdziałaniu narkomanii (DZ. U. z 2020 r. poz. 2050, z późn. zm.), uchwala się, co następuje:</w:t>
      </w:r>
    </w:p>
    <w:p w:rsidR="00A77B3E" w:rsidRDefault="002F1CB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rPr>
          <w:color w:val="000000"/>
          <w:u w:color="000000"/>
        </w:rPr>
        <w:t>Uchwala się Gminny Program Profilaktyki i Rozwiązywania Problemów Alkoholowych oraz P</w:t>
      </w:r>
      <w:r>
        <w:rPr>
          <w:color w:val="000000"/>
          <w:u w:color="000000"/>
        </w:rPr>
        <w:t>rzeciwdziałania Narkomanii w Bytomiu na 2023 rok, stanowiący załącznik do uchwały.</w:t>
      </w:r>
    </w:p>
    <w:p w:rsidR="00A77B3E" w:rsidRDefault="002F1CB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Prezydentowi Miasta.</w:t>
      </w:r>
    </w:p>
    <w:p w:rsidR="00A77B3E" w:rsidRDefault="002F1CB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1 stycznia 2023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41"/>
        <w:gridCol w:w="5041"/>
      </w:tblGrid>
      <w:tr w:rsidR="00022FBA"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A77B3E">
            <w:pPr>
              <w:jc w:val="both"/>
              <w:rPr>
                <w:color w:val="000000"/>
                <w:u w:color="000000"/>
              </w:rPr>
            </w:pPr>
          </w:p>
        </w:tc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2F1CBE">
            <w:pPr>
              <w:jc w:val="center"/>
              <w:rPr>
                <w:color w:val="000000"/>
                <w:u w:color="000000"/>
              </w:rPr>
            </w:pPr>
            <w:r>
              <w:t>Wiceprzewodniczący Rady Miejskiej</w:t>
            </w:r>
          </w:p>
          <w:p w:rsidR="00022FBA" w:rsidRDefault="00022FBA"/>
          <w:p w:rsidR="00022FBA" w:rsidRDefault="002F1CBE">
            <w:pPr>
              <w:jc w:val="center"/>
            </w:pPr>
            <w:r>
              <w:rPr>
                <w:b/>
              </w:rPr>
              <w:t>Grzegorz Nowak</w:t>
            </w:r>
          </w:p>
        </w:tc>
      </w:tr>
    </w:tbl>
    <w:p w:rsidR="00A77B3E" w:rsidRDefault="00A77B3E">
      <w:pPr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 w:rsidRDefault="002F1CBE">
      <w:pPr>
        <w:spacing w:before="280" w:after="280" w:line="276" w:lineRule="auto"/>
        <w:ind w:left="4535"/>
        <w:rPr>
          <w:color w:val="000000"/>
          <w:u w:color="000000"/>
        </w:rPr>
        <w:sectPr w:rsidR="00A77B3E">
          <w:footerReference w:type="default" r:id="rId7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lastRenderedPageBreak/>
        <w:t>Załącznik do uchwały</w:t>
      </w:r>
      <w:r>
        <w:rPr>
          <w:color w:val="000000"/>
          <w:u w:color="000000"/>
        </w:rPr>
        <w:t xml:space="preserve"> Nr LXXI/906/22</w:t>
      </w:r>
      <w:r>
        <w:rPr>
          <w:color w:val="000000"/>
          <w:u w:color="000000"/>
        </w:rPr>
        <w:br/>
      </w:r>
      <w:r>
        <w:t>Rady Miejskiej w Bytomiu</w:t>
      </w:r>
      <w:r>
        <w:rPr>
          <w:color w:val="000000"/>
          <w:u w:color="000000"/>
        </w:rPr>
        <w:br/>
      </w:r>
      <w:r>
        <w:t>z dnia 28 listopada 2022 r.</w:t>
      </w:r>
      <w:r>
        <w:rPr>
          <w:color w:val="000000"/>
          <w:u w:color="000000"/>
        </w:rPr>
        <w:br/>
      </w:r>
      <w:hyperlink r:id="rId8" w:history="1">
        <w:r>
          <w:rPr>
            <w:rStyle w:val="Hipercze"/>
            <w:color w:val="000000"/>
            <w:u w:val="none" w:color="000000"/>
          </w:rPr>
          <w:t>Zalacznik1.pdf</w:t>
        </w:r>
      </w:hyperlink>
    </w:p>
    <w:p w:rsidR="00022FBA" w:rsidRDefault="00022FBA">
      <w:pPr>
        <w:rPr>
          <w:rFonts w:eastAsia="Times New Roman" w:cs="Times New Roman"/>
          <w:szCs w:val="20"/>
        </w:rPr>
      </w:pPr>
    </w:p>
    <w:p w:rsidR="00022FBA" w:rsidRDefault="002F1CBE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022FBA" w:rsidRDefault="002F1CBE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szCs w:val="20"/>
        </w:rPr>
        <w:t>Gminny Program Profilaktyki i Rozwiązywania Problemów Alkoholowych oraz Przeciwdziałania Narkomanii w Bytomiu na 2023 rok jest uc</w:t>
      </w:r>
      <w:r>
        <w:rPr>
          <w:rFonts w:eastAsia="Times New Roman" w:cs="Times New Roman"/>
          <w:szCs w:val="20"/>
        </w:rPr>
        <w:t>hwalony na podstawie art. 4</w:t>
      </w:r>
      <w:r>
        <w:rPr>
          <w:rFonts w:eastAsia="Times New Roman" w:cs="Times New Roman"/>
          <w:color w:val="000000"/>
          <w:szCs w:val="20"/>
          <w:u w:color="000000"/>
          <w:vertAlign w:val="superscript"/>
        </w:rPr>
        <w:t>1</w:t>
      </w:r>
      <w:r>
        <w:rPr>
          <w:rFonts w:eastAsia="Times New Roman" w:cs="Times New Roman"/>
          <w:color w:val="000000"/>
          <w:szCs w:val="20"/>
          <w:u w:color="000000"/>
        </w:rPr>
        <w:t xml:space="preserve"> ust. 2 ustawy z dnia 26 października 1982 r. o wychowaniu w trzeźwości i przeciwdziałaniu alkoholizmowi oraz art. 10 ust. 2 ustawy z dnia 29 lipca 2005 r. o przeciwdziałaniu narkomanii. Do zadań własnych gminy należy prowadzeni</w:t>
      </w:r>
      <w:r>
        <w:rPr>
          <w:rFonts w:eastAsia="Times New Roman" w:cs="Times New Roman"/>
          <w:color w:val="000000"/>
          <w:szCs w:val="20"/>
          <w:u w:color="000000"/>
        </w:rPr>
        <w:t>e działań związanych z profilaktyką i rozwiązywaniem problemów alkoholowych oraz przeciwdziałaniem narkomanii.</w:t>
      </w:r>
    </w:p>
    <w:p w:rsidR="00022FBA" w:rsidRDefault="002F1CBE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Gminny Program Profilaktyki i Rozwiązywania Problemów Alkoholowych oraz Przeciwdziałania Narkomanii na 2023 rok jest kontynuacją zadań </w:t>
      </w:r>
      <w:r>
        <w:rPr>
          <w:rFonts w:eastAsia="Times New Roman" w:cs="Times New Roman"/>
          <w:color w:val="000000"/>
          <w:szCs w:val="20"/>
          <w:u w:color="000000"/>
        </w:rPr>
        <w:t>realizowanych w gminie w latach poprzednich. Kompleksowo określa cele i kierunki działań zmierzające do ograniczenia skutków nadużywania substancji psychoaktywnych, głównie alkoholu i narkotyków, powodujących szkody zdrowotne, jak i społeczne. Program fina</w:t>
      </w:r>
      <w:r>
        <w:rPr>
          <w:rFonts w:eastAsia="Times New Roman" w:cs="Times New Roman"/>
          <w:color w:val="000000"/>
          <w:szCs w:val="20"/>
          <w:u w:color="000000"/>
        </w:rPr>
        <w:t>nsowany jest głownie ze środków uzyskiwanych z opłat za wydawanie zezwoleń na sprzedaż napojów alkoholowych.</w:t>
      </w:r>
    </w:p>
    <w:p w:rsidR="00022FBA" w:rsidRDefault="002F1CBE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Koordynatorem ww. Programu jest Centrum Przeciwdziałania Uzależnieniom w Bytomiu, przy ul. Tarnogórskiej 3.</w:t>
      </w:r>
    </w:p>
    <w:sectPr w:rsidR="00022FBA" w:rsidSect="00022FBA">
      <w:footerReference w:type="default" r:id="rId9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2FBA" w:rsidRDefault="00022FBA" w:rsidP="00022FBA">
      <w:r>
        <w:separator/>
      </w:r>
    </w:p>
  </w:endnote>
  <w:endnote w:type="continuationSeparator" w:id="0">
    <w:p w:rsidR="00022FBA" w:rsidRDefault="00022FBA" w:rsidP="00022FB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022FBA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022FBA" w:rsidRDefault="002F1CBE">
          <w:pPr>
            <w:rPr>
              <w:sz w:val="18"/>
            </w:rPr>
          </w:pPr>
          <w:r>
            <w:rPr>
              <w:sz w:val="18"/>
            </w:rPr>
            <w:t>Id: 112BA882-F518-4A5B-B30C-512140F4A83E.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022FBA" w:rsidRDefault="002F1CBE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022FBA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 w:rsidR="00022FBA">
            <w:rPr>
              <w:sz w:val="18"/>
            </w:rPr>
            <w:fldChar w:fldCharType="end"/>
          </w:r>
        </w:p>
      </w:tc>
    </w:tr>
  </w:tbl>
  <w:p w:rsidR="00022FBA" w:rsidRDefault="00022FBA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022FBA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022FBA" w:rsidRDefault="002F1CBE">
          <w:pPr>
            <w:rPr>
              <w:sz w:val="18"/>
            </w:rPr>
          </w:pPr>
          <w:r>
            <w:rPr>
              <w:sz w:val="18"/>
            </w:rPr>
            <w:t>Id: 112BA882-F518-4A5B-B30C-512140F4A83E.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022FBA" w:rsidRDefault="002F1CBE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022FBA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2</w:t>
          </w:r>
          <w:r w:rsidR="00022FBA">
            <w:rPr>
              <w:sz w:val="18"/>
            </w:rPr>
            <w:fldChar w:fldCharType="end"/>
          </w:r>
        </w:p>
      </w:tc>
    </w:tr>
  </w:tbl>
  <w:p w:rsidR="00022FBA" w:rsidRDefault="00022FBA">
    <w:pPr>
      <w:rPr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022FBA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022FBA" w:rsidRDefault="002F1CBE">
          <w:pPr>
            <w:rPr>
              <w:sz w:val="18"/>
            </w:rPr>
          </w:pPr>
          <w:r>
            <w:rPr>
              <w:sz w:val="18"/>
            </w:rPr>
            <w:t xml:space="preserve">Id: </w:t>
          </w:r>
          <w:r>
            <w:rPr>
              <w:sz w:val="18"/>
            </w:rPr>
            <w:t>112BA882-F518-4A5B-B30C-512140F4A83E.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022FBA" w:rsidRDefault="002F1CBE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022FBA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3</w:t>
          </w:r>
          <w:r w:rsidR="00022FBA">
            <w:rPr>
              <w:sz w:val="18"/>
            </w:rPr>
            <w:fldChar w:fldCharType="end"/>
          </w:r>
        </w:p>
      </w:tc>
    </w:tr>
  </w:tbl>
  <w:p w:rsidR="00022FBA" w:rsidRDefault="00022FBA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2FBA" w:rsidRDefault="00022FBA" w:rsidP="00022FBA">
      <w:r>
        <w:separator/>
      </w:r>
    </w:p>
  </w:footnote>
  <w:footnote w:type="continuationSeparator" w:id="0">
    <w:p w:rsidR="00022FBA" w:rsidRDefault="00022FBA" w:rsidP="00022FB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022FBA"/>
    <w:rsid w:val="002F1CBE"/>
    <w:rsid w:val="00A77B3E"/>
    <w:rsid w:val="00CA2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22FBA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asteuer\AppData\Local\Temp\Legislator\A936D7FB-B705-4834-A37E-6F045D0D83C9\Zalacznik1.pdf" TargetMode="Externa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330</Words>
  <Characters>1936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2262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LXXI/906/22 z dnia 28 listopada 2022 r.</dc:title>
  <dc:subject>w sprawie uchwalenia Gminnego Programu Profilaktyki i^Rozwiązywania Problemów Alkoholowych oraz Przeciwdziałania Narkomanii w^Bytomiu na 2023^rok</dc:subject>
  <dc:creator>asteuer</dc:creator>
  <cp:lastModifiedBy>asteuer</cp:lastModifiedBy>
  <cp:revision>2</cp:revision>
  <dcterms:created xsi:type="dcterms:W3CDTF">2022-12-02T14:01:00Z</dcterms:created>
  <dcterms:modified xsi:type="dcterms:W3CDTF">2022-12-02T14:01:00Z</dcterms:modified>
  <cp:category>Akt prawny</cp:category>
</cp:coreProperties>
</file>