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1695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LXXI/889/22</w:t>
      </w:r>
      <w:r>
        <w:rPr>
          <w:b/>
          <w:caps/>
        </w:rPr>
        <w:br/>
        <w:t>Rady Miejskiej w Bytomiu</w:t>
      </w:r>
    </w:p>
    <w:p w:rsidR="00A77B3E" w:rsidRDefault="00816951">
      <w:pPr>
        <w:spacing w:before="280" w:after="280" w:line="276" w:lineRule="auto"/>
        <w:jc w:val="center"/>
        <w:rPr>
          <w:b/>
          <w:caps/>
        </w:rPr>
      </w:pPr>
      <w:r>
        <w:t>z dnia 28 listopada 2022 r.</w:t>
      </w:r>
    </w:p>
    <w:p w:rsidR="00A77B3E" w:rsidRDefault="00816951">
      <w:pPr>
        <w:keepNext/>
        <w:spacing w:after="480" w:line="276" w:lineRule="auto"/>
        <w:jc w:val="center"/>
      </w:pPr>
      <w:r>
        <w:rPr>
          <w:b/>
        </w:rPr>
        <w:t>zmieniająca uchwałę budżetową miasta Bytomia na 2022 rok</w:t>
      </w:r>
    </w:p>
    <w:p w:rsidR="00A77B3E" w:rsidRDefault="00816951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4 ustawy z dnia 8 marca 1990 r. o samorządzie gminnym (Dz. U. z 2022 r. poz. 559, z </w:t>
      </w:r>
      <w:proofErr w:type="spellStart"/>
      <w:r>
        <w:t>późn</w:t>
      </w:r>
      <w:proofErr w:type="spellEnd"/>
      <w:r>
        <w:t xml:space="preserve">. </w:t>
      </w:r>
      <w:r>
        <w:t xml:space="preserve">zm.), art. 12 </w:t>
      </w:r>
      <w:proofErr w:type="spellStart"/>
      <w:r>
        <w:t>pkt</w:t>
      </w:r>
      <w:proofErr w:type="spellEnd"/>
      <w:r>
        <w:t xml:space="preserve"> 5 w zw. z art. 92 ust. 1 </w:t>
      </w:r>
      <w:proofErr w:type="spellStart"/>
      <w:r>
        <w:t>pkt</w:t>
      </w:r>
      <w:proofErr w:type="spellEnd"/>
      <w:r>
        <w:t> 1 i ust. 3 ustawy z dnia 5 czerwca 1998 r. o samorządzie powiatowym (Dz. U. z 2022 r. poz. 1526), art. 212 ustawy z dnia 27 sierpnia 2009 r. o finansach publicznych (Dz. U. z 2022 r. poz. 1634, z </w:t>
      </w:r>
      <w:proofErr w:type="spellStart"/>
      <w:r>
        <w:t>późn</w:t>
      </w:r>
      <w:proofErr w:type="spellEnd"/>
      <w:r>
        <w:t>. zm.) uc</w:t>
      </w:r>
      <w:r>
        <w:t>hwala się, co następuje:</w:t>
      </w:r>
    </w:p>
    <w:p w:rsidR="00A77B3E" w:rsidRDefault="00816951">
      <w:pPr>
        <w:keepLines/>
        <w:spacing w:before="120" w:after="120"/>
        <w:ind w:firstLine="340"/>
      </w:pPr>
      <w:r>
        <w:rPr>
          <w:b/>
        </w:rPr>
        <w:t>§ 1. </w:t>
      </w:r>
      <w:r>
        <w:t>W budżecie miasta Bytomia na 2022 rok dokonuje się zmian w następujący sposób: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92"/>
        <w:gridCol w:w="435"/>
        <w:gridCol w:w="1665"/>
        <w:gridCol w:w="1590"/>
      </w:tblGrid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po stronie przychodów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przychody jednostek samorządu terytorialnego z niewykorzystanych środków pieniężnych na </w:t>
            </w:r>
            <w:r>
              <w:t>rachunku bieżącym budżetu, wynikających z rozliczenia dochodów i wydatków nimi finansowanych związanych ze szczególnymi zasadami wykonywania budżetu określonymi w odrębnych ustawach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17.923.939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5.426</w:t>
            </w: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wolne środki, o których mowa w art. 217 ust. 2 </w:t>
            </w:r>
            <w:proofErr w:type="spellStart"/>
            <w:r>
              <w:t>pkt</w:t>
            </w:r>
            <w:proofErr w:type="spellEnd"/>
            <w:r>
              <w:t xml:space="preserve"> </w:t>
            </w:r>
            <w:r>
              <w:t>6 ustawy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185.836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po stronie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w zakresie zadań własnych 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700 - 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758 - Różne rozliczenia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pozostałych odsetek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40.320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1) dochody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101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wpływy ze sprzedaży składników </w:t>
            </w:r>
            <w:r>
              <w:t>majątkowych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101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2) dochody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40.219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lastRenderedPageBreak/>
              <w:t>- wpływy z tytułu grzywien, mandatów i innych kar pieniężnych od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750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wpływy z tytułu opłat i kosztów sądowych oraz innych opłat uiszczanych na rzecz Skarbu Państwa z tytułu </w:t>
            </w:r>
            <w:r>
              <w:t>postępowania sądowego i prokuratorskiego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90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tytułu kosztów egzekucyjnych, opłaty komorniczej i kosztów upomnień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pozostałych odsetek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221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34.451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wpływy z tytułu </w:t>
            </w:r>
            <w:r>
              <w:t>kar i odszkodowań wynikających z 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2.369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2.330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854 -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902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902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902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w dziale 855 - </w:t>
            </w:r>
            <w:r>
              <w:t>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107.186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107.186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tytułu kosztów egzekucyjnych, opłaty komorniczej i kosztów upomnień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121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tytułu kar i odszkodowań wynikających z 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pozostałych odsetek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19.614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</w:t>
            </w:r>
            <w:r>
              <w:t>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86.951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900 - Gospodarka komunalna i ochrona środowiska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36.651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36.651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środki pozyskane z innych źródeł na finansowanie zadań z udziałem środków, o których mowa w </w:t>
            </w:r>
            <w:r>
              <w:t xml:space="preserve">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u.o.f.p</w:t>
            </w:r>
            <w:proofErr w:type="spellEnd"/>
            <w: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36.651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756 - Dochody od osób prawnych, od osób fizycznych i od innych jednostek nieposiadających osobowości prawnej oraz wydatki związane z ich poborem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6.975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6.975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różnych dochodów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6.975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lastRenderedPageBreak/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7.454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7.454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usług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5.796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1.658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853</w:t>
            </w:r>
            <w:r>
              <w:t xml:space="preserve">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11.729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11.729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tytułu kar i odszkodowań wynikających z umów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11.729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855 -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26.680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26.680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wpływy od rodziców </w:t>
            </w:r>
            <w:r>
              <w:t>z tytułu opłaty za pobyt dziecka w pieczy zastępczej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15.499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pozostałych odsetek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10.641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wpływy z rozliczeń/zwrotów z lat ubiegłych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540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w zakresie zadań administracji rządowej wykonywanych przez gminę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853 -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dochody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środki z Funduszu Przeciwdziałania COVID-19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po stronie wydatków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rPr>
                <w:u w:val="single"/>
              </w:rPr>
              <w:t>zmniejszenie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rPr>
                <w:u w:val="single"/>
              </w:rPr>
              <w:t>zwiększenie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 xml:space="preserve">w zakresie zadań własnych </w:t>
            </w:r>
            <w:r>
              <w:rPr>
                <w:u w:val="single"/>
              </w:rPr>
              <w:t>gminy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600 -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5.783.951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197.960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60016 - Drogi publiczne gminne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5.783.951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197.960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5.783.951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197.960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5.783.951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197.960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w dziale 700 – </w:t>
            </w:r>
            <w:r>
              <w:t>Gospodarka mieszkaniowa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lastRenderedPageBreak/>
              <w:t>rozdz. 70007 - Gospodarowanie mieszkaniowym zasobem gminy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wydatki jednostek budżetowych, w tym na: 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53.643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720 - Informatyka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648.812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72095 - Pozostała działalność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648.812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1) wydatki majątkowe: 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578.812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inwestycje i zakupy inwestycyjne, w tym: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578.812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- programy finansowane z udziałem środków, o których </w:t>
            </w:r>
            <w:r>
              <w:t xml:space="preserve">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u.o.f.p</w:t>
            </w:r>
            <w:proofErr w:type="spellEnd"/>
            <w: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578.812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2) 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70.000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wydatki na 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u.o.f.p</w:t>
            </w:r>
            <w:proofErr w:type="spellEnd"/>
            <w: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70.000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750 -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115.836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75095 - Pozostała działalność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115.836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115.836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115.836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3.194.288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37.056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80101 - Szkoły podstawowe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37.056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37.056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37.056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37.056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80104 - Przedszkola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3.194.288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3.194.288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inwestycje i zakupy </w:t>
            </w:r>
            <w:r>
              <w:t>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3.194.288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1.789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734.207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85203 - Ośrodki wsparcia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1.789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1.789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1.789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lastRenderedPageBreak/>
              <w:t xml:space="preserve">wydatki związane z realizacją </w:t>
            </w:r>
            <w:r>
              <w:t>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1.789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85219 - Ośrodki pomocy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734.207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734.207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728.607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698.093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b) wydatki związane </w:t>
            </w:r>
            <w:r>
              <w:t>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30.514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5.600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855 -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631.330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85508 - Rodziny zastępcze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631.330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631.330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wydatki jednostek budżetowych, w </w:t>
            </w:r>
            <w:r>
              <w:t>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176.330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176.330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455.000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85516 - System opieki nad dziećmi w wieku do lat 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wydatki jednostek budżetowych, </w:t>
            </w:r>
            <w:r>
              <w:t>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900 - Gospodarka komunalna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304.611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90005 - Ochrona powietrza atmosferycznego i klimatu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36.651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36.651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- wydatki na </w:t>
            </w:r>
            <w:r>
              <w:t xml:space="preserve">programy finansowane z udziałem środków, o których mowa w art. 5 ust. 1 </w:t>
            </w:r>
            <w:proofErr w:type="spellStart"/>
            <w:r>
              <w:t>pkt</w:t>
            </w:r>
            <w:proofErr w:type="spellEnd"/>
            <w:r>
              <w:t xml:space="preserve"> 2 i 3 </w:t>
            </w:r>
            <w:proofErr w:type="spellStart"/>
            <w:r>
              <w:t>u.o.f.p</w:t>
            </w:r>
            <w:proofErr w:type="spellEnd"/>
            <w:r>
              <w:t>.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36.651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90095 -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267.960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1) wydatki majątkowe: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267.960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267.960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2) wydatki </w:t>
            </w:r>
            <w:r>
              <w:t>bieżące: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925 - Ogrody botaniczne i zoologiczne oraz naturalne obszary i obiekty chronionej przyrody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92503 - Rezerwaty i pomniki przyrody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lastRenderedPageBreak/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w zakresie zadań własnych powiatu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w </w:t>
            </w:r>
            <w:r>
              <w:t>dziale 600 - Transport i łączność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8.945.700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60015 - Drogi publiczne w miastach na prawach powiatu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8.945.700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majątkowe: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8.945.700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inwestycje i zakupy inwestycyjne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8.945.700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750 - Administracja publiczna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87.120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75085 - Wspólna obsługa jednostek samorządu terytorialnego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17.120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17.120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17.120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17.120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rozdz. 75095 - </w:t>
            </w:r>
            <w:r>
              <w:t>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70.000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70.000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70.000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70.000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801 - Oświata i wychowanie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5.370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80101</w:t>
            </w:r>
            <w:r>
              <w:t xml:space="preserve"> - Szkoły podstawowe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1.321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1.321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1.321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1.321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80102 - Szkoły podstawowe specjalne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4.049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4.049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4.049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związane z realizacją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4.049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80195 - Pozostała działalność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25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852 - Pomoc społeczna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9.165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rozdz. 85220 - Jednostki specjalistycznego poradnictwa, </w:t>
            </w:r>
            <w:r>
              <w:lastRenderedPageBreak/>
              <w:t xml:space="preserve">mieszkania chronione i ośrodki interwencji kryzysowej 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lastRenderedPageBreak/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9.165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lastRenderedPageBreak/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9.165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7.665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b) wydatki związane z realizacja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5.665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świadczenia na rzecz osób fizycznych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1.500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w dziale </w:t>
            </w:r>
            <w:r>
              <w:t>853 - Pozostałe zadania w zakresie polityki społecznej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80.000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20.493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85311 - Rehabilitacja zawodowa i społeczna osób niepełnosprawnych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8.764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8.764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6.975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wynagrodzenia </w:t>
            </w:r>
            <w:r>
              <w:t>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6.975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1.789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85333 - Powiatowe urzędy pracy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80.000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11.729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80.000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11.729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80.000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11.729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wydatki związane z </w:t>
            </w:r>
            <w:r>
              <w:t>realizacja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80.000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11.729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854 - Edukacyjna opieka wychowawcza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85403 - Specjalne ośrodki szkolno-wychowawcze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dotacje na zadania bieżące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274.470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 dziale 855 - Rodzina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62.880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rozdz. 85510 - Działalność placówek opiekuńczo-wychowawczych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62.880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62.880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62.880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a) wynagrodzenia i składki od nich </w:t>
            </w:r>
            <w:r>
              <w:t>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36.584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b) wydatki związane z realizacja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26.296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w zakresie zadań administracji rządowej wykonywanych przez gminę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w dziale 853 - Pozostałe zadania w zakresie polityki społecznej </w:t>
            </w:r>
          </w:p>
        </w:tc>
        <w:tc>
          <w:tcPr>
            <w:tcW w:w="43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 xml:space="preserve">rozdz. </w:t>
            </w:r>
            <w:r>
              <w:t>85395 - Pozostała działalność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wydatki bieżące:</w:t>
            </w:r>
          </w:p>
        </w:tc>
        <w:tc>
          <w:tcPr>
            <w:tcW w:w="43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single" w:sz="2" w:space="0" w:color="auto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wydatki jednostek budżetowych, w tym na: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a) wynagrodzenia i składki od nich naliczane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6.200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b) wydatki związane z realizacja ich statutowych zadań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310.000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rPr>
                <w:u w:val="single"/>
              </w:rPr>
              <w:t>po stronie rozchodów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r>
              <w:t>- przelewy na rachunki lokat</w:t>
            </w: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center"/>
            </w:pPr>
            <w:r>
              <w:t>zł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-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816951">
            <w:pPr>
              <w:jc w:val="right"/>
            </w:pPr>
            <w:r>
              <w:t>648.812</w:t>
            </w:r>
          </w:p>
        </w:tc>
      </w:tr>
      <w:tr w:rsidR="00060164">
        <w:trPr>
          <w:trHeight w:val="283"/>
        </w:trPr>
        <w:tc>
          <w:tcPr>
            <w:tcW w:w="63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/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center"/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A77B3E">
            <w:pPr>
              <w:jc w:val="right"/>
            </w:pPr>
          </w:p>
        </w:tc>
      </w:tr>
    </w:tbl>
    <w:p w:rsidR="00A77B3E" w:rsidRDefault="00816951">
      <w:pPr>
        <w:keepLines/>
        <w:spacing w:before="120" w:after="120"/>
        <w:ind w:firstLine="340"/>
      </w:pPr>
      <w:r>
        <w:rPr>
          <w:b/>
        </w:rPr>
        <w:t>§ 2. </w:t>
      </w:r>
      <w:r>
        <w:t>W uchwale nr LII/698/21 Rady Miejskiej w Bytomiu z dnia 20 grudnia 2021 roku w sprawie uchwały budżetowej miasta Bytomia na 2022 rok:</w:t>
      </w:r>
    </w:p>
    <w:p w:rsidR="00A77B3E" w:rsidRDefault="00816951">
      <w:pPr>
        <w:spacing w:before="120" w:after="120"/>
        <w:ind w:left="340" w:hanging="227"/>
      </w:pPr>
      <w:r>
        <w:t>1) </w:t>
      </w:r>
      <w:r>
        <w:t>§ 3 otrzymuje brzmienie:</w:t>
      </w:r>
      <w:r>
        <w:br/>
      </w:r>
      <w:r>
        <w:t>"Planowany deficyt budżetu w łącznej kwocie 89.004.961 zł, który zostanie sfinansowany kredytem bankowym długoterminowym zaciągniętym na rynku krajowym w kwocie 16.010.954 zł, pożyczką zaciągniętą w Wojewódzkim Funduszu Ochrony Środowiska i Gospodarki Wodn</w:t>
      </w:r>
      <w:r>
        <w:t>ej w Katowicach w wysokości 1.953.000 zł, wolnymi środkami, o których mowa w art. 217 ust. 2 </w:t>
      </w:r>
      <w:proofErr w:type="spellStart"/>
      <w:r>
        <w:t>pkt</w:t>
      </w:r>
      <w:proofErr w:type="spellEnd"/>
      <w:r>
        <w:t> 6 ustawy o finansach publicznych w kwocie 53.910.888 zł oraz niewykorzystanymi środkami pieniężnymi na rachunku bieżącym budżetu, wynikającymi z rozliczenia do</w:t>
      </w:r>
      <w:r>
        <w:t xml:space="preserve">chodów i wydatków nimi finansowanych związanych ze szczególnymi zasadami wykonywania budżetu określonymi w odrębnych ustawach oraz wynikających z rozliczenia środków określonych w art. 5 ust. 1 pkt. 2 i dotacji na realizację programu, projektu lub zadania </w:t>
      </w:r>
      <w:r>
        <w:t>finansowanego z udziałem tych środków w kwocie 17.130.119 zł, zgodnie z załącznikiem nr 4.", przedłożonym w załączniku nr 1 do niniejszej uchwały;</w:t>
      </w:r>
    </w:p>
    <w:p w:rsidR="00A77B3E" w:rsidRDefault="00816951">
      <w:pPr>
        <w:spacing w:before="120" w:after="120"/>
        <w:ind w:left="340" w:hanging="227"/>
      </w:pPr>
      <w:r>
        <w:t>2) </w:t>
      </w:r>
      <w:r>
        <w:t>§ 4 otrzymuje brzmienie:</w:t>
      </w:r>
      <w:r>
        <w:br/>
        <w:t>"Planowane przychody budżetu w łącznej kwocie 115.060.317 zł, zgodnie z załącznik</w:t>
      </w:r>
      <w:r>
        <w:t>iem nr 5.", przedłożonym w załączniku nr 2 do niniejszej uchwały;</w:t>
      </w:r>
    </w:p>
    <w:p w:rsidR="00A77B3E" w:rsidRDefault="00816951">
      <w:pPr>
        <w:spacing w:before="120" w:after="120"/>
        <w:ind w:left="340" w:hanging="227"/>
      </w:pPr>
      <w:r>
        <w:t>3) </w:t>
      </w:r>
      <w:r>
        <w:t>§ 5 otrzymuje brzmienie:</w:t>
      </w:r>
      <w:r>
        <w:br/>
        <w:t>„Planowane rozchody budżetu w łącznej kwocie 26.055.356 zł, zgodnie z załącznikiem nr 6.”, przedłożonym w załączniku nr 3 do niniejszej uchwały;</w:t>
      </w:r>
    </w:p>
    <w:p w:rsidR="00A77B3E" w:rsidRDefault="00816951">
      <w:pPr>
        <w:spacing w:before="120" w:after="120"/>
        <w:ind w:left="340" w:hanging="227"/>
      </w:pPr>
      <w:r>
        <w:t>4) </w:t>
      </w:r>
      <w:r>
        <w:t xml:space="preserve">§ 8 otrzymuje </w:t>
      </w:r>
      <w:r>
        <w:t>brzmienie: "Planowane dotacje z budżetu miasta w wysokości 95.688.032 zł, zgodnie z załącznikiem nr 7.", przedłożonym w załączniku nr 4 do niniejszej uchwały;</w:t>
      </w:r>
    </w:p>
    <w:p w:rsidR="00A77B3E" w:rsidRDefault="00816951">
      <w:pPr>
        <w:spacing w:before="120" w:after="120"/>
        <w:ind w:left="340" w:hanging="227"/>
      </w:pPr>
      <w:r>
        <w:t>5) </w:t>
      </w:r>
      <w:r>
        <w:t>w § 9:</w:t>
      </w:r>
    </w:p>
    <w:p w:rsidR="00A77B3E" w:rsidRDefault="00816951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t>ust. 1 otrzymuje brzmienie:</w:t>
      </w:r>
      <w:r>
        <w:br/>
        <w:t>"1. Planowane z tytułu opłat za zezwolenia na sprzedaż n</w:t>
      </w:r>
      <w:r>
        <w:t>apojów alkoholowych przychody w kwocie 176.622 zł oraz dochody w kwocie 3.300.000 zł, które przeznacza się na finansowanie wydatków na realizację zadań określonych w art. 18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ustawy o wychowaniu w trzeźwości i przeciwdziałaniu alkoholizmowi, ujętych w gmin</w:t>
      </w:r>
      <w:r>
        <w:rPr>
          <w:color w:val="000000"/>
          <w:u w:color="000000"/>
        </w:rPr>
        <w:t>nym programie profilaktyki i rozwiązywania problemów alkoholowych oraz gminnym programie przeciwdziałania narkomanii w wysokości, 3.476.622 zł, zgodnie z załącznikami nr 1 i 3.";</w:t>
      </w:r>
    </w:p>
    <w:p w:rsidR="00A77B3E" w:rsidRDefault="0081695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 ust. 1 dodaje się ust. 1a w brzmieniu:</w:t>
      </w:r>
      <w:r>
        <w:rPr>
          <w:color w:val="000000"/>
          <w:u w:color="000000"/>
        </w:rPr>
        <w:br/>
        <w:t>"1a. Planowane z tytułu części o</w:t>
      </w:r>
      <w:r>
        <w:rPr>
          <w:color w:val="000000"/>
          <w:u w:color="000000"/>
        </w:rPr>
        <w:t>płaty za zezwolenie na sprzedaż napojów alkoholowych w obrocie hurtowym przychody w kwocie 220.365 zł oraz dochody w kwocie 1.508.243 zł, które przeznacza się na finansowanie wydatków na realizację zadań określonych w art. 9</w:t>
      </w:r>
      <w:r>
        <w:rPr>
          <w:color w:val="000000"/>
          <w:u w:color="000000"/>
          <w:vertAlign w:val="superscript"/>
        </w:rPr>
        <w:t xml:space="preserve">3 </w:t>
      </w:r>
      <w:r>
        <w:rPr>
          <w:color w:val="000000"/>
          <w:u w:color="000000"/>
        </w:rPr>
        <w:t>ust. 4 ustawy o wychowaniu w t</w:t>
      </w:r>
      <w:r>
        <w:rPr>
          <w:color w:val="000000"/>
          <w:u w:color="000000"/>
        </w:rPr>
        <w:t>rzeźwości i przeciwdziałaniu alkoholizmowi, tj. na realizację lokalnej międzysektorowej polityki przeciwdziałania negatywnym skutkom spożywania alkoholu w ramach gminnego programu profilaktyki i rozwiązywania problemów alkoholowych oraz gminnym programie p</w:t>
      </w:r>
      <w:r>
        <w:rPr>
          <w:color w:val="000000"/>
          <w:u w:color="000000"/>
        </w:rPr>
        <w:t>rzeciwdziałania narkomanii w kwocie 1.518.070 zł oraz na finansowanie wydatków na realizację zadań określonych w art. 31a ustawy o pomocy obywatelom Ukrainy w związku z konfliktem zbrojnym na terytorium tego państwa w kwocie 210.538 zł.", zgodnie z załączn</w:t>
      </w:r>
      <w:r>
        <w:rPr>
          <w:color w:val="000000"/>
          <w:u w:color="000000"/>
        </w:rPr>
        <w:t>ikami nr 1 i 3.";</w:t>
      </w:r>
    </w:p>
    <w:p w:rsidR="00A77B3E" w:rsidRDefault="00816951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 ust. 5 dodaje się ust. 6 w brzmieniu:</w:t>
      </w:r>
      <w:r>
        <w:rPr>
          <w:color w:val="000000"/>
          <w:u w:color="000000"/>
        </w:rPr>
        <w:br/>
        <w:t>"6. Planowane dochody ze środków Funduszu Pomocy w kwocie 15.685.189 zł, które przeznacza się na finansowanie wydatków na realizację zadań określonych w ustawie o pomocy obywatelom Ukrainy w zwi</w:t>
      </w:r>
      <w:r>
        <w:rPr>
          <w:color w:val="000000"/>
          <w:u w:color="000000"/>
        </w:rPr>
        <w:t>ązku z konfliktem zbrojnym na terytorium tego państwa w kwocie 15.658.189 zł, zgodnie z załącznikiem nr 12.", przedłożonym w załączniku nr 5 do niniejszej uchwały;</w:t>
      </w:r>
    </w:p>
    <w:p w:rsidR="00A77B3E" w:rsidRDefault="00816951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§ 10 otrzymuje brzmienie:</w:t>
      </w:r>
      <w:r>
        <w:rPr>
          <w:color w:val="000000"/>
          <w:u w:color="000000"/>
        </w:rPr>
        <w:br/>
        <w:t>"Planowane z Funduszu Przeciwdziałania COVID-19 przychody w kwo</w:t>
      </w:r>
      <w:r>
        <w:rPr>
          <w:color w:val="000000"/>
          <w:u w:color="000000"/>
        </w:rPr>
        <w:t>cie 12.621.338 zł i dochody w kwocie 40.914.522 zł oraz wydatki nimi finansowane w kwocie 53.535.860 zł, w tym wydatki bieżące w kwocie 40.790.978 zł i wydatki majątkowe w kwocie 12.744.882 zł, z tego w ramach Rządowego Funduszu Inwestycji Lokalnych w kwoc</w:t>
      </w:r>
      <w:r>
        <w:rPr>
          <w:color w:val="000000"/>
          <w:u w:color="000000"/>
        </w:rPr>
        <w:t>ie 10.920.882 zł oraz w ramach Rządowego Funduszu Polski Ład: Program Inwestycji Strategicznych w kwocie 1.824.000 zł, zgodnie z załącznikiem nr 9.", przedłożonym w załączniku nr 6 do niniejszej uchwały.</w:t>
      </w:r>
    </w:p>
    <w:p w:rsidR="00A77B3E" w:rsidRDefault="008169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Prezydentowi Mia</w:t>
      </w:r>
      <w:r>
        <w:rPr>
          <w:color w:val="000000"/>
          <w:u w:color="000000"/>
        </w:rPr>
        <w:t>sta.</w:t>
      </w:r>
    </w:p>
    <w:p w:rsidR="00A77B3E" w:rsidRDefault="0081695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 i 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06016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816951">
            <w:pPr>
              <w:jc w:val="center"/>
              <w:rPr>
                <w:color w:val="000000"/>
                <w:u w:color="000000"/>
              </w:rPr>
            </w:pPr>
            <w:r>
              <w:t>Przewodniczący Rady Miejskiej</w:t>
            </w:r>
          </w:p>
          <w:p w:rsidR="00060164" w:rsidRDefault="00060164"/>
          <w:p w:rsidR="00060164" w:rsidRDefault="00816951">
            <w:pPr>
              <w:jc w:val="center"/>
            </w:pPr>
            <w:r>
              <w:rPr>
                <w:b/>
              </w:rPr>
              <w:t>Michał Staniszewski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816951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1 do uchwały</w:t>
      </w:r>
      <w:r>
        <w:rPr>
          <w:color w:val="000000"/>
          <w:u w:color="000000"/>
        </w:rPr>
        <w:t xml:space="preserve"> Nr LXXI/889/22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28 listopada 2022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:rsidR="00A77B3E" w:rsidRDefault="00816951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2 do uchwały</w:t>
      </w:r>
      <w:r>
        <w:rPr>
          <w:color w:val="000000"/>
          <w:u w:color="000000"/>
        </w:rPr>
        <w:t xml:space="preserve"> Nr LXXI/889/22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28 listopada 2022 r.</w:t>
      </w:r>
      <w:r>
        <w:rPr>
          <w:color w:val="000000"/>
          <w:u w:color="000000"/>
        </w:rPr>
        <w:br/>
      </w:r>
      <w:hyperlink r:id="rId10" w:history="1">
        <w:r>
          <w:rPr>
            <w:rStyle w:val="Hipercze"/>
            <w:color w:val="000000"/>
            <w:u w:val="none" w:color="000000"/>
          </w:rPr>
          <w:t>Zalac</w:t>
        </w:r>
        <w:r>
          <w:rPr>
            <w:rStyle w:val="Hipercze"/>
            <w:color w:val="000000"/>
            <w:u w:val="none" w:color="000000"/>
          </w:rPr>
          <w:t>znik2.pdf</w:t>
        </w:r>
      </w:hyperlink>
    </w:p>
    <w:p w:rsidR="00A77B3E" w:rsidRDefault="00816951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3 do uchwały</w:t>
      </w:r>
      <w:r>
        <w:rPr>
          <w:color w:val="000000"/>
          <w:u w:color="000000"/>
        </w:rPr>
        <w:t xml:space="preserve"> Nr LXXI/889/22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28 listopada 2022 r.</w:t>
      </w:r>
      <w:r>
        <w:rPr>
          <w:color w:val="000000"/>
          <w:u w:color="000000"/>
        </w:rPr>
        <w:br/>
      </w:r>
      <w:hyperlink r:id="rId12" w:history="1">
        <w:r>
          <w:rPr>
            <w:rStyle w:val="Hipercze"/>
            <w:color w:val="000000"/>
            <w:u w:val="none" w:color="000000"/>
          </w:rPr>
          <w:t>Zalacznik3.pdf</w:t>
        </w:r>
      </w:hyperlink>
    </w:p>
    <w:p w:rsidR="00A77B3E" w:rsidRDefault="00816951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3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4 do uchwały</w:t>
      </w:r>
      <w:r>
        <w:rPr>
          <w:color w:val="000000"/>
          <w:u w:color="000000"/>
        </w:rPr>
        <w:t xml:space="preserve"> Nr LXXI/889/22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28 listopada 2022 r.</w:t>
      </w:r>
      <w:r>
        <w:rPr>
          <w:color w:val="000000"/>
          <w:u w:color="000000"/>
        </w:rPr>
        <w:br/>
      </w:r>
      <w:hyperlink r:id="rId14" w:history="1">
        <w:r>
          <w:rPr>
            <w:rStyle w:val="Hipercze"/>
            <w:color w:val="000000"/>
            <w:u w:val="none" w:color="000000"/>
          </w:rPr>
          <w:t>Zalacznik4.pdf</w:t>
        </w:r>
      </w:hyperlink>
    </w:p>
    <w:p w:rsidR="00A77B3E" w:rsidRDefault="00816951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5 do uchwały</w:t>
      </w:r>
      <w:r>
        <w:rPr>
          <w:color w:val="000000"/>
          <w:u w:color="000000"/>
        </w:rPr>
        <w:t xml:space="preserve"> Nr LXXI/889/22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28 listopada 2022 r.</w:t>
      </w:r>
      <w:r>
        <w:rPr>
          <w:color w:val="000000"/>
          <w:u w:color="000000"/>
        </w:rPr>
        <w:br/>
      </w:r>
      <w:hyperlink r:id="rId16" w:history="1">
        <w:r>
          <w:rPr>
            <w:rStyle w:val="Hipercze"/>
            <w:color w:val="000000"/>
            <w:u w:val="none" w:color="000000"/>
          </w:rPr>
          <w:t>Zalacznik5.pdf</w:t>
        </w:r>
      </w:hyperlink>
    </w:p>
    <w:p w:rsidR="00A77B3E" w:rsidRDefault="00816951">
      <w:pPr>
        <w:spacing w:before="280" w:after="280" w:line="276" w:lineRule="auto"/>
        <w:ind w:left="4535"/>
        <w:rPr>
          <w:color w:val="000000"/>
          <w:u w:color="000000"/>
        </w:rPr>
        <w:sectPr w:rsidR="00A77B3E">
          <w:footerReference w:type="default" r:id="rId1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Nr 6 do uchwały</w:t>
      </w:r>
      <w:r>
        <w:rPr>
          <w:color w:val="000000"/>
          <w:u w:color="000000"/>
        </w:rPr>
        <w:t xml:space="preserve"> Nr LXXI/889/22</w:t>
      </w:r>
      <w:r>
        <w:rPr>
          <w:color w:val="000000"/>
          <w:u w:color="000000"/>
        </w:rPr>
        <w:br/>
      </w:r>
      <w:r>
        <w:t>Rady Miejskiej w Bytomiu</w:t>
      </w:r>
      <w:r>
        <w:rPr>
          <w:color w:val="000000"/>
          <w:u w:color="000000"/>
        </w:rPr>
        <w:br/>
      </w:r>
      <w:r>
        <w:t>z dnia 28 listopada 2022 r.</w:t>
      </w:r>
      <w:r>
        <w:rPr>
          <w:color w:val="000000"/>
          <w:u w:color="000000"/>
        </w:rPr>
        <w:br/>
      </w:r>
      <w:hyperlink r:id="rId18" w:history="1">
        <w:r>
          <w:rPr>
            <w:rStyle w:val="Hipercze"/>
            <w:color w:val="000000"/>
            <w:u w:val="none" w:color="000000"/>
          </w:rPr>
          <w:t>Zalacznik6.pdf</w:t>
        </w:r>
      </w:hyperlink>
    </w:p>
    <w:p w:rsidR="00060164" w:rsidRDefault="00060164">
      <w:pPr>
        <w:rPr>
          <w:rFonts w:eastAsia="Times New Roman" w:cs="Times New Roman"/>
          <w:szCs w:val="20"/>
        </w:rPr>
      </w:pPr>
    </w:p>
    <w:p w:rsidR="00060164" w:rsidRDefault="00816951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dokonuje się zmian budżetu miasta Bytomia na 2022 rok po stronie zaplanowanych</w:t>
      </w:r>
      <w:r>
        <w:rPr>
          <w:rFonts w:eastAsia="Times New Roman" w:cs="Times New Roman"/>
          <w:szCs w:val="20"/>
        </w:rPr>
        <w:t xml:space="preserve"> przychodów, dochodów, wydatków i rozchodów budżetowych.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  <w:u w:val="single"/>
        </w:rPr>
        <w:t xml:space="preserve">Po stronie przychodów 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plan łącznie o kwotę 18.109.775 zł, z tego: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17.923.939 zł z tytułu niewykorzystanych środków pieniężnych na rachunku bieżącym budżetu otrzymanych z Rządow</w:t>
      </w:r>
      <w:r>
        <w:rPr>
          <w:rFonts w:eastAsia="Times New Roman" w:cs="Times New Roman"/>
          <w:color w:val="000000"/>
          <w:szCs w:val="20"/>
          <w:u w:color="000000"/>
        </w:rPr>
        <w:t xml:space="preserve">ego Funduszu Inwestycji Lokalnych z przeznaczeniem na finansowanie zadań inwestycyjnych, w związku z wydłużeniem do roku 2023 terminu realizacji projektów pn: "Przebudowa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wraz ze skrzyżowaniem z ul. Daleką" i "Przebudowa ul. Frycza-Modrzewskiego</w:t>
      </w:r>
      <w:r>
        <w:rPr>
          <w:rFonts w:eastAsia="Times New Roman" w:cs="Times New Roman"/>
          <w:color w:val="000000"/>
          <w:szCs w:val="20"/>
          <w:u w:color="000000"/>
        </w:rPr>
        <w:t>", przesunięciem do roku 2023 terminu realizacji części robót w ramach projektu pn. "Budowa budynku Przedszkola Miejskiego nr 58 w Bytomiu" oraz zakończeniem realizacji projektu pn. "Dostosowanie do potrzeb osób niepełnosprawnych ciągu komunikacyjnego ze Ś</w:t>
      </w:r>
      <w:r>
        <w:rPr>
          <w:rFonts w:eastAsia="Times New Roman" w:cs="Times New Roman"/>
          <w:color w:val="000000"/>
          <w:szCs w:val="20"/>
          <w:u w:color="000000"/>
        </w:rPr>
        <w:t>ródmieścia do dzielnicy Rozbark wraz z przebudową chodników",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185.836 zł z tytułu wolnych środków, o których mowa w art. 217 ust. 2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pkt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 6 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u.o.f.p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., w związku z przesunięciem z roku bieżącego na rok 2023 terminu realizacji części robót objętych proj</w:t>
      </w:r>
      <w:r>
        <w:rPr>
          <w:rFonts w:eastAsia="Times New Roman" w:cs="Times New Roman"/>
          <w:color w:val="000000"/>
          <w:szCs w:val="20"/>
          <w:u w:color="000000"/>
        </w:rPr>
        <w:t>ektem inwestycyjnym pn. "Budowa wielofunkcyjnego placu zabaw przy ul. Grota Roweckiego 21 - 25" oraz wydłużeniem do roku 2023 terminu realizacji projektu pn. "Modernizacja budynku Urzędu Stanu Cywilnego",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zwiększa się plan o kwotę 5.426 zł z tytułu </w:t>
      </w:r>
      <w:r>
        <w:rPr>
          <w:rFonts w:eastAsia="Times New Roman" w:cs="Times New Roman"/>
          <w:color w:val="000000"/>
          <w:szCs w:val="20"/>
          <w:u w:color="000000"/>
        </w:rPr>
        <w:t>niewykorzystanych w roku ubiegłym środków pieniężnych pozostających na rachunku bieżącym budżetu, wynikających z rozliczenia dochodów otrzymanych z Funduszu Przeciwdziałania COVID-19 i wydatków nimi finansowanych przeznaczonych na dofinansowanie projektu e</w:t>
      </w:r>
      <w:r>
        <w:rPr>
          <w:rFonts w:eastAsia="Times New Roman" w:cs="Times New Roman"/>
          <w:color w:val="000000"/>
          <w:szCs w:val="20"/>
          <w:u w:color="000000"/>
        </w:rPr>
        <w:t>dukacyjnego pn. „Laboratoria Przyszłości”.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dochodów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700 zwiększa się o kwotę 53.643 zł plan w Bytomskich Mieszkaniach w związku z rozliczeniem opłat za media wnoszonych do wspólnot mieszkaniowych w roku</w:t>
      </w:r>
      <w:r>
        <w:rPr>
          <w:rFonts w:eastAsia="Times New Roman" w:cs="Times New Roman"/>
          <w:color w:val="000000"/>
          <w:szCs w:val="20"/>
          <w:u w:color="000000"/>
        </w:rPr>
        <w:t xml:space="preserve"> ubiegłym,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758 zwiększa się plan o kwotę 37.000 zł z tytułu odsetek zgromadzonych na rachunkach bankowych związanych z realizacją zadania pn. "Laboratoria Przyszłości",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 zwiększa się o kwotę 40.320 zł plan w Miejskim Ośrodku Pomocy</w:t>
      </w:r>
      <w:r>
        <w:rPr>
          <w:rFonts w:eastAsia="Times New Roman" w:cs="Times New Roman"/>
          <w:color w:val="000000"/>
          <w:szCs w:val="20"/>
          <w:u w:color="000000"/>
        </w:rPr>
        <w:t xml:space="preserve"> Rodzinie z tytułu zwrotów z lat ubiegłych wraz z odsetkami nienależnie pobranych świadczeń dotyczących zasiłków okresowych, celowych i pomocy w naturze, dodatków mieszkaniowych, zasiłków stałych i pomocy w zakresie dożywiania oraz w związku z wpływami z t</w:t>
      </w:r>
      <w:r>
        <w:rPr>
          <w:rFonts w:eastAsia="Times New Roman" w:cs="Times New Roman"/>
          <w:color w:val="000000"/>
          <w:szCs w:val="20"/>
          <w:u w:color="000000"/>
        </w:rPr>
        <w:t>ytułu grzywien, mandatów i innych kar pieniężnych od osób fizycznych, kosztów upomnień, opłat sądowych, kosztów egzekucyjnych oraz wpływami ze sprzedaży składników majątkowych,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854 zwiększa się o kwotę 902 zł plan w Miejskim Ośrodku Pomocy Rodzi</w:t>
      </w:r>
      <w:r>
        <w:rPr>
          <w:rFonts w:eastAsia="Times New Roman" w:cs="Times New Roman"/>
          <w:color w:val="000000"/>
          <w:szCs w:val="20"/>
          <w:u w:color="000000"/>
        </w:rPr>
        <w:t>nie z tytułu zwrotów nienależnie pobranych zasiłków i stypendiów szkolnych w poprzednich latach,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 zwiększa się plan łącznie o kwotę 107.186 zł, z tego: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 kwotę 500 zł w Żłobku Miejskim nr 1 w związku z odszkodowaniem otrzymanym od ubezpieczyc</w:t>
      </w:r>
      <w:r>
        <w:rPr>
          <w:rFonts w:eastAsia="Times New Roman" w:cs="Times New Roman"/>
          <w:color w:val="000000"/>
          <w:szCs w:val="20"/>
          <w:u w:color="000000"/>
        </w:rPr>
        <w:t>iela majątku za szkody powstałe w budynku placówki,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o kwotę 106.686 zł w Miejskim Ośrodku Pomocy Rodzinie z tytułu zwrotów nienależnie pobranych świadczeń wychowawczych, rodzinnych oraz z funduszu alimentacyjnego wraz z odsetkami,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900 zmniejsza </w:t>
      </w:r>
      <w:r>
        <w:rPr>
          <w:rFonts w:eastAsia="Times New Roman" w:cs="Times New Roman"/>
          <w:color w:val="000000"/>
          <w:szCs w:val="20"/>
          <w:u w:color="000000"/>
        </w:rPr>
        <w:t>się o kwotę 36.651 zł plan środków pozyskanych z Europejskiego Funduszu Miejskiego w związku z przesunięciem do roku 2023 terminu realizacji części przedsięwzięć w ramach projektu pn. "Wdrożenie założeń Planu Transformacji Energetycznej gminy Bytom w oparc</w:t>
      </w:r>
      <w:r>
        <w:rPr>
          <w:rFonts w:eastAsia="Times New Roman" w:cs="Times New Roman"/>
          <w:color w:val="000000"/>
          <w:szCs w:val="20"/>
          <w:u w:color="000000"/>
        </w:rPr>
        <w:t>iu o OZE, w tym energię pochodzącą z odpadów",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w zakresie zadań własnych powiatu 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756 zwiększa się plan w Wydziale Polityki Społecznej o kwotę 6.975 zł przyznaną miastu przez Państwowy Fundusz Rehabilitacji Osób Niepełnosprawnych na dofinansowan</w:t>
      </w:r>
      <w:r>
        <w:rPr>
          <w:rFonts w:eastAsia="Times New Roman" w:cs="Times New Roman"/>
          <w:color w:val="000000"/>
          <w:szCs w:val="20"/>
          <w:u w:color="000000"/>
        </w:rPr>
        <w:t>ia kosztów realizacji zadań w zakresie rehabilitacji zawodowej i społecznej osób niepełnosprawnych,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852 zwiększa się o kwotę 7.454 zł plan w Miejskim Ośrodku Pomocy Rodzinie z tytułu opłat  za pobyt w mieszkaniach chronionych oraz zwrotów z lat </w:t>
      </w:r>
      <w:r>
        <w:rPr>
          <w:rFonts w:eastAsia="Times New Roman" w:cs="Times New Roman"/>
          <w:color w:val="000000"/>
          <w:szCs w:val="20"/>
          <w:u w:color="000000"/>
        </w:rPr>
        <w:t>ubiegłych dotyczących rozliczeń opłat za media w jednostkach specjalistycznego poradnictwa, mieszkaniach chronionych i ośrodkach interwencji kryzysowej,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853 zwiększa się o kwotę 11.729 zł plan w Powiatowym Urzędzie Pracy w związku z odszkodowani</w:t>
      </w:r>
      <w:r>
        <w:rPr>
          <w:rFonts w:eastAsia="Times New Roman" w:cs="Times New Roman"/>
          <w:color w:val="000000"/>
          <w:szCs w:val="20"/>
          <w:u w:color="000000"/>
        </w:rPr>
        <w:t>em otrzymanym z tytułu odstąpienia przez firmę prywatną od umowy na świadczenie usług porządkowych w budynku jednostki,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 zwiększa się o kwotę 26.680 zł plan w Miejskim Ośrodku Pomocy Rodzinie z tytułu zwrotów nienależnie pobranych świadczeń p</w:t>
      </w:r>
      <w:r>
        <w:rPr>
          <w:rFonts w:eastAsia="Times New Roman" w:cs="Times New Roman"/>
          <w:color w:val="000000"/>
          <w:szCs w:val="20"/>
          <w:u w:color="000000"/>
        </w:rPr>
        <w:t>rzez rodziny zastępcze wraz z odsetkami oraz wpływów z tytułu opłat za pobyt dzieci w rodzinnej i instytucjonalnej pieczy zastępczej,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w zakresie zadań administracji rządowej 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wykonywanych przez gminę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853 zwiększa się plan o kwotę 316.200 zł w ra</w:t>
      </w:r>
      <w:r>
        <w:rPr>
          <w:rFonts w:eastAsia="Times New Roman" w:cs="Times New Roman"/>
          <w:color w:val="000000"/>
          <w:szCs w:val="20"/>
          <w:u w:color="000000"/>
        </w:rPr>
        <w:t>mach środków z Funduszu Przeciwdziałania COVID-19 na dofinansowanie kosztów wypłaty dodatków z tytułu wykorzystywania niektórych źródeł ciepła dla podmiotów niebędących gospodarstwami domowymi tzw. "podmiotów wrażliwych" na podstawie ustawy z dnia 15 wrześ</w:t>
      </w:r>
      <w:r>
        <w:rPr>
          <w:rFonts w:eastAsia="Times New Roman" w:cs="Times New Roman"/>
          <w:color w:val="000000"/>
          <w:szCs w:val="20"/>
          <w:u w:color="000000"/>
        </w:rPr>
        <w:t>nia 2022 r. o szczególnych rozwiązaniach w zakresie niektórych źródeł ciepła w związku z sytuacją na rynku paliw, zgodnie ze złożonym do Wojewody Śląskiego wnioskiem o przyznanie środków finansowych.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Po stronie wydatków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gminy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</w:t>
      </w:r>
      <w:r>
        <w:rPr>
          <w:rFonts w:eastAsia="Times New Roman" w:cs="Times New Roman"/>
          <w:color w:val="000000"/>
          <w:szCs w:val="20"/>
          <w:u w:color="000000"/>
        </w:rPr>
        <w:t>dziale 600, rozdz. 60016,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zmniejsza się o kwotę 5.783.951 zł plan w Miejskim Zarządzie Dróg i Mostów w ramach projektu pn. "Przebudowa ul.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Nickla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wraz ze skrzyżowaniem z ul. Daleką" finansowanego ze środków Rządowego Funduszu Inwestycji Lokalnych w związku</w:t>
      </w:r>
      <w:r>
        <w:rPr>
          <w:rFonts w:eastAsia="Times New Roman" w:cs="Times New Roman"/>
          <w:color w:val="000000"/>
          <w:szCs w:val="20"/>
          <w:u w:color="000000"/>
        </w:rPr>
        <w:t xml:space="preserve"> ze zmianą harmonogramu rzeczowo-finansowego i przesunięciem terminu realizacji zadań w ramach przedsięwzięcia na rok 2023,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197.960 zł plan w Miejskim Zarządzie Dróg i Mostów w celu dofinansowania kosztów realizacji zadania inwestycyjn</w:t>
      </w:r>
      <w:r>
        <w:rPr>
          <w:rFonts w:eastAsia="Times New Roman" w:cs="Times New Roman"/>
          <w:color w:val="000000"/>
          <w:szCs w:val="20"/>
          <w:u w:color="000000"/>
        </w:rPr>
        <w:t>ego pn. "Przebudowa ul. Piekarskiej w związku z planowaną przez Tramwaje Śląskie S.A. przebudową torowiska tramwajowego" w związku ze zmianą technologii wykonywanych robót,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- w dziale 700, rozdz. 70007 zwiększa się o kwotę 53.643 zł plan w Bytomskich Miesz</w:t>
      </w:r>
      <w:r>
        <w:rPr>
          <w:rFonts w:eastAsia="Times New Roman" w:cs="Times New Roman"/>
          <w:color w:val="000000"/>
          <w:szCs w:val="20"/>
          <w:u w:color="000000"/>
        </w:rPr>
        <w:t>kaniach w celu dofinansowania kosztów zaliczek wnoszonych do zarządców wspólnot mieszkaniowych,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720, rozdz. 72095 zmniejsza się łącznie o kwotę 648.812 zł plan w Wydziale Informatyki w związku z przesunięciem do roku 2023 realizacji projektów fi</w:t>
      </w:r>
      <w:r>
        <w:rPr>
          <w:rFonts w:eastAsia="Times New Roman" w:cs="Times New Roman"/>
          <w:color w:val="000000"/>
          <w:szCs w:val="20"/>
          <w:u w:color="000000"/>
        </w:rPr>
        <w:t>nansowanych z Europejskiego Funduszu Rozwoju Regionalnego w ramach Programu Operacyjnego Polska Cyfrowa na lata 2014-2020, w tym zadania pn."Cyfrowa Gmina" o kwotę 578.812 zł oraz "Wsparcie dzieci z rodzin pegeerowskich w rozwoju cyfrowym - Granty PPGR" o </w:t>
      </w:r>
      <w:r>
        <w:rPr>
          <w:rFonts w:eastAsia="Times New Roman" w:cs="Times New Roman"/>
          <w:color w:val="000000"/>
          <w:szCs w:val="20"/>
          <w:u w:color="000000"/>
        </w:rPr>
        <w:t>kwotę 70.000 zł z uwagi na specyfikę i złożoność prowadzonych procedur przetargowych,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750, rozdz. 75095 zmniejsza się o kwotę 115.836 plan w Wydziale Realizacji Inwestycji i Remontów w związku z przesunięciem do roku 2023 terminu realizacji zada</w:t>
      </w:r>
      <w:r>
        <w:rPr>
          <w:rFonts w:eastAsia="Times New Roman" w:cs="Times New Roman"/>
          <w:color w:val="000000"/>
          <w:szCs w:val="20"/>
          <w:u w:color="000000"/>
        </w:rPr>
        <w:t>nia pn. „Modernizacja budynku Urzędu Stanu Cywilnego” z uwagi na wydłużające się uzgodnienia z Wojewódzkim Konserwatorem Zabytków,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80101 zwiększa się plan łącznie o kwotę 37.056 zł w szkołach podstawowych w celu dofinansowania </w:t>
      </w:r>
      <w:r>
        <w:rPr>
          <w:rFonts w:eastAsia="Times New Roman" w:cs="Times New Roman"/>
          <w:color w:val="000000"/>
          <w:szCs w:val="20"/>
          <w:u w:color="000000"/>
        </w:rPr>
        <w:t>kosztów zakupu materiałów eksploatacyjnych do drukarek 3D w ramach realizacji zadania pn. "Laboratoria Przyszłości",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80104 zmniejsza się o kwotę 3.194.288 zł plan w Wydziale Realizacji Inwestycji i Remontów w ramach projektu pn. "Budowa budynku Pr</w:t>
      </w:r>
      <w:r>
        <w:rPr>
          <w:rFonts w:eastAsia="Times New Roman" w:cs="Times New Roman"/>
          <w:color w:val="000000"/>
          <w:szCs w:val="20"/>
          <w:u w:color="000000"/>
        </w:rPr>
        <w:t>zedszkola Miejskiego nr 58 w Bytomiu" finansowanego ze środków Rządowego Funduszu Inwestycji Lokalnych w związku ze zmianą harmonogramu rzeczowo-finansowego i koniecznością przesunięcia terminu realizacji części zadań w ramach przedsięwzięcia na rok 2023 z</w:t>
      </w:r>
      <w:r>
        <w:rPr>
          <w:rFonts w:eastAsia="Times New Roman" w:cs="Times New Roman"/>
          <w:color w:val="000000"/>
          <w:szCs w:val="20"/>
          <w:u w:color="000000"/>
        </w:rPr>
        <w:t> uwagi na opóźnienia w dostawach materiałów budowlanych,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 w rozdz. 85203 zmniejsza się o kwotę 1.789 zł plan w Wydziale Polityki Społecznej w związku z powstałymi oszczędnościami i przesuwa się środki do działu 853, rozdz. 85311 w zakresie </w:t>
      </w:r>
      <w:r>
        <w:rPr>
          <w:rFonts w:eastAsia="Times New Roman" w:cs="Times New Roman"/>
          <w:color w:val="000000"/>
          <w:szCs w:val="20"/>
          <w:u w:color="000000"/>
        </w:rPr>
        <w:t>zadań własnych powiatu zgodnie ze wskazanym w tej pozycji uzasadnieniem,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85219 zwiększa się łącznie o kwotę 734.207 zł plan w Miejskim Ośrodku Pomocy Rodzinie w celu dofinansowania kosztów bieżącej działalności, w tym wynagrodzeń pracowników w kwo</w:t>
      </w:r>
      <w:r>
        <w:rPr>
          <w:rFonts w:eastAsia="Times New Roman" w:cs="Times New Roman"/>
          <w:color w:val="000000"/>
          <w:szCs w:val="20"/>
          <w:u w:color="000000"/>
        </w:rPr>
        <w:t>cie 698.093 zł,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85508 zmniejsza się o kwotę 631.330 zł plan w Miejskim Ośrodku Pomocy Rodzinie w związku zmniejszą niż pierwotnie zakładano liczbą rodzin zastępczych funkcjonujących w mieście oraz mniejszą niż planowano liczbą zawa</w:t>
      </w:r>
      <w:r>
        <w:rPr>
          <w:rFonts w:eastAsia="Times New Roman" w:cs="Times New Roman"/>
          <w:color w:val="000000"/>
          <w:szCs w:val="20"/>
          <w:u w:color="000000"/>
        </w:rPr>
        <w:t>rtych umów na prowadzenie rodzinnych domów dziecka,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85516 zwiększa się o kwotę 500 zł plan w Żłobku Miejskim nr 1 w celu sfinansowania kosztów wymiany uszkodzonej szyby w budynku placówki,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900,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90005 zmniejsza się o kwotę 36.65</w:t>
      </w:r>
      <w:r>
        <w:rPr>
          <w:rFonts w:eastAsia="Times New Roman" w:cs="Times New Roman"/>
          <w:color w:val="000000"/>
          <w:szCs w:val="20"/>
          <w:u w:color="000000"/>
        </w:rPr>
        <w:t>1 zł plan w Wydziale Inżynierii Środowiska w związku z przesunięciem do roku 2023 terminu realizacji części przedsięwzięć w ramach projektu pn. "Wdrożenie założeń Planu Transformacji Energetycznej gminy Bytom w oparciu o OZE, w tym energię pochodzącą z odp</w:t>
      </w:r>
      <w:r>
        <w:rPr>
          <w:rFonts w:eastAsia="Times New Roman" w:cs="Times New Roman"/>
          <w:color w:val="000000"/>
          <w:szCs w:val="20"/>
          <w:u w:color="000000"/>
        </w:rPr>
        <w:t>adów" i planowane podpisanie umowy w tym zakresie w styczniu 2023 roku,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2"/>
      </w:tblGrid>
      <w:tr w:rsidR="0006016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060164" w:rsidRDefault="00060164">
            <w:pPr>
              <w:rPr>
                <w:rFonts w:eastAsia="Times New Roman" w:cs="Times New Roman"/>
                <w:color w:val="000000"/>
                <w:szCs w:val="20"/>
                <w:u w:color="000000"/>
              </w:rPr>
            </w:pPr>
          </w:p>
        </w:tc>
      </w:tr>
    </w:tbl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w rozdz. 90095,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łącznie o kwotę 267.960 zł plan w Miejskim Zarządzie Dróg i Mostów, z tego: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70.000 zł w związku z przesunięciem do roku 2023 części prac planowa</w:t>
      </w:r>
      <w:r>
        <w:rPr>
          <w:rFonts w:eastAsia="Times New Roman" w:cs="Times New Roman"/>
          <w:color w:val="000000"/>
          <w:szCs w:val="20"/>
          <w:u w:color="000000"/>
        </w:rPr>
        <w:t>nych do realizacji w ramach zadania pn. "Budowa wielofunkcyjnego placu zabaw przy ul. Grota Roweckiego 21-25" z uwagi na rozszerzenie zakresu inwestycji o wykonanie systemu oświetlenia i monitoringu powstającego obiektu,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 kwotę 197.960 zł w związku ze zmi</w:t>
      </w:r>
      <w:r>
        <w:rPr>
          <w:rFonts w:eastAsia="Times New Roman" w:cs="Times New Roman"/>
          <w:color w:val="000000"/>
          <w:szCs w:val="20"/>
          <w:u w:color="000000"/>
        </w:rPr>
        <w:t>aną harmonogramów finansowych realizacji zadań inwestycyjnych, w tym projektu pn.: "Budowa węzła przesiadkowego na Placu Wolskiego w Bytomiu wraz z przystosowaniem układu komunikacyjnego" o kwotę 173.960 zł oraz "Budowa chodnika przy żłobku przy ul. Święto</w:t>
      </w:r>
      <w:r>
        <w:rPr>
          <w:rFonts w:eastAsia="Times New Roman" w:cs="Times New Roman"/>
          <w:color w:val="000000"/>
          <w:szCs w:val="20"/>
          <w:u w:color="000000"/>
        </w:rPr>
        <w:t>chłowickiej" o kwotę 24.000 zł,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2.000 zł plan w Wydziale Inżynierii Środowiska w celu dofinansowania kosztów zakupu sprzętu na potrzeby Referatu Przyrody,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925, rozdz. 92503 zmniejsza plan o kwotę 2.000 zł w Wydziale Inżynier</w:t>
      </w:r>
      <w:r>
        <w:rPr>
          <w:rFonts w:eastAsia="Times New Roman" w:cs="Times New Roman"/>
          <w:color w:val="000000"/>
          <w:szCs w:val="20"/>
          <w:u w:color="000000"/>
        </w:rPr>
        <w:t>ii Środowiska w związku z brakiem możliwości realizacji zadania dotyczącego form ochrony przyrody,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własnych powiatu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600, rozdz. 60015 zmniejsza się o kwotę 8.945.700 zł plan w Miejskim Zarządzie Dróg i Mostów w ramach zadań </w:t>
      </w:r>
      <w:r>
        <w:rPr>
          <w:rFonts w:eastAsia="Times New Roman" w:cs="Times New Roman"/>
          <w:color w:val="000000"/>
          <w:szCs w:val="20"/>
          <w:u w:color="000000"/>
        </w:rPr>
        <w:t>finansowanych ze środków Rządowego Funduszu Inwestycji Lokalnych, z tego w związku ze zmianą harmonogramu finansowo-rzeczowego i przesunięciem się do roku 2023 realizacji inwestycji pn. "Przebudowa ul. Frycza-Modrzewskiego" o kwotę 8.935.000 zł oraz w zwią</w:t>
      </w:r>
      <w:r>
        <w:rPr>
          <w:rFonts w:eastAsia="Times New Roman" w:cs="Times New Roman"/>
          <w:color w:val="000000"/>
          <w:szCs w:val="20"/>
          <w:u w:color="000000"/>
        </w:rPr>
        <w:t>zku z zakończeniem realizacji projektu pn. "Dostosowanie do potrzeb osób niepełnosprawnych ciągu komunikacyjnego ze Śródmieścia do dzielnicy Rozbark wraz z przebudową chodników" o kwotę 10.700 zł,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- w dziale 750 zwiększa się plan o łączna kwotę 87.120 zł, </w:t>
      </w:r>
      <w:r>
        <w:rPr>
          <w:rFonts w:eastAsia="Times New Roman" w:cs="Times New Roman"/>
          <w:color w:val="000000"/>
          <w:szCs w:val="20"/>
          <w:u w:color="000000"/>
        </w:rPr>
        <w:t>z tego: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75085 o kwotę 17.120 zł w Centrum Usług Wspólnych Placówek Opiekuńczo-Wychowawczych w celu dofinansowania kosztów wynagrodzeń pracowników jednostki,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rozdz. 75095 o kwotę 70.000 zł w Wydziale Komunikacji w celu dofinansowania kosztów </w:t>
      </w:r>
      <w:r>
        <w:rPr>
          <w:rFonts w:eastAsia="Times New Roman" w:cs="Times New Roman"/>
          <w:color w:val="000000"/>
          <w:szCs w:val="20"/>
          <w:u w:color="000000"/>
        </w:rPr>
        <w:t>zakupu dokumentów komunikacyjnych i oznaczeń,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801 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plan łącznie o kwotę 5.370 zł w celu dofinansowania kosztów zakupu materiałów eksploatacyjnych do drukarek 3D wykorzystywanych w szkołach realizujących projekt pn. "Laboratoria Przy</w:t>
      </w:r>
      <w:r>
        <w:rPr>
          <w:rFonts w:eastAsia="Times New Roman" w:cs="Times New Roman"/>
          <w:color w:val="000000"/>
          <w:szCs w:val="20"/>
          <w:u w:color="000000"/>
        </w:rPr>
        <w:t>szłości",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80195 zmniejsza się o kwotę 274.470 zł plan w Wydziale Edukacji i przesuwa się środki do działu 854, rozdz. 85403 zgodnie ze wskazanym w tej pozycji uzasadnieniem,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852, rozdz. 85220 zwiększa się o kwotę 9.165 zł plan w Miejski</w:t>
      </w:r>
      <w:r>
        <w:rPr>
          <w:rFonts w:eastAsia="Times New Roman" w:cs="Times New Roman"/>
          <w:color w:val="000000"/>
          <w:szCs w:val="20"/>
          <w:u w:color="000000"/>
        </w:rPr>
        <w:t>m Ośrodku Pomocy Rodzinie w celu dofinansowania kosztów funkcjonowania Ośrodka Interwencji Kryzysowej,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853, 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85311 zwiększa się plan o łączną kwotę 8.764 zł, z tego: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o kwotę 1.789 zł w Wydziale Polityki Społecznej w celu dofinansowania </w:t>
      </w:r>
      <w:r>
        <w:rPr>
          <w:rFonts w:eastAsia="Times New Roman" w:cs="Times New Roman"/>
          <w:color w:val="000000"/>
          <w:szCs w:val="20"/>
          <w:u w:color="000000"/>
        </w:rPr>
        <w:t>kosztów działalności warsztatów terapii zajęciowej w ramach wkładu własnego miasta, w związku ze zmianą rozporządzenia w sprawie algorytmu przekazywania środków Państwowego Funduszu Rehabilitacji Osób Niepełnosprawnych samorządom wojewódzkim i powiatowym,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lastRenderedPageBreak/>
        <w:t>o kwotę 6.975 zł w Miejskim Ośrodku Pomocy Rodzinie w celu dofinansowania kosztów wynagrodzeń pracowników wykonujących zadania z zakresu rehabilitacji społecznej osób niepełnosprawnych,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rozdz. 85333,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11.729 zł plan w Powiatowym Urzęd</w:t>
      </w:r>
      <w:r>
        <w:rPr>
          <w:rFonts w:eastAsia="Times New Roman" w:cs="Times New Roman"/>
          <w:color w:val="000000"/>
          <w:szCs w:val="20"/>
          <w:u w:color="000000"/>
        </w:rPr>
        <w:t>zie Pracy w celu dofinansowania kosztów zakupu usług porządkowych oraz wymiany oświetlenia na energooszczędne,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zmniejsza się o kwotę 80.000 zł plan w Wydziale Polityki Społecznej w związku z uwolnieniem środków zabezpieczonych na dokonywanie zwrotów dotacj</w:t>
      </w:r>
      <w:r>
        <w:rPr>
          <w:rFonts w:eastAsia="Times New Roman" w:cs="Times New Roman"/>
          <w:color w:val="000000"/>
          <w:szCs w:val="20"/>
          <w:u w:color="000000"/>
        </w:rPr>
        <w:t>i otrzymywanych przez Powiatowy Urząd Pracy w ramach realizowanych projektów unijnych,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854, rozdz. 85403 zwiększa się o kwotę 274.470 zł plan w Wydziale Edukacji z przeznaczeniem na dofinansowanie kosztów dotacji podmiotowej dla Dziennego Ośrodk</w:t>
      </w:r>
      <w:r>
        <w:rPr>
          <w:rFonts w:eastAsia="Times New Roman" w:cs="Times New Roman"/>
          <w:color w:val="000000"/>
          <w:szCs w:val="20"/>
          <w:u w:color="000000"/>
        </w:rPr>
        <w:t xml:space="preserve">a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Rehabilitacyjno-Edukacyjno-Wychowawczego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(OREW),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dziale 855, rozdz. 85510 zwiększa się plan o łączną kwotę 62.880 zł w celu dofinansowania kosztów wynagrodzeń pracowników oraz zakupu żywności w placówkach opiekuńczo-wychowawczych,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 zakresie zadań ad</w:t>
      </w:r>
      <w:r>
        <w:rPr>
          <w:rFonts w:eastAsia="Times New Roman" w:cs="Times New Roman"/>
          <w:color w:val="000000"/>
          <w:szCs w:val="20"/>
          <w:u w:val="single" w:color="000000"/>
        </w:rPr>
        <w:t xml:space="preserve">ministracji rządowej 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>wykonywanych przez gminę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dziale 853, rozdz. 85395 zwiększa się łącznie o kwotę 316.200 zł plan wydatków przeznaczonych na realizację zadań wynikających z ustawy z dnia 15 września 2022 r. o szczególnych rozwiązaniach w zakresie niek</w:t>
      </w:r>
      <w:r>
        <w:rPr>
          <w:rFonts w:eastAsia="Times New Roman" w:cs="Times New Roman"/>
          <w:color w:val="000000"/>
          <w:szCs w:val="20"/>
          <w:u w:color="000000"/>
        </w:rPr>
        <w:t>tórych źródeł ciepła w związku z sytuacją na rynku paliw, w tym kosztów związanych z wypłatą dodatków z tytułu wykorzystywania niektórych źródeł ciepła dla podmiotów niebędących gospodarstwami domowymi tzw. podmiotów wrażliwych", w tym: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Wydziale Inżynier</w:t>
      </w:r>
      <w:r>
        <w:rPr>
          <w:rFonts w:eastAsia="Times New Roman" w:cs="Times New Roman"/>
          <w:color w:val="000000"/>
          <w:szCs w:val="20"/>
          <w:u w:color="000000"/>
        </w:rPr>
        <w:t>ii Środowiska o kwotę 200.000 zł,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Zespole Szkół Specjalnych nr 3 o kwotę 110.000 zł,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oraz kosztów obsługi zadania w Wydziale Kadr, Płac i Szkoleń o kwotę 6.200 zł.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val="single" w:color="000000"/>
        </w:rPr>
        <w:t xml:space="preserve">Po stronie rozchodów 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zwiększa się o kwotę 648.812 zł plan rozchodów z tytułu przelewów na</w:t>
      </w:r>
      <w:r>
        <w:rPr>
          <w:rFonts w:eastAsia="Times New Roman" w:cs="Times New Roman"/>
          <w:color w:val="000000"/>
          <w:szCs w:val="20"/>
          <w:u w:color="000000"/>
        </w:rPr>
        <w:t xml:space="preserve"> rachunki lokat. Środki finansowe wpłynęły na rachunek bankowy budżetu miasta w roku bieżącym z Europejskiego Funduszu Rozwoju Regionalnego w ramach Programu Operacyjnego Polska Cyfrowa na lata 2014 - 2020 na realizację zadań pn. "Wsparcie dzieci z rodzin </w:t>
      </w:r>
      <w:r>
        <w:rPr>
          <w:rFonts w:eastAsia="Times New Roman" w:cs="Times New Roman"/>
          <w:color w:val="000000"/>
          <w:szCs w:val="20"/>
          <w:u w:color="000000"/>
        </w:rPr>
        <w:t>pegeerowskich w rozwoju cyfrowym - Granty PPGR" oraz „Cyfrowa gmina” i będą stanowić przychody roku 2023 z przeznaczeniem na realizację przedmiotowych zadań.</w:t>
      </w:r>
    </w:p>
    <w:p w:rsidR="00060164" w:rsidRDefault="00816951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w przedłożonej uchwale dokonuje się aktualizacji zapisów paragrafów nr 3, 4, 5, 8, 9 i 10</w:t>
      </w:r>
      <w:r>
        <w:rPr>
          <w:rFonts w:eastAsia="Times New Roman" w:cs="Times New Roman"/>
          <w:color w:val="000000"/>
          <w:szCs w:val="20"/>
          <w:u w:color="000000"/>
        </w:rPr>
        <w:t> oraz załączników nr 4, 5, 6, 7 i 9, a także dopisuje się w paragrafie 9 ust. 1a oraz ust. 6 i dodaje się załącznik nr 12 do uchwały nr LII/698/21 Rady Miejskiej w Bytomiu z dnia 20 grudnia 2021 r. w sprawie uchwały budżetowej miasta Bytomia na 2022 rok w </w:t>
      </w:r>
      <w:r>
        <w:rPr>
          <w:rFonts w:eastAsia="Times New Roman" w:cs="Times New Roman"/>
          <w:color w:val="000000"/>
          <w:szCs w:val="20"/>
          <w:u w:color="000000"/>
        </w:rPr>
        <w:t>związku z dokonanymi zmianami kwot planowanych przychodów, dochodów, wydatków oraz rozchodów budżetu miasta Bytomia w 2022 roku.</w:t>
      </w:r>
    </w:p>
    <w:sectPr w:rsidR="00060164" w:rsidSect="00060164">
      <w:footerReference w:type="default" r:id="rId1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164" w:rsidRDefault="00060164" w:rsidP="00060164">
      <w:r>
        <w:separator/>
      </w:r>
    </w:p>
  </w:endnote>
  <w:endnote w:type="continuationSeparator" w:id="0">
    <w:p w:rsidR="00060164" w:rsidRDefault="00060164" w:rsidP="000601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23BC3C90-A4BD-441A-A7BE-99462663559B.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>Id: 23BC3C90-A4BD-441A-A7BE-99462663559B.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10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>Id: 23BC3C90-A4BD-441A-A7BE-99462663559B.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11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>Id: 23BC3C90-A4BD-441A-A7BE-99462663559B.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12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23BC3C90-A4BD-441A-A7BE-99462663559B.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13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>Id: 23BC3C90-A4BD-441A-A7BE-99462663559</w:t>
          </w:r>
          <w:r>
            <w:rPr>
              <w:sz w:val="18"/>
            </w:rPr>
            <w:t>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14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>Id: 23BC3C90-A4BD-441A-A7BE-99462663559B.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15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6016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rPr>
              <w:sz w:val="18"/>
            </w:rPr>
          </w:pPr>
          <w:r>
            <w:rPr>
              <w:sz w:val="18"/>
            </w:rPr>
            <w:t>Id: 23BC3C90-A4BD-441A-A7BE-99462663559B.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60164" w:rsidRDefault="0081695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6016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20</w:t>
          </w:r>
          <w:r w:rsidR="00060164">
            <w:rPr>
              <w:sz w:val="18"/>
            </w:rPr>
            <w:fldChar w:fldCharType="end"/>
          </w:r>
        </w:p>
      </w:tc>
    </w:tr>
  </w:tbl>
  <w:p w:rsidR="00060164" w:rsidRDefault="0006016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164" w:rsidRDefault="00060164" w:rsidP="00060164">
      <w:r>
        <w:separator/>
      </w:r>
    </w:p>
  </w:footnote>
  <w:footnote w:type="continuationSeparator" w:id="0">
    <w:p w:rsidR="00060164" w:rsidRDefault="00060164" w:rsidP="000601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60164"/>
    <w:rsid w:val="00816951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6016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AppData\Local\Temp\Legislator\EE86EA4E-1BA8-4783-BE52-D18FE4AAB7EC\Zalacznik1.pdf" TargetMode="External"/><Relationship Id="rId13" Type="http://schemas.openxmlformats.org/officeDocument/2006/relationships/footer" Target="footer5.xml"/><Relationship Id="rId18" Type="http://schemas.openxmlformats.org/officeDocument/2006/relationships/hyperlink" Target="file:///C:\Users\asteuer\AppData\Local\Temp\Legislator\EE86EA4E-1BA8-4783-BE52-D18FE4AAB7EC\Zalacznik6.pdf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footer" Target="footer2.xml"/><Relationship Id="rId12" Type="http://schemas.openxmlformats.org/officeDocument/2006/relationships/hyperlink" Target="file:///C:\Users\asteuer\AppData\Local\Temp\Legislator\EE86EA4E-1BA8-4783-BE52-D18FE4AAB7EC\Zalacznik3.pdf" TargetMode="External"/><Relationship Id="rId17" Type="http://schemas.openxmlformats.org/officeDocument/2006/relationships/footer" Target="footer7.xml"/><Relationship Id="rId2" Type="http://schemas.openxmlformats.org/officeDocument/2006/relationships/settings" Target="settings.xml"/><Relationship Id="rId16" Type="http://schemas.openxmlformats.org/officeDocument/2006/relationships/hyperlink" Target="file:///C:\Users\asteuer\AppData\Local\Temp\Legislator\EE86EA4E-1BA8-4783-BE52-D18FE4AAB7EC\Zalacznik5.pdf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4.xml"/><Relationship Id="rId5" Type="http://schemas.openxmlformats.org/officeDocument/2006/relationships/endnotes" Target="endnotes.xml"/><Relationship Id="rId15" Type="http://schemas.openxmlformats.org/officeDocument/2006/relationships/footer" Target="footer6.xml"/><Relationship Id="rId10" Type="http://schemas.openxmlformats.org/officeDocument/2006/relationships/hyperlink" Target="file:///C:\Users\asteuer\AppData\Local\Temp\Legislator\EE86EA4E-1BA8-4783-BE52-D18FE4AAB7EC\Zalacznik2.pdf" TargetMode="External"/><Relationship Id="rId19" Type="http://schemas.openxmlformats.org/officeDocument/2006/relationships/footer" Target="footer8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hyperlink" Target="file:///C:\Users\asteuer\AppData\Local\Temp\Legislator\EE86EA4E-1BA8-4783-BE52-D18FE4AAB7EC\Zalacznik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4661</Words>
  <Characters>25904</Characters>
  <Application>Microsoft Office Word</Application>
  <DocSecurity>0</DocSecurity>
  <Lines>215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30504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LXXI/889/22 z dnia 28 listopada 2022 r.</dc:title>
  <dc:subject>zmieniająca uchwałę budżetową miasta Bytomia na 2022^rok</dc:subject>
  <dc:creator>asteuer</dc:creator>
  <cp:lastModifiedBy>asteuer</cp:lastModifiedBy>
  <cp:revision>2</cp:revision>
  <dcterms:created xsi:type="dcterms:W3CDTF">2022-11-30T10:36:00Z</dcterms:created>
  <dcterms:modified xsi:type="dcterms:W3CDTF">2022-11-30T10:36:00Z</dcterms:modified>
  <cp:category>Akt prawny</cp:category>
</cp:coreProperties>
</file>