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XXVIII/417/20 Rady Miejskiej w Bytomiu w sprawie ustalenia szczegółowych zasad ponoszenia odpłatności za pobyt w mieszkaniu chronionym wspieranym, prowadzonym przez Dom Pomocy Społecznej dla Dorosłych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2268,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XXVIII/417/20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szczegółowych zasad ponoszenia odpłatności za pobyt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mieszkaniu chronionym wspieranym, prowadzonym przez Dom Pomocy Społecznej dla Dorosłych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 „§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Odpłatność za pobyt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mieszkaniu chronionym wspieranym określa poniższa tabela.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26"/>
        <w:gridCol w:w="4651"/>
        <w:gridCol w:w="4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6"/>
        </w:trPr>
        <w:tc>
          <w:tcPr>
            <w:tcW w:w="50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Dochód osoby samotnie gospodarującej w</w:t>
            </w:r>
            <w:r>
              <w:t> </w:t>
            </w:r>
            <w:r>
              <w:t>odniesieniu do kryterium dochodowego, o</w:t>
            </w:r>
            <w:r>
              <w:t> </w:t>
            </w:r>
            <w:r>
              <w:t>którym mowa w art. 8 ust. 1 pkt 1 w</w:t>
            </w:r>
            <w:r>
              <w:t> </w:t>
            </w:r>
            <w:r>
              <w:t>związku z art. 9 ustawy o pomocy społecznej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Odpłatność miesięczna za pobyt w</w:t>
            </w:r>
            <w:r>
              <w:t> </w:t>
            </w:r>
            <w:r>
              <w:t>mieszkaniu chronionym wspieranym ustalona jako % podstawy wymiaru odpłatności, o</w:t>
            </w:r>
            <w:r>
              <w:t> </w:t>
            </w:r>
            <w:r>
              <w:t>której mowa w § 1 ust. 2</w:t>
            </w:r>
          </w:p>
        </w:tc>
        <w:tc>
          <w:tcPr>
            <w:tcW w:w="405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exact" w:val="396"/>
        </w:trPr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 100%</w:t>
            </w:r>
          </w:p>
        </w:tc>
        <w:tc>
          <w:tcPr>
            <w:tcW w:w="4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nieodpłatnie</w:t>
            </w:r>
          </w:p>
        </w:tc>
        <w:tc>
          <w:tcPr>
            <w:tcW w:w="405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exact" w:val="396"/>
        </w:trPr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100% do 150%</w:t>
            </w:r>
          </w:p>
        </w:tc>
        <w:tc>
          <w:tcPr>
            <w:tcW w:w="4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25%</w:t>
            </w:r>
          </w:p>
        </w:tc>
        <w:tc>
          <w:tcPr>
            <w:tcW w:w="405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exact" w:val="396"/>
        </w:trPr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150% do 200%</w:t>
            </w:r>
          </w:p>
        </w:tc>
        <w:tc>
          <w:tcPr>
            <w:tcW w:w="4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50%</w:t>
            </w:r>
          </w:p>
        </w:tc>
        <w:tc>
          <w:tcPr>
            <w:tcW w:w="405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exact" w:val="396"/>
        </w:trPr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200% do 250%</w:t>
            </w:r>
          </w:p>
        </w:tc>
        <w:tc>
          <w:tcPr>
            <w:tcW w:w="4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75%</w:t>
            </w:r>
          </w:p>
        </w:tc>
        <w:tc>
          <w:tcPr>
            <w:tcW w:w="405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exact" w:val="396"/>
        </w:trPr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250%</w:t>
            </w:r>
          </w:p>
        </w:tc>
        <w:tc>
          <w:tcPr>
            <w:tcW w:w="4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100%</w:t>
            </w:r>
          </w:p>
        </w:tc>
        <w:tc>
          <w:tcPr>
            <w:tcW w:w="405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”;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 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dodaje się 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brzmieniu: „§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szczególnie uzasadnionych przypadkach, osoby zobowiązane do ponoszenia odpłatności,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2, na ich wniosek, mogą zostać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niej zwolnione częściowo lub całkowicie.”.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stycznia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17 ust.1 pkt 12 ustawy z dnia 12 marca 2014 r. o pomocy społecznej (Dz.U. z 2021 r. poz. 2268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z późn. zm.)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do zadań własnych gminy o charakterze obowiązkowym należy między innymi prowadzenie i zapewnienie miejsc w mieszkaniach chronionych. Mieszkanie chronione wspierane jest formą pomocy społecznej przygotowującą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pod opieką specjalistów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osoby tam przebywające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do prowadzenia samodzielnego życia lub wspomagającą te osoby w codziennym funkcjonowaniu i realizacji kontaktów społecznych.</w:t>
      </w:r>
      <w:r>
        <w:rPr>
          <w:rFonts w:eastAsia="Times New Roman" w:cs="Times New Roman"/>
          <w:szCs w:val="20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Mieszkania chronione wspierane działające w strukturze Domu Pomocy Społecznej dla Dorosłych w Bytomiu zostały utworzone w III kwartale 2020 r. w ramach realizacji projektu pn. „</w:t>
      </w:r>
      <w:r>
        <w:rPr>
          <w:rFonts w:eastAsia="Times New Roman" w:cs="Times New Roman"/>
          <w:szCs w:val="20"/>
        </w:rPr>
        <w:t>Kompleksowe, alternatywne i aktywizacyjne usługi terapeutyczne dla osób przewlekle psychicznie chorych - mieszkańców miasta Bytom, w tym mieszkańców DPS dla Dorosłych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współfinansowanego ze środków Europejskiego Funduszu Społecznego w ramach Regionalnego Programu Operacyjnego Województwa Śląskiego na lata 2014-2020.</w:t>
      </w:r>
      <w:r>
        <w:rPr>
          <w:rFonts w:eastAsia="Times New Roman" w:cs="Times New Roman"/>
          <w:szCs w:val="20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zakończeniem realizacji projektu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konieczna jest zmiana zasad ponoszenia odpłatności za pobyt.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ECAAC838-E09C-4FD9-B7E5-685C863162B8.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ECAAC838-E09C-4FD9-B7E5-685C863162B8.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bottom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XXVIII/417/20 Rady Miejskiej w^Bytomiu w^sprawie ustalenia szczegółowych zasad ponoszenia odpłatności za pobyt w^mieszkaniu chronionym wspieranym, prowadzonym przez Dom Pomocy Społecznej dla Dorosłych w^Bytomiu</dc:subject>
  <dc:creator>estrzelczyk</dc:creator>
  <cp:lastModifiedBy>estrzelczyk</cp:lastModifiedBy>
  <cp:revision>1</cp:revision>
  <dcterms:created xsi:type="dcterms:W3CDTF">2022-10-25T11:41:26Z</dcterms:created>
  <dcterms:modified xsi:type="dcterms:W3CDTF">2022-10-25T11:41:26Z</dcterms:modified>
  <cp:category>Akt prawny</cp:category>
</cp:coreProperties>
</file>