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71226B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71226B">
      <w:pPr>
        <w:spacing w:before="280" w:after="280"/>
        <w:jc w:val="center"/>
        <w:rPr>
          <w:b/>
          <w:caps/>
        </w:rPr>
      </w:pPr>
      <w:r>
        <w:t>z dnia .................... 2022 r.</w:t>
      </w:r>
    </w:p>
    <w:p w:rsidR="00A77B3E" w:rsidRDefault="0071226B">
      <w:pPr>
        <w:keepNext/>
        <w:spacing w:after="480"/>
        <w:jc w:val="center"/>
      </w:pPr>
      <w:r>
        <w:rPr>
          <w:b/>
        </w:rPr>
        <w:t xml:space="preserve">w sprawie wyrażenia zgody na wynajęcie powierzchni nieruchomości przez Samodzielny Publiczny Zakład Opieki Zdrowotnej Szpital Specjalistyczny Nr 1 w Bytomiu </w:t>
      </w:r>
      <w:r>
        <w:rPr>
          <w:b/>
        </w:rPr>
        <w:t>z przeznaczeniem na prowadzenie baru ze sklepikiem wielobranżowym</w:t>
      </w:r>
    </w:p>
    <w:p w:rsidR="00A77B3E" w:rsidRDefault="0071226B">
      <w:pPr>
        <w:keepLines/>
        <w:spacing w:before="120" w:after="120"/>
        <w:ind w:firstLine="227"/>
      </w:pPr>
      <w:r>
        <w:t>Na podstawie art. 12 </w:t>
      </w:r>
      <w:proofErr w:type="spellStart"/>
      <w:r>
        <w:t>pkt</w:t>
      </w:r>
      <w:proofErr w:type="spellEnd"/>
      <w:r>
        <w:t xml:space="preserve"> 11 w związku z art. 92 ust.1 </w:t>
      </w:r>
      <w:proofErr w:type="spellStart"/>
      <w:r>
        <w:t>pkt</w:t>
      </w:r>
      <w:proofErr w:type="spellEnd"/>
      <w:r>
        <w:t> 1, ust. 2 i ust. 3 ustawy z dnia 5 czerwca 1998 r. o samorządzie powiatowym (Dz. U. z 2022 poz. 1526) oraz art. 54 ust. 2 i ust. 3 u</w:t>
      </w:r>
      <w:r>
        <w:t>stawy z dnia 15 kwietnia 2011 r. o działalności leczniczej (Dz. U. z 2022 poz. 633, z </w:t>
      </w:r>
      <w:proofErr w:type="spellStart"/>
      <w:r>
        <w:t>późn</w:t>
      </w:r>
      <w:proofErr w:type="spellEnd"/>
      <w:r>
        <w:t>. zm.) w związku z § 4 uchwały nr XXXIII/459/12 Pełniącego Funkcje Organów Miasta Bytom działającego za Radę Miejską z dnia 29 czerwca 2012 r. w sprawie określenia za</w:t>
      </w:r>
      <w:r>
        <w:t>sad gospodarowania aktywami trwałymi Samodzielnego Publicznego Zakładu Opieki Zdrowotnej Szpitala Specjalistycznego Nr 1 w Bytomiu, z </w:t>
      </w:r>
      <w:proofErr w:type="spellStart"/>
      <w:r>
        <w:t>późn</w:t>
      </w:r>
      <w:proofErr w:type="spellEnd"/>
      <w:r>
        <w:t>. zm., uchwala się, co następuje:</w:t>
      </w:r>
    </w:p>
    <w:p w:rsidR="00A77B3E" w:rsidRDefault="0071226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wynajęcie 136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powierzchni nieruchomości Samodzielnego Pu</w:t>
      </w:r>
      <w:r>
        <w:rPr>
          <w:color w:val="000000"/>
          <w:u w:color="000000"/>
        </w:rPr>
        <w:t>blicznego Zakładu Opieki Zdrowotnej Szpitala Specjalistycznego Nr 1 w Bytomiu, obejmującej budynek wolnostojący, jednokondygnacyjny, zlokalizowany na działce nr 234/44 przy ul. Żeromskiego 7, z przeznaczeniem na prowadzenie baru ze sklepikiem wielobranżowy</w:t>
      </w:r>
      <w:r>
        <w:rPr>
          <w:color w:val="000000"/>
          <w:u w:color="000000"/>
        </w:rPr>
        <w:t>m.</w:t>
      </w:r>
    </w:p>
    <w:p w:rsidR="00A77B3E" w:rsidRDefault="0071226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Miasta.</w:t>
      </w:r>
    </w:p>
    <w:p w:rsidR="00A77B3E" w:rsidRDefault="0071226B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:rsidR="00A02A2D" w:rsidRDefault="00A02A2D">
      <w:pPr>
        <w:rPr>
          <w:rFonts w:eastAsia="Times New Roman" w:cs="Times New Roman"/>
          <w:szCs w:val="20"/>
        </w:rPr>
      </w:pPr>
    </w:p>
    <w:p w:rsidR="00A02A2D" w:rsidRDefault="0071226B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A02A2D" w:rsidRDefault="0071226B">
      <w:pPr>
        <w:spacing w:before="120" w:after="120"/>
        <w:ind w:firstLine="227"/>
        <w:rPr>
          <w:rFonts w:eastAsia="Times New Roman" w:cs="Times New Roman"/>
          <w:color w:val="000000"/>
          <w:szCs w:val="20"/>
        </w:rPr>
      </w:pPr>
      <w:r>
        <w:rPr>
          <w:rFonts w:eastAsia="Times New Roman" w:cs="Times New Roman"/>
          <w:szCs w:val="20"/>
        </w:rPr>
        <w:t>W związku z realizacją zapisów art. 54 ustawy z dnia 15 kwietnia 2011 r. o działalności leczniczej (Dz. U. z 2022 poz. 633,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 xml:space="preserve">. zm.) oraz uchwały nr XXXIII/459/12 Pełniącego Funkcje Organów Miasta Bytom działającego za Radę Miejską z dnia </w:t>
      </w:r>
      <w:r>
        <w:rPr>
          <w:rFonts w:eastAsia="Times New Roman" w:cs="Times New Roman"/>
          <w:szCs w:val="20"/>
        </w:rPr>
        <w:t>29 czerwca 2012 r. w sprawie określenia zasad gospodarowania aktywami trwałymi Samodzielnego Publicznego Zakładu Opieki Zdrowotnej Szpitala Specjalistycznego Nr 1 w Bytomiu,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 xml:space="preserve">. zm., Szpital Specjalistyczny Nr 1 w Bytomiu wystąpił o wyrażenie zgody na </w:t>
      </w:r>
      <w:r>
        <w:rPr>
          <w:rFonts w:eastAsia="Times New Roman" w:cs="Times New Roman"/>
          <w:szCs w:val="20"/>
        </w:rPr>
        <w:t>wynajęcie 136 m</w:t>
      </w:r>
      <w:r>
        <w:rPr>
          <w:rFonts w:eastAsia="Times New Roman" w:cs="Times New Roman"/>
          <w:color w:val="000000"/>
          <w:szCs w:val="20"/>
          <w:u w:color="000000"/>
          <w:vertAlign w:val="superscript"/>
        </w:rPr>
        <w:t>2</w:t>
      </w:r>
      <w:r>
        <w:rPr>
          <w:rFonts w:eastAsia="Times New Roman" w:cs="Times New Roman"/>
          <w:color w:val="000000"/>
          <w:szCs w:val="20"/>
          <w:u w:color="000000"/>
        </w:rPr>
        <w:t xml:space="preserve"> powierzchni nieruchomości szpitala, obejmującej budynek wolnostojący, jednokondygnacyjny, zlokalizowany na terenie kompleksu budynków szpitala przy ul. Żeromskiego 7, z przeznaczeniem na prowadzenie baru ze sklepikiem wielobranżowym. Umowę</w:t>
      </w:r>
      <w:r>
        <w:rPr>
          <w:rFonts w:eastAsia="Times New Roman" w:cs="Times New Roman"/>
          <w:color w:val="000000"/>
          <w:szCs w:val="20"/>
          <w:u w:color="000000"/>
        </w:rPr>
        <w:t xml:space="preserve"> najmu planuje się zawrzeć na okres trzech lat licząc od dnia podpisania umowy.</w:t>
      </w:r>
    </w:p>
    <w:p w:rsidR="00A02A2D" w:rsidRDefault="0071226B">
      <w:pPr>
        <w:spacing w:before="120" w:after="120"/>
        <w:ind w:firstLine="227"/>
        <w:rPr>
          <w:rFonts w:eastAsia="Times New Roman" w:cs="Times New Roman"/>
          <w:color w:val="000000"/>
          <w:szCs w:val="20"/>
        </w:rPr>
      </w:pPr>
      <w:r>
        <w:rPr>
          <w:rFonts w:eastAsia="Times New Roman" w:cs="Times New Roman"/>
          <w:color w:val="000000"/>
          <w:szCs w:val="20"/>
          <w:u w:color="000000"/>
        </w:rPr>
        <w:t>Równocześnie z wnioskiem o wyrażenie zgody złożono oświadczenie, że przedmiotowy wynajem nie ograniczy ciągłości i dostępności świadczeń zdrowotnych, a także nie naruszy postan</w:t>
      </w:r>
      <w:r>
        <w:rPr>
          <w:rFonts w:eastAsia="Times New Roman" w:cs="Times New Roman"/>
          <w:color w:val="000000"/>
          <w:szCs w:val="20"/>
          <w:u w:color="000000"/>
        </w:rPr>
        <w:t>owień art. 13 ustawy o działalności leczniczej.</w:t>
      </w:r>
    </w:p>
    <w:p w:rsidR="00A02A2D" w:rsidRDefault="0071226B">
      <w:pPr>
        <w:spacing w:before="120" w:after="120"/>
        <w:ind w:firstLine="227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Wyrażenie zgody na zbycie, wydzierżawienie, wynajęcie, oddanie w użytkowanie oraz użyczenie aktywów trwałych samodzielnego zakładu opieki zdrowotnej należy do wyłącznej kompetencji podmiotu tworzącego, tj. w </w:t>
      </w:r>
      <w:r>
        <w:rPr>
          <w:rFonts w:eastAsia="Times New Roman" w:cs="Times New Roman"/>
          <w:color w:val="000000"/>
          <w:szCs w:val="20"/>
          <w:u w:color="000000"/>
        </w:rPr>
        <w:t>przypadku Szpitala Specjalistycznego Nr 1 w Bytomiu, do Rady Miejskiej w Bytomiu.</w:t>
      </w:r>
    </w:p>
    <w:sectPr w:rsidR="00A02A2D" w:rsidSect="00A02A2D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226B" w:rsidRDefault="0071226B" w:rsidP="00A02A2D">
      <w:r>
        <w:separator/>
      </w:r>
    </w:p>
  </w:endnote>
  <w:endnote w:type="continuationSeparator" w:id="0">
    <w:p w:rsidR="0071226B" w:rsidRDefault="0071226B" w:rsidP="00A02A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02A2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02A2D" w:rsidRDefault="0071226B">
          <w:pPr>
            <w:rPr>
              <w:sz w:val="18"/>
            </w:rPr>
          </w:pPr>
          <w:r>
            <w:rPr>
              <w:sz w:val="18"/>
            </w:rPr>
            <w:t>Id: D4E24AB3-CFF2-48E0-99F9-64DAB1F774E6.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02A2D" w:rsidRDefault="0071226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02A2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685E5B">
            <w:rPr>
              <w:sz w:val="18"/>
            </w:rPr>
            <w:fldChar w:fldCharType="separate"/>
          </w:r>
          <w:r w:rsidR="00685E5B">
            <w:rPr>
              <w:noProof/>
              <w:sz w:val="18"/>
            </w:rPr>
            <w:t>1</w:t>
          </w:r>
          <w:r w:rsidR="00A02A2D">
            <w:rPr>
              <w:sz w:val="18"/>
            </w:rPr>
            <w:fldChar w:fldCharType="end"/>
          </w:r>
        </w:p>
      </w:tc>
    </w:tr>
  </w:tbl>
  <w:p w:rsidR="00A02A2D" w:rsidRDefault="00A02A2D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A02A2D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02A2D" w:rsidRDefault="0071226B">
          <w:pPr>
            <w:rPr>
              <w:sz w:val="18"/>
            </w:rPr>
          </w:pPr>
          <w:r>
            <w:rPr>
              <w:sz w:val="18"/>
            </w:rPr>
            <w:t>Id: D4E24AB3-CFF2-48E0-99F9-64DAB1F774E6.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A02A2D" w:rsidRDefault="0071226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02A2D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685E5B">
            <w:rPr>
              <w:sz w:val="18"/>
            </w:rPr>
            <w:fldChar w:fldCharType="separate"/>
          </w:r>
          <w:r w:rsidR="00685E5B">
            <w:rPr>
              <w:noProof/>
              <w:sz w:val="18"/>
            </w:rPr>
            <w:t>2</w:t>
          </w:r>
          <w:r w:rsidR="00A02A2D">
            <w:rPr>
              <w:sz w:val="18"/>
            </w:rPr>
            <w:fldChar w:fldCharType="end"/>
          </w:r>
        </w:p>
      </w:tc>
    </w:tr>
  </w:tbl>
  <w:p w:rsidR="00A02A2D" w:rsidRDefault="00A02A2D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226B" w:rsidRDefault="0071226B" w:rsidP="00A02A2D">
      <w:r>
        <w:separator/>
      </w:r>
    </w:p>
  </w:footnote>
  <w:footnote w:type="continuationSeparator" w:id="0">
    <w:p w:rsidR="0071226B" w:rsidRDefault="0071226B" w:rsidP="00A02A2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685E5B"/>
    <w:rsid w:val="0071226B"/>
    <w:rsid w:val="00A02A2D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02A2D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2739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wyrażenia zgody na wynajęcie powierzchni nieruchomości przez Samodzielny Publiczny Zakład Opieki Zdrowotnej Szpital Specjalistyczny Nr^1^w^Bytomiu z^przeznaczeniem na prowadzenie baru ze sklepikiem wielobranżowym</dc:subject>
  <dc:creator>nociepka</dc:creator>
  <cp:lastModifiedBy>Jadwiga Kopica</cp:lastModifiedBy>
  <cp:revision>2</cp:revision>
  <dcterms:created xsi:type="dcterms:W3CDTF">2022-08-22T05:52:00Z</dcterms:created>
  <dcterms:modified xsi:type="dcterms:W3CDTF">2022-08-22T05:52:00Z</dcterms:modified>
  <cp:category>Akt prawny</cp:category>
</cp:coreProperties>
</file>