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23AA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23AAC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423AAC">
      <w:pPr>
        <w:keepNext/>
        <w:spacing w:after="480"/>
        <w:jc w:val="center"/>
      </w:pPr>
      <w:r>
        <w:rPr>
          <w:b/>
        </w:rPr>
        <w:t>w sprawie wyboru metody ustalenia opłaty za gospodarowanie odpadami komunalnymi na terenie miasta Bytomia oraz ustalenia stawki opłaty</w:t>
      </w:r>
    </w:p>
    <w:p w:rsidR="00A77B3E" w:rsidRDefault="00423AAC">
      <w:pPr>
        <w:keepLines/>
        <w:spacing w:before="120" w:after="120"/>
        <w:ind w:firstLine="227"/>
      </w:pPr>
      <w:r>
        <w:t>Na podstawie art. 6k ust. 1</w:t>
      </w:r>
      <w:r>
        <w:t> pkt 1, ust. 2, 2a i 3 ustawy z dnia 13 września 1996 r. o utrzymaniu czystości i porządku w gminach (Dz. U. z 2022 r. poz. 1297, z późn. zm.) uchwala się, co następuje:</w:t>
      </w:r>
    </w:p>
    <w:p w:rsidR="00A77B3E" w:rsidRDefault="00423AAC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wyboru metody ustalenia opłaty za gospodarowanie odpadami komunalnym</w:t>
      </w:r>
      <w:r>
        <w:t>i, stanowiącej iloczyn liczby mieszkańców zamieszkujących daną nieruchomość oraz stawki opłaty określonej w § 2.</w:t>
      </w:r>
    </w:p>
    <w:p w:rsidR="00A77B3E" w:rsidRDefault="00423A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 xml:space="preserve">Ustala się stawkę opłaty za gospodarowanie odpadami komunalnymi, o której mowa w § 1, w wysokości 30 zł/miesiąc. </w:t>
      </w:r>
    </w:p>
    <w:p w:rsidR="00A77B3E" w:rsidRDefault="00423AA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Ustala się stawkę </w:t>
      </w:r>
      <w:r>
        <w:rPr>
          <w:color w:val="000000"/>
          <w:u w:color="000000"/>
        </w:rPr>
        <w:t>opłaty podwyższonej za gospodarowanie odpadami komunalnymi, jeżeli właściciel nieruchomości nie wypełnia obowiązku zbierania odpadów komunalnych w sposób selektywny w wysokości 60 zł/miesiąc.</w:t>
      </w:r>
    </w:p>
    <w:p w:rsidR="00A77B3E" w:rsidRDefault="00423A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Traci moc uchwała nr XXXVI/506/20 Rady Miejskiej w Bytomiu </w:t>
      </w:r>
      <w:r>
        <w:rPr>
          <w:color w:val="000000"/>
          <w:u w:color="000000"/>
        </w:rPr>
        <w:t>z dnia 21 grudnia 2020 r. w sprawie wyboru metody ustalenia opłaty za gospodarowanie odpadami komunalnymi na terenie miasta Bytomia oraz ustalenia stawki opłaty (Dz. Urz. Woj. Śl. z 2020 r. poz. 9509).</w:t>
      </w:r>
    </w:p>
    <w:p w:rsidR="00A77B3E" w:rsidRDefault="00423A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</w:t>
      </w:r>
      <w:r>
        <w:rPr>
          <w:color w:val="000000"/>
          <w:u w:color="000000"/>
        </w:rPr>
        <w:t>a.</w:t>
      </w:r>
    </w:p>
    <w:p w:rsidR="00A77B3E" w:rsidRDefault="00423AAC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podlega ogłoszeniu w Dzienniku Urzędowym Województwa Śląskiego i wchodzi w życie z dniem 1 </w:t>
      </w:r>
      <w:r>
        <w:rPr>
          <w:color w:val="000000"/>
          <w:u w:color="000000"/>
        </w:rPr>
        <w:t>października 2022 r.</w:t>
      </w:r>
    </w:p>
    <w:p w:rsidR="0047106F" w:rsidRDefault="0047106F">
      <w:pPr>
        <w:rPr>
          <w:rFonts w:eastAsia="Times New Roman" w:cs="Times New Roman"/>
          <w:szCs w:val="20"/>
        </w:rPr>
      </w:pPr>
    </w:p>
    <w:p w:rsidR="0047106F" w:rsidRDefault="00423AA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uchwały wynika z zakończonego postępowania o udzielenie zamówienia publicznego na odbiór i zagospodarowanie odpadów komunalnych od właścicieli nieruchomości zamieszkałych na terenie miasta Bytomia, kt</w:t>
      </w:r>
      <w:r>
        <w:rPr>
          <w:rFonts w:eastAsia="Times New Roman" w:cs="Times New Roman"/>
          <w:szCs w:val="20"/>
        </w:rPr>
        <w:t>órego rozstrzygnięcie podniosło łączne koszty funkcjonowania systemu gospodarowania odpadami komunalnymi. Podjęcie uchwały podyktowane jest zatem zwiększonymi wydatkami, jakie gmina zmuszona jest ponosić na funkcjonowanie systemu, a które jednocześnie musz</w:t>
      </w:r>
      <w:r>
        <w:rPr>
          <w:rFonts w:eastAsia="Times New Roman" w:cs="Times New Roman"/>
          <w:szCs w:val="20"/>
        </w:rPr>
        <w:t>ą zostać pokryte wpływami z opłat za gospodarowanie odpadami komunalnymi.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Pobrane środki pochodzące z opłat za gospodarowanie odpadami komunalnymi muszą być wykorzystane na zabezpieczenie następujących kosztów: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odbierania, transportu, zbierania, odzysku</w:t>
      </w:r>
      <w:r>
        <w:rPr>
          <w:rFonts w:eastAsia="Times New Roman" w:cs="Times New Roman"/>
          <w:szCs w:val="20"/>
        </w:rPr>
        <w:t xml:space="preserve"> i unieszkodliwiania odpadów komunalnych;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tworzenia i utrzymania punktów selektywnego zbierania odpadów komunalnych;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obsługi administracyjnej tego systemu;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edukacji ekologicznej w zakresie prawidłowego postępowania z odpadami komunalnymi;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wypos</w:t>
      </w:r>
      <w:r>
        <w:rPr>
          <w:rFonts w:eastAsia="Times New Roman" w:cs="Times New Roman"/>
          <w:szCs w:val="20"/>
        </w:rPr>
        <w:t>ażenia nieruchomości w pojemniki lub worki do zbierania odpadów komunalnych oraz utrzymywania pojemników w odpowiednim stanie sanitarnym, porządkowym i technicznym.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nowym postępowaniu przetargowym zgodnie z uwagami mieszkańców oraz radnych uwzględniono z</w:t>
      </w:r>
      <w:r>
        <w:rPr>
          <w:rFonts w:eastAsia="Times New Roman" w:cs="Times New Roman"/>
          <w:szCs w:val="20"/>
        </w:rPr>
        <w:t>większenie częstotliwości odbioru odpadów z tworzyw sztucznych oraz papieru w okresie zimowym.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przyjmuje się, że wysokość stawki opłaty za gospodarowanie odpadami komunalnymi, w przypadku kiedy odpady są zbierane i odbierane w sp</w:t>
      </w:r>
      <w:r>
        <w:rPr>
          <w:rFonts w:eastAsia="Times New Roman" w:cs="Times New Roman"/>
          <w:szCs w:val="20"/>
        </w:rPr>
        <w:t>osób selektywny, będzie wynosiła 30 zł/miesiąc. Jeżeli właściciel nieruchomości nie wypełnia obowiązku zbierania odpadów komunalnych w sposób selektywny ustala się stawkę opłaty podwyższonej za gospodarowanie odpadami komunalnymi w wysokości 60 zł/miesiąc.</w:t>
      </w:r>
      <w:r>
        <w:rPr>
          <w:rFonts w:eastAsia="Times New Roman" w:cs="Times New Roman"/>
          <w:szCs w:val="20"/>
        </w:rPr>
        <w:t xml:space="preserve"> Ustalone wysokości stawek za gospodarowanie odpadami komunalnymi pokrywają wydatki konieczne do poniesienia przez gminę, związane z funkcjonowaniem systemu gospodarowania odpadami komunalnymi w Bytomiu.</w:t>
      </w:r>
    </w:p>
    <w:p w:rsidR="0047106F" w:rsidRDefault="00423AA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</w:t>
      </w:r>
      <w:r>
        <w:rPr>
          <w:rFonts w:eastAsia="Times New Roman" w:cs="Times New Roman"/>
          <w:szCs w:val="20"/>
        </w:rPr>
        <w:t>wiązującego przepisu przyjętego uchwałą nr XXXVI/506/20 Rady Miejskiej w Bytomiu z dnia 21 grudnia 2020 r. w sprawie wyboru metody ustalenia opłaty za gospodarowanie odpadami komunalnymi na terenie miasta Bytomia oraz ustalenia stawki opłaty (Dz. Urz. Woj.</w:t>
      </w:r>
      <w:r>
        <w:rPr>
          <w:rFonts w:eastAsia="Times New Roman" w:cs="Times New Roman"/>
          <w:szCs w:val="20"/>
        </w:rPr>
        <w:t xml:space="preserve"> Śl. z 2020 r. poz. 9509).</w:t>
      </w:r>
    </w:p>
    <w:sectPr w:rsidR="0047106F" w:rsidSect="0047106F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AAC" w:rsidRDefault="00423AAC" w:rsidP="0047106F">
      <w:r>
        <w:separator/>
      </w:r>
    </w:p>
  </w:endnote>
  <w:endnote w:type="continuationSeparator" w:id="0">
    <w:p w:rsidR="00423AAC" w:rsidRDefault="00423AAC" w:rsidP="00471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7106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106F" w:rsidRDefault="00423AAC">
          <w:pPr>
            <w:rPr>
              <w:sz w:val="18"/>
            </w:rPr>
          </w:pPr>
          <w:r>
            <w:rPr>
              <w:sz w:val="18"/>
            </w:rPr>
            <w:t>Id: 53B1AD8C-9123-4D32-B57A-40DAB81C3CDF.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106F" w:rsidRDefault="00423A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7106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55EE1">
            <w:rPr>
              <w:sz w:val="18"/>
            </w:rPr>
            <w:fldChar w:fldCharType="separate"/>
          </w:r>
          <w:r w:rsidR="00B55EE1">
            <w:rPr>
              <w:noProof/>
              <w:sz w:val="18"/>
            </w:rPr>
            <w:t>1</w:t>
          </w:r>
          <w:r w:rsidR="0047106F">
            <w:rPr>
              <w:sz w:val="18"/>
            </w:rPr>
            <w:fldChar w:fldCharType="end"/>
          </w:r>
        </w:p>
      </w:tc>
    </w:tr>
  </w:tbl>
  <w:p w:rsidR="0047106F" w:rsidRDefault="0047106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7106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106F" w:rsidRDefault="00423AAC">
          <w:pPr>
            <w:rPr>
              <w:sz w:val="18"/>
            </w:rPr>
          </w:pPr>
          <w:r>
            <w:rPr>
              <w:sz w:val="18"/>
            </w:rPr>
            <w:t>Id: 53B1AD8C-9123-4D32-B57A-40DAB81C3CDF.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106F" w:rsidRDefault="00423A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7106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55EE1">
            <w:rPr>
              <w:sz w:val="18"/>
            </w:rPr>
            <w:fldChar w:fldCharType="separate"/>
          </w:r>
          <w:r w:rsidR="00B55EE1">
            <w:rPr>
              <w:noProof/>
              <w:sz w:val="18"/>
            </w:rPr>
            <w:t>2</w:t>
          </w:r>
          <w:r w:rsidR="0047106F">
            <w:rPr>
              <w:sz w:val="18"/>
            </w:rPr>
            <w:fldChar w:fldCharType="end"/>
          </w:r>
        </w:p>
      </w:tc>
    </w:tr>
  </w:tbl>
  <w:p w:rsidR="0047106F" w:rsidRDefault="0047106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AAC" w:rsidRDefault="00423AAC" w:rsidP="0047106F">
      <w:r>
        <w:separator/>
      </w:r>
    </w:p>
  </w:footnote>
  <w:footnote w:type="continuationSeparator" w:id="0">
    <w:p w:rsidR="00423AAC" w:rsidRDefault="00423AAC" w:rsidP="004710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23AAC"/>
    <w:rsid w:val="0047106F"/>
    <w:rsid w:val="00A77B3E"/>
    <w:rsid w:val="00B55EE1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106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wyboru metody ustalenia opłaty za gospodarowanie odpadami komunalnymi na terenie miasta Bytomia oraz ustalenia stawki opłaty</dc:subject>
  <dc:creator>jkorpala</dc:creator>
  <cp:lastModifiedBy>Jadwiga Kopica</cp:lastModifiedBy>
  <cp:revision>2</cp:revision>
  <dcterms:created xsi:type="dcterms:W3CDTF">2022-08-22T05:58:00Z</dcterms:created>
  <dcterms:modified xsi:type="dcterms:W3CDTF">2022-08-22T05:58:00Z</dcterms:modified>
  <cp:category>Akt prawny</cp:category>
</cp:coreProperties>
</file>