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LXIII/839/22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Przedszkola Miejskiego nr 42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239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Przedszkola Miejskiego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Skarg, Wniosków i Petycji Rady Miejskiej w Bytomiu na posiedzeniach w dniach 23 maja 2022 r., 13 czerwca 2022 r. oraz 18 lipca 2022 r. rozpatrywała skargę złożoną dnia 9 maja 2022 r. przez pana M.M. na działalność Dyrektora Przedszkola Miejskiego nr 42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Skarga dotyczyła nienależytego wykonywania obowiązków przez panią dyrektor, gdyż nie zawiadomiła według norm przepisanych inspektora ochrony danych osobowych, niewłaściwie rozpatrzyła skargę z dnia 27 lutego 2022 r., złamała § 11 ust. 3 pkt 2a statutu przedszkola oraz naruszyła przepisy art. 225 Kodeksu postępowania administracyjnego.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Pani dyrektor w odpowiedzi na skargę odniosła się do stawianych zarzutów, informując iż: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w przedszkolu nie zostały wprowadzone żadne chaotyczne zakazy, a dzieci nie były i nie są narażone na jakiekolwiek niebezpieczeństwo,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w grudniu 2021 r. rodzice dzieci z grupy, do której należy córka pana M.M. nie „żądali” zwołania nadzwyczajnego zebrania, ale poprosili o taką możliwość (w związku z trwającą epidemią i kwarantanną nałożoną na dzieci z ww. grupy, ustalono termin zebrania na dzień 16 grudnia 2021 r.),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żaden z rodziców nie „straszył” pani dyrektor złożeniem skargi do Urzędu Miejskiego.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w trakcie zebrania z rodzicami omawiane były przez wychowawców sprawy bieżące z życia grupy, wyjaśniono także z czego wynikają zmiany organizacyjne wprowadzone w placówce.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Pani dyrektor w odpowiedzi na skargę odniosła się do wszystkich stawianych jej zarzutów, które Komisja Skarg, Wniosków i Petycji uznała za kompletne, spójne i logiczne.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zapoznaniu się z dokumentacją skargi oraz wyjaśnieniami pani dyrektor Komisja Skarg, Wniosków i Petycji stwierdza, że skarga pana M.M. na działalność Dyrektora Przedszkola Miejskiego nr 42 w Bytomiu zostaje uznana za bezzasadną.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2879266C-7182-4795-B618-07FD4A71D9DA.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2879266C-7182-4795-B618-07FD4A71D9DA.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LXIII/839/22 z dnia 25 lipca 2022 r.</dc:title>
  <dc:subject>w sprawie stanowiska Rady Miejskiej dotyczącego skargi na działalność Dyrektora Przedszkola Miejskiego nr 42^w^Bytomiu</dc:subject>
  <dc:creator>masocha</dc:creator>
  <cp:lastModifiedBy>masocha</cp:lastModifiedBy>
  <cp:revision>1</cp:revision>
  <dcterms:created xsi:type="dcterms:W3CDTF">2022-07-28T10:13:05Z</dcterms:created>
  <dcterms:modified xsi:type="dcterms:W3CDTF">2022-07-28T10:13:05Z</dcterms:modified>
  <cp:category>Akt prawny</cp:category>
</cp:coreProperties>
</file>