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LX/767/22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Przewodniczącego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funkcję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Michała Staniszewskiego.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19 ust. 1 ustawy o samorządzie gminnym, po przeprowadzeniu tajnego głosowania w trybie art. 23 ust. 4 i 5 Statutu Miasta Bytomia, Rada Miejska dokonuje wyboru Przewodniczącego Rady.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FF15988E-C76B-4AA7-A714-5A98263353A2.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FF15988E-C76B-4AA7-A714-5A98263353A2.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LX/767/22 z dnia 25 kwietnia 2022 r.</dc:title>
  <dc:subject>w sprawie wyboru Przewodniczącego Rady Miejskiej w^Bytomiu</dc:subject>
  <dc:creator>masocha</dc:creator>
  <cp:lastModifiedBy>masocha</cp:lastModifiedBy>
  <cp:revision>1</cp:revision>
  <dcterms:created xsi:type="dcterms:W3CDTF">2022-04-28T11:56:10Z</dcterms:created>
  <dcterms:modified xsi:type="dcterms:W3CDTF">2022-04-28T11:56:10Z</dcterms:modified>
  <cp:category>Akt prawny</cp:category>
</cp:coreProperties>
</file>