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7A8FFC8F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4B42EE">
        <w:rPr>
          <w:rFonts w:ascii="Arial" w:hAnsi="Arial" w:cs="Arial"/>
          <w:sz w:val="24"/>
          <w:szCs w:val="24"/>
        </w:rPr>
        <w:t>12</w:t>
      </w:r>
      <w:r w:rsidR="00A95028">
        <w:rPr>
          <w:rFonts w:ascii="Arial" w:hAnsi="Arial" w:cs="Arial"/>
          <w:sz w:val="24"/>
          <w:szCs w:val="24"/>
        </w:rPr>
        <w:t>.0</w:t>
      </w:r>
      <w:r w:rsidR="004B42EE">
        <w:rPr>
          <w:rFonts w:ascii="Arial" w:hAnsi="Arial" w:cs="Arial"/>
          <w:sz w:val="24"/>
          <w:szCs w:val="24"/>
        </w:rPr>
        <w:t>4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27C9A2C5" w:rsidR="003676D8" w:rsidRPr="00606285" w:rsidRDefault="004B42EE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Zastępca kierownika Działu Zamówień Publicznych</w:t>
      </w:r>
    </w:p>
    <w:p w14:paraId="4DA60F9A" w14:textId="6C69ABA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83132">
        <w:rPr>
          <w:rFonts w:ascii="Arial" w:hAnsi="Arial" w:cs="Arial"/>
          <w:b/>
          <w:bCs/>
          <w:sz w:val="24"/>
          <w:szCs w:val="24"/>
        </w:rPr>
        <w:t>20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kwietnia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0E4BA3">
        <w:rPr>
          <w:rFonts w:ascii="Arial" w:hAnsi="Arial" w:cs="Arial"/>
          <w:b/>
          <w:bCs/>
          <w:sz w:val="24"/>
          <w:szCs w:val="24"/>
        </w:rPr>
        <w:t>1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4B42EE"/>
    <w:rsid w:val="00606285"/>
    <w:rsid w:val="007526EC"/>
    <w:rsid w:val="007C58D2"/>
    <w:rsid w:val="007F1C8C"/>
    <w:rsid w:val="00897DEE"/>
    <w:rsid w:val="009078F8"/>
    <w:rsid w:val="009E45AF"/>
    <w:rsid w:val="00A83132"/>
    <w:rsid w:val="00A95028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392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7</cp:revision>
  <cp:lastPrinted>2022-04-12T06:14:00Z</cp:lastPrinted>
  <dcterms:created xsi:type="dcterms:W3CDTF">2021-04-27T07:22:00Z</dcterms:created>
  <dcterms:modified xsi:type="dcterms:W3CDTF">2022-04-12T06:28:00Z</dcterms:modified>
</cp:coreProperties>
</file>