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powierzenia Górnośląsko-Zagłębiowskiej Metropolii zadań z zakresu budowy, przebudowy i remontu wiat przystankowych lub innych budynków służących pasażerom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oraz art. 74 ustawy z dnia 8 marca o samorządzie gminnym (Dz. U. 2022, poz. 559, z późn. zm.) w związku art. 14 ust. 4 oraz art. 12 ust. 2 ustawy z dnia 9 marca 2017 roku o związku metropolitalnym w województwie śląskim (Dz. U. 2022 r. poz. 439, z późn. zm.) oraz art. 18 pkt 2 ustawy z dnia 16 grudnia 2010 o publicznym transporcie zbiorowym (Dz. U. 2021. poz. 1371, z 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zgodę na zawarcie porozumienia pomiędzy gminą Bytom a Górnosląsko-Zagłębiowską Metropolią w sprawie powierzenia Górnośląsko-Zagłębiowskiej Metropolii zadań z zakresu budowy, przebudowy i remontu wiat przystankowych lub innych budynków służących pasażerom, posadowionych na miejscu przeznaczonym do wsiadania i wysiadania pasażerów lub przylegających do tego miejsca.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 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niniejszej uchwały konieczne jest w celu zawarcia porozumienia pomiędzy gminą Bytom a Górnośląsko-Zagłębiowską Metropolią, przedmiotem którego będzie powierzenie Górnośląsko-Zagłębiowskiej Metropolii zadań z zakresu budowy, przebudowy </w:t>
        <w:br/>
        <w:t xml:space="preserve">i remontu wiat  przystankowych lub innych budynków służących pasażerom, posadowionych na miejscu przeznaczonym do wsiadania i wysiadania pasażerów </w:t>
        <w:br/>
        <w:t xml:space="preserve">lub przylegających do tego miejsca.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 art. 18 pkt 2 ustawy z dnia 16 grudnia 2010 r. o publicznym transporcie zbiorowym (Dz. U. 2021 r. poz. 1371, z późn. zm.) do zadań własnych gminy w zakresie publicznego transportu zbiorowego należą budowa, przebudowa i remont wiat przystankowych lub innych budynków służących pasażerom, posadowionych na miejscu przeznaczonym do wsiadania i wysiadania pasażerów lub przylegających do tego miejsca, usytuowanych w pasie drogowym dróg publicznych bez względu na kategorię tych dróg.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kolei na podstawie art. 12 ust. 2 ustawy o związku metropolitalnym w województwie śląskim (</w:t>
      </w:r>
      <w:r>
        <w:rPr>
          <w:rFonts w:eastAsia="Times New Roman" w:cs="Times New Roman"/>
          <w:szCs w:val="20"/>
        </w:rPr>
        <w:t>Dz. U 2022 r. poz. 439, z późn. zm.</w:t>
      </w:r>
      <w:r>
        <w:rPr>
          <w:rFonts w:eastAsia="Times New Roman" w:cs="Times New Roman"/>
          <w:szCs w:val="20"/>
        </w:rPr>
        <w:t>)</w:t>
      </w:r>
      <w:r>
        <w:rPr>
          <w:rFonts w:eastAsia="Times New Roman" w:cs="Times New Roman"/>
          <w:szCs w:val="20"/>
        </w:rPr>
        <w:t xml:space="preserve"> związek metropolitalny może realizować zadania publiczne należące do zakresu działania gminy, powiatu lub samorządu województwa lub koordynować realizację tych zadań na podstawie porozumienia zawartego z jednostką samorządu terytorialnego lub ze związkiem jednostek samorządu terytorialnego. W związku z powyższym podjęcie niniejszej uchwały jest zasadne.  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D78AAA05-F29B-4992-986E-D1998C0744CA.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D78AAA05-F29B-4992-986E-D1998C0744CA.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powierzenia Górnośląsko-Zagłębiowskiej Metropolii zadań z zakresu budowy, przebudowy i remontu wiat przystankowych lub innych budynków służących pasażerom</dc:subject>
  <dc:creator>dgolab</dc:creator>
  <cp:lastModifiedBy>dgolab</cp:lastModifiedBy>
  <cp:revision>1</cp:revision>
  <dcterms:created xsi:type="dcterms:W3CDTF">2022-03-18T11:06:52Z</dcterms:created>
  <dcterms:modified xsi:type="dcterms:W3CDTF">2022-03-18T11:06:52Z</dcterms:modified>
  <cp:category>Akt prawny</cp:category>
</cp:coreProperties>
</file>