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LIV/746/22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e otrzymuje brzmienie: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świadczenia wychowawczego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państwa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wychowywaniu dzieci,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q otrzymuje brzmienie: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q)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świadczenia dobry start,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Rady Ministrów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szczegółowych warunków realizacji rządowego programu „Dobry start,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lit. r 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s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s)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realizacji dodatku osłonowego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dodatku osłonowym;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XXXVI/521/20 Rady Miejskiej w Bytomiu z dnia 21 grudnia 2020 r. w sprawie nadania Statutu Miejskiemu Ośrodkowi Pomocy Rodzinie w Bytomiu jest wynikiem prowadzenia przez Ośrodek spraw związanych z realizacją dodatku osłonowego, na podstawie ustawy z dnia 17 grudnia 2021 r. o dodatku osłonowym (Dz. U. z 2022 r. poz. 1).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doprecyzowano zapisy zadań, w związku z ustawą z dnia 17 września 2021 r. o zmianie ustawy o pomocy państwa w wychowywaniu dzieci oraz niektórych innych ustaw (Dz. U. z 2021 r. poz. 1981) oraz rozporządzeniem Rady Ministrów z dnia 15 czerwca 2021 r. w sprawie szczegółowych warunków realizacji rządowego programu „Dobry start” (Dz. U. z 2021 r. poz. 1092). W konsekwencji powyższego, postępowanie w sprawie świadczenia dobry start oraz świadczenia wychowawczego prowadzi i świadczenia te wypłaca Zakład Ubezpieczeń Społecznych.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095A7F11-5844-4D8C-8C26-A7170DBF6073.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095A7F11-5844-4D8C-8C26-A7170DBF6073.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LIV/746/22 z dnia 28 lutego 2022 r.</dc:title>
  <dc:subject>zmieniająca uchwałę nr XXXVI/521/20 Rady Miejskiej w^Bytomiu w^sprawie nadania Statutu Miejskiemu Ośrodkowi Pomocy Rodzinie w^Bytomiu</dc:subject>
  <dc:creator>masocha</dc:creator>
  <cp:lastModifiedBy>masocha</cp:lastModifiedBy>
  <cp:revision>1</cp:revision>
  <dcterms:created xsi:type="dcterms:W3CDTF">2022-03-01T11:24:22Z</dcterms:created>
  <dcterms:modified xsi:type="dcterms:W3CDTF">2022-03-01T11:24:22Z</dcterms:modified>
  <cp:category>Akt prawny</cp:category>
</cp:coreProperties>
</file>