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</w:t>
      </w:r>
      <w:r>
        <w:rPr>
          <w:rFonts w:ascii="Arial" w:eastAsia="Arial" w:hAnsi="Arial" w:cs="Arial"/>
          <w:b/>
          <w:caps/>
          <w:sz w:val="24"/>
        </w:rPr>
        <w:t>....................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.................... 2022 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zakończenia współpracy pomiędzy Miastem Bytom a Miastem Dmitrov w Federacji Rosyjskiej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12a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1372,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9a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czerwca 1998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powiatowym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920,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Wyraża się wolę zakończenia współpracy pomiędzy Miastem Bytom a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Miastem Dmitrov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Federacji Rosyjskiej.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związku z bezprecedensowym atakiem zbrojnym dokonanym przez Federację Rosyjską na niepodległą Ukrainę, stanowiącym próbę zniszczenia podstaw współczesnej międzynarodowej architektury geopolitycznej, stanowczo potępiamy takie bezprawne postępowanie.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Działania militarne prowadzone przez Federację Rosyjską przeciwko Ukrainie stanowią poważne zagrożenie życia milionów ludzi oraz stabilności i pokoju</w:t>
        <w:br/>
        <w:t>w Europie. Podkreślamy, iż rosyjska agresja stanowi rażące naruszenie prawa międzynarodowego, na które nie ma i nie może być przyzwolenia społeczności międzynarodowej.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świetle powyższego, w geście solidarności z naszymi miastami partnerskimi na Ukrainie - Żytomierzem i Drohobyczem podjęcie uchwały uznaje się za zasadne.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94D891FA-0C65-41F9-9841-724C9F3404F2.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94D891FA-0C65-41F9-9841-724C9F3404F2.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zakończenia współpracy pomiędzy Miastem Bytom a^Miastem Dmitrov w^Federacji Rosyjskiej</dc:subject>
  <dc:creator>masocha</dc:creator>
  <cp:lastModifiedBy>masocha</cp:lastModifiedBy>
  <cp:revision>1</cp:revision>
  <dcterms:created xsi:type="dcterms:W3CDTF">2022-02-24T13:30:47Z</dcterms:created>
  <dcterms:modified xsi:type="dcterms:W3CDTF">2022-02-24T13:30:47Z</dcterms:modified>
  <cp:category>Akt prawny</cp:category>
</cp:coreProperties>
</file>