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XLIX/604/17 Rady Miejskiej w Bytomiu w sprawie wyznaczenia Centrum Usług Wspólnych w Bytomiu jako jednostki obsługującej, do zapewnienia prowadzenia wspólnej obsługi dla jednostek organizacyjnych Gminy Bytom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10b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§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Statutu Centrum Usług Wspólnych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XLIX/604/17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wyznaczenia Centrum Usług Wspólnych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jako jednostki obsługującej,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zapewnienia prowadzenia wspólnej obsługi dla jednostek organizacyjnych Gminy Bytom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Przedszkole Miejskie nr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„Pod Bławatkiem”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Bławatkowej 3;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Przedszkole Miejskie nr 43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Matki Ewy 9;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kropkę zastępuje się średnikiem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brzmieniu: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44)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Szkoła Podstawowa nr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 Wojciechowskiego 6.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mocy uchwały nr XLIX/603/17 Rady Miejskiej w Bytomiu z dnia 28 czerwca 2017 r. w sprawie utworzenia gminnej jednostki organizacyjnej pod nazwą Centrum Usług Wspólnych w Bytomiu i nadania jej statutu, z dniem 1 lipca 2017 r. zostało utworzone Centrum Usług Wspólnych dla jednostek organizacyjnych w Bytomiu, działające w postaci jednostki budżetowej, zwane dalej CUW. Zgodnie z § 3 ust. 2 Statutu CUW, będącego załącznikiem do ww. uchwały, Rada Miejska w Bytomiu w odrębnej uchwale tj.</w:t>
      </w:r>
      <w:r>
        <w:rPr>
          <w:rFonts w:eastAsia="Times New Roman" w:cs="Times New Roman"/>
          <w:szCs w:val="20"/>
        </w:rPr>
        <w:t xml:space="preserve"> uchwale</w:t>
      </w:r>
      <w:r>
        <w:rPr>
          <w:rFonts w:eastAsia="Times New Roman" w:cs="Times New Roman"/>
          <w:szCs w:val="20"/>
        </w:rPr>
        <w:t xml:space="preserve"> nr XLIX/604/17 w sprawie wyznaczenia Centrum Usług Wspólnych w Bytomiu jako jednostki obsługującej, do zapewnienia prowadzenia wspólnej obsługi dla jednostek organizacyjnych Gminy Bytom, określiła wykaz jednostek obsługiwanych przez CUW.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planowanym przekazaniem do CUW kolejnej jednostki obsługiwanej, nastąpiła konieczność dodania tej jednostki do wykazu znajdującego się w załączniku do powyższej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</w:t>
      </w:r>
      <w:r>
        <w:rPr>
          <w:rFonts w:eastAsia="Times New Roman" w:cs="Times New Roman"/>
          <w:szCs w:val="20"/>
        </w:rPr>
        <w:t xml:space="preserve"> załącznik</w:t>
      </w:r>
      <w:r>
        <w:rPr>
          <w:rFonts w:eastAsia="Times New Roman" w:cs="Times New Roman"/>
          <w:szCs w:val="20"/>
        </w:rPr>
        <w:t>u do</w:t>
      </w:r>
      <w:r>
        <w:rPr>
          <w:rFonts w:eastAsia="Times New Roman" w:cs="Times New Roman"/>
          <w:szCs w:val="20"/>
        </w:rPr>
        <w:t xml:space="preserve"> uchwały nr XLIX/604/17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Rady Miejskiej w Bytomiu z dnia 28 czerwca 2017 r. </w:t>
      </w:r>
      <w:r>
        <w:rPr>
          <w:rFonts w:eastAsia="Times New Roman" w:cs="Times New Roman"/>
          <w:szCs w:val="20"/>
        </w:rPr>
        <w:t xml:space="preserve"> wprowadzono zmiany w zakresie dodania imienia "Pod Bławatkiem" w nazwie Przedszkola Miejskiego nr 23 w Bytomiu</w:t>
      </w:r>
      <w:r>
        <w:rPr>
          <w:rFonts w:eastAsia="Times New Roman" w:cs="Times New Roman"/>
          <w:szCs w:val="20"/>
        </w:rPr>
        <w:t xml:space="preserve"> i</w:t>
      </w:r>
      <w:r>
        <w:rPr>
          <w:rFonts w:eastAsia="Times New Roman" w:cs="Times New Roman"/>
          <w:szCs w:val="20"/>
        </w:rPr>
        <w:t xml:space="preserve"> zaktualizowan</w:t>
      </w:r>
      <w:r>
        <w:rPr>
          <w:rFonts w:eastAsia="Times New Roman" w:cs="Times New Roman"/>
          <w:szCs w:val="20"/>
        </w:rPr>
        <w:t>ia</w:t>
      </w:r>
      <w:r>
        <w:rPr>
          <w:rFonts w:eastAsia="Times New Roman" w:cs="Times New Roman"/>
          <w:szCs w:val="20"/>
        </w:rPr>
        <w:t xml:space="preserve"> adres</w:t>
      </w:r>
      <w:r>
        <w:rPr>
          <w:rFonts w:eastAsia="Times New Roman" w:cs="Times New Roman"/>
          <w:szCs w:val="20"/>
        </w:rPr>
        <w:t>u</w:t>
      </w:r>
      <w:r>
        <w:rPr>
          <w:rFonts w:eastAsia="Times New Roman" w:cs="Times New Roman"/>
          <w:szCs w:val="20"/>
        </w:rPr>
        <w:t xml:space="preserve"> siedziby Przedszkola Miejskiego nr 43 w Bytomiu poprzez wskazanie ul. Matki Ewy 9.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D1DD379A-D93C-46C2-A705-08900402E5BF.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D1DD379A-D93C-46C2-A705-08900402E5BF.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XLIX/604/17 Rady Miejskiej w^Bytomiu w^sprawie wyznaczenia Centrum Usług Wspólnych w^Bytomiu jako jednostki obsługującej, do zapewnienia prowadzenia wspólnej obsługi dla jednostek organizacyjnych Gminy Bytom</dc:subject>
  <dc:creator>mkryszkowska</dc:creator>
  <cp:lastModifiedBy>mkryszkowska</cp:lastModifiedBy>
  <cp:revision>1</cp:revision>
  <dcterms:created xsi:type="dcterms:W3CDTF">2022-02-08T12:24:33Z</dcterms:created>
  <dcterms:modified xsi:type="dcterms:W3CDTF">2022-02-08T12:24:33Z</dcterms:modified>
  <cp:category>Akt prawny</cp:category>
</cp:coreProperties>
</file>