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7035EB" w:rsidP="00461A36">
      <w:pPr>
        <w:suppressAutoHyphens w:val="0"/>
        <w:spacing w:after="280" w:line="360" w:lineRule="auto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ZL.0003.</w:t>
      </w:r>
      <w:r w:rsidR="00B47601">
        <w:rPr>
          <w:rFonts w:ascii="Arial" w:hAnsi="Arial" w:cs="Arial"/>
        </w:rPr>
        <w:t>1</w:t>
      </w:r>
      <w:r w:rsidR="000040F3" w:rsidRPr="000040F3">
        <w:rPr>
          <w:rFonts w:ascii="Arial" w:hAnsi="Arial" w:cs="Arial"/>
        </w:rPr>
        <w:t>.202</w:t>
      </w:r>
      <w:r w:rsidR="007506AD">
        <w:rPr>
          <w:rFonts w:ascii="Arial" w:hAnsi="Arial" w:cs="Arial"/>
        </w:rPr>
        <w:t>2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1863A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Robert </w:t>
      </w:r>
      <w:proofErr w:type="spellStart"/>
      <w:r>
        <w:rPr>
          <w:rFonts w:ascii="Arial" w:hAnsi="Arial" w:cs="Arial"/>
          <w:b/>
          <w:bCs/>
        </w:rPr>
        <w:t>Rabus</w:t>
      </w:r>
      <w:proofErr w:type="spellEnd"/>
    </w:p>
    <w:p w:rsidR="001863A3" w:rsidRDefault="001863A3" w:rsidP="001863A3">
      <w:pPr>
        <w:suppressAutoHyphens w:val="0"/>
        <w:spacing w:after="28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1863A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Pan</w:t>
      </w:r>
    </w:p>
    <w:p w:rsidR="001863A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Tomasz </w:t>
      </w:r>
      <w:proofErr w:type="spellStart"/>
      <w:r>
        <w:rPr>
          <w:rFonts w:ascii="Arial" w:hAnsi="Arial" w:cs="Arial"/>
          <w:b/>
          <w:bCs/>
        </w:rPr>
        <w:t>Kupijaj</w:t>
      </w:r>
      <w:proofErr w:type="spellEnd"/>
      <w:r w:rsidRPr="001863A3">
        <w:rPr>
          <w:rFonts w:ascii="Arial" w:hAnsi="Arial" w:cs="Arial"/>
          <w:b/>
          <w:bCs/>
        </w:rPr>
        <w:t xml:space="preserve"> </w:t>
      </w:r>
    </w:p>
    <w:p w:rsidR="001863A3" w:rsidRDefault="001863A3" w:rsidP="00656A90">
      <w:pPr>
        <w:suppressAutoHyphens w:val="0"/>
        <w:spacing w:after="80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22124F" w:rsidRDefault="000040F3" w:rsidP="0022124F">
      <w:pPr>
        <w:suppressAutoHyphens w:val="0"/>
        <w:spacing w:after="280" w:line="360" w:lineRule="auto"/>
        <w:rPr>
          <w:rFonts w:ascii="Arial" w:hAnsi="Arial" w:cs="Arial"/>
        </w:rPr>
      </w:pPr>
      <w:r w:rsidRPr="007035EB">
        <w:rPr>
          <w:rFonts w:ascii="Arial" w:hAnsi="Arial" w:cs="Arial"/>
        </w:rPr>
        <w:t xml:space="preserve">W </w:t>
      </w:r>
      <w:r w:rsidR="007506AD">
        <w:rPr>
          <w:rFonts w:ascii="Arial" w:hAnsi="Arial" w:cs="Arial"/>
        </w:rPr>
        <w:t>związku z interpelacją nr PR.0003.</w:t>
      </w:r>
      <w:r w:rsidR="007035EB" w:rsidRPr="007035EB">
        <w:rPr>
          <w:rFonts w:ascii="Arial" w:hAnsi="Arial" w:cs="Arial"/>
        </w:rPr>
        <w:t>1</w:t>
      </w:r>
      <w:r w:rsidR="007506AD">
        <w:rPr>
          <w:rFonts w:ascii="Arial" w:hAnsi="Arial" w:cs="Arial"/>
        </w:rPr>
        <w:t>002</w:t>
      </w:r>
      <w:r w:rsidRPr="007035EB">
        <w:rPr>
          <w:rFonts w:ascii="Arial" w:hAnsi="Arial" w:cs="Arial"/>
        </w:rPr>
        <w:t>.202</w:t>
      </w:r>
      <w:r w:rsidR="007506AD">
        <w:rPr>
          <w:rFonts w:ascii="Arial" w:hAnsi="Arial" w:cs="Arial"/>
        </w:rPr>
        <w:t>2</w:t>
      </w:r>
      <w:r w:rsidRPr="007035EB">
        <w:rPr>
          <w:rFonts w:ascii="Arial" w:hAnsi="Arial" w:cs="Arial"/>
        </w:rPr>
        <w:t xml:space="preserve">, </w:t>
      </w:r>
      <w:r w:rsidR="000950D2">
        <w:rPr>
          <w:rFonts w:ascii="Arial" w:hAnsi="Arial" w:cs="Arial"/>
        </w:rPr>
        <w:t>przedstawiam poniższe dane i </w:t>
      </w:r>
      <w:r w:rsidR="0022124F">
        <w:rPr>
          <w:rFonts w:ascii="Arial" w:hAnsi="Arial" w:cs="Arial"/>
        </w:rPr>
        <w:t>informacje.</w:t>
      </w:r>
    </w:p>
    <w:p w:rsidR="007506AD" w:rsidRPr="00383768" w:rsidRDefault="007506AD" w:rsidP="007506AD">
      <w:pPr>
        <w:pStyle w:val="Akapitzlist"/>
        <w:numPr>
          <w:ilvl w:val="0"/>
          <w:numId w:val="7"/>
        </w:numPr>
        <w:suppressAutoHyphens w:val="0"/>
        <w:spacing w:after="280" w:line="360" w:lineRule="auto"/>
        <w:ind w:left="357" w:hanging="357"/>
        <w:contextualSpacing w:val="0"/>
        <w:rPr>
          <w:rFonts w:ascii="Arial" w:hAnsi="Arial" w:cs="Arial"/>
          <w:b/>
          <w:sz w:val="16"/>
          <w:szCs w:val="16"/>
        </w:rPr>
      </w:pPr>
      <w:r w:rsidRPr="00383768">
        <w:rPr>
          <w:rFonts w:ascii="Arial" w:hAnsi="Arial" w:cs="Arial"/>
          <w:b/>
        </w:rPr>
        <w:t xml:space="preserve">dot. </w:t>
      </w:r>
      <w:proofErr w:type="spellStart"/>
      <w:r w:rsidRPr="00383768">
        <w:rPr>
          <w:rFonts w:ascii="Arial" w:hAnsi="Arial" w:cs="Arial"/>
          <w:b/>
        </w:rPr>
        <w:t>pkt</w:t>
      </w:r>
      <w:proofErr w:type="spellEnd"/>
      <w:r w:rsidRPr="00383768">
        <w:rPr>
          <w:rFonts w:ascii="Arial" w:hAnsi="Arial" w:cs="Arial"/>
          <w:b/>
        </w:rPr>
        <w:t xml:space="preserve"> 1</w:t>
      </w:r>
      <w:r w:rsidR="002C3F8A">
        <w:rPr>
          <w:rFonts w:ascii="Arial" w:hAnsi="Arial" w:cs="Arial"/>
          <w:b/>
        </w:rPr>
        <w:t>.</w:t>
      </w:r>
    </w:p>
    <w:p w:rsidR="00656A90" w:rsidRDefault="002D4D8D" w:rsidP="00B37F1A">
      <w:pPr>
        <w:pStyle w:val="Akapitzlist"/>
        <w:suppressAutoHyphens w:val="0"/>
        <w:spacing w:line="360" w:lineRule="auto"/>
        <w:ind w:left="0"/>
        <w:contextualSpacing w:val="0"/>
        <w:rPr>
          <w:rFonts w:ascii="Arial" w:eastAsia="Arial" w:hAnsi="Arial" w:cs="Arial"/>
          <w:color w:val="000000"/>
          <w:u w:color="000000"/>
        </w:rPr>
        <w:sectPr w:rsidR="00656A90" w:rsidSect="003B1B65">
          <w:footerReference w:type="default" r:id="rId9"/>
          <w:pgSz w:w="11906" w:h="16838" w:code="9"/>
          <w:pgMar w:top="284" w:right="1418" w:bottom="1418" w:left="1418" w:header="0" w:footer="0" w:gutter="0"/>
          <w:cols w:space="708"/>
          <w:formProt w:val="0"/>
          <w:titlePg/>
          <w:docGrid w:linePitch="360"/>
        </w:sectPr>
      </w:pPr>
      <w:r w:rsidRPr="002D4D8D">
        <w:rPr>
          <w:rFonts w:ascii="Arial" w:eastAsia="Arial" w:hAnsi="Arial" w:cs="Arial"/>
          <w:u w:color="000000"/>
        </w:rPr>
        <w:t>W celu usprawnienia i</w:t>
      </w:r>
      <w:r w:rsidR="0044230C">
        <w:rPr>
          <w:rFonts w:ascii="Arial" w:eastAsia="Arial" w:hAnsi="Arial" w:cs="Arial"/>
          <w:u w:color="000000"/>
        </w:rPr>
        <w:t xml:space="preserve"> </w:t>
      </w:r>
      <w:r w:rsidRPr="002D4D8D">
        <w:rPr>
          <w:rFonts w:ascii="Arial" w:eastAsia="Arial" w:hAnsi="Arial" w:cs="Arial"/>
          <w:u w:color="000000"/>
        </w:rPr>
        <w:t>ułatwienia dokonywania dobrowolnej zamiany mieszkań, Bytomskie Mieszkania prowadzą gminny system zamian lokali, zwany Bankiem Zamian Lokali Mieszkalnych</w:t>
      </w:r>
      <w:r w:rsidR="00656A90">
        <w:rPr>
          <w:rFonts w:ascii="Arial" w:eastAsia="Arial" w:hAnsi="Arial" w:cs="Arial"/>
          <w:u w:color="000000"/>
        </w:rPr>
        <w:t xml:space="preserve"> (właściwa nazwa Bytomskiej Platformy Mieszkaniowej)</w:t>
      </w:r>
      <w:r w:rsidRPr="002D4D8D">
        <w:rPr>
          <w:rFonts w:ascii="Arial" w:eastAsia="Arial" w:hAnsi="Arial" w:cs="Arial"/>
          <w:u w:color="000000"/>
        </w:rPr>
        <w:t xml:space="preserve">, który mieści się </w:t>
      </w:r>
      <w:r w:rsidRPr="002D4D8D">
        <w:rPr>
          <w:rFonts w:ascii="Arial" w:hAnsi="Arial" w:cs="Arial"/>
          <w:bCs/>
        </w:rPr>
        <w:t>w</w:t>
      </w:r>
      <w:r w:rsidR="0044230C">
        <w:rPr>
          <w:rFonts w:ascii="Arial" w:hAnsi="Arial" w:cs="Arial"/>
          <w:bCs/>
        </w:rPr>
        <w:t xml:space="preserve"> </w:t>
      </w:r>
      <w:r w:rsidRPr="002D4D8D">
        <w:rPr>
          <w:rFonts w:ascii="Arial" w:hAnsi="Arial" w:cs="Arial"/>
          <w:bCs/>
        </w:rPr>
        <w:t>Punkcie Obsługi Mieszkańców Nr</w:t>
      </w:r>
      <w:r w:rsidR="006B4FCF">
        <w:rPr>
          <w:rFonts w:ascii="Arial" w:hAnsi="Arial" w:cs="Arial"/>
          <w:bCs/>
        </w:rPr>
        <w:t> 2</w:t>
      </w:r>
      <w:r w:rsidR="001863A3">
        <w:rPr>
          <w:rFonts w:ascii="Arial" w:hAnsi="Arial" w:cs="Arial"/>
          <w:bCs/>
        </w:rPr>
        <w:t> </w:t>
      </w:r>
      <w:r w:rsidRPr="002D4D8D">
        <w:rPr>
          <w:rFonts w:ascii="Arial" w:hAnsi="Arial" w:cs="Arial"/>
          <w:bCs/>
        </w:rPr>
        <w:t>Bytomskich Mieszkań, przy ulicy Armii Krajowej 54b.</w:t>
      </w:r>
      <w:r w:rsidRPr="002D4D8D">
        <w:rPr>
          <w:rFonts w:ascii="Arial" w:eastAsia="Arial" w:hAnsi="Arial" w:cs="Arial"/>
          <w:u w:color="000000"/>
        </w:rPr>
        <w:t xml:space="preserve"> Jego działalność polega na kojarzeniu ofert zainteresowanych mieszkańców w celu skutecznego przeprowadzenia dobrowolnej zamiany lokali mieszkalnych z kontrahentami, </w:t>
      </w:r>
      <w:r>
        <w:rPr>
          <w:rFonts w:ascii="Arial" w:eastAsia="Arial" w:hAnsi="Arial" w:cs="Arial"/>
          <w:u w:color="000000"/>
        </w:rPr>
        <w:t>w</w:t>
      </w:r>
      <w:r w:rsidR="001863A3">
        <w:rPr>
          <w:rFonts w:ascii="Arial" w:eastAsia="Arial" w:hAnsi="Arial" w:cs="Arial"/>
          <w:u w:color="000000"/>
        </w:rPr>
        <w:t> </w:t>
      </w:r>
      <w:r>
        <w:rPr>
          <w:rFonts w:ascii="Arial" w:eastAsia="Arial" w:hAnsi="Arial" w:cs="Arial"/>
          <w:u w:color="000000"/>
        </w:rPr>
        <w:t xml:space="preserve">sytuacji, gdy </w:t>
      </w:r>
      <w:r w:rsidRPr="002D4D8D">
        <w:rPr>
          <w:rFonts w:ascii="Arial" w:hAnsi="Arial" w:cs="Arial"/>
          <w:u w:color="000000"/>
        </w:rPr>
        <w:t>co najmniej jeden z</w:t>
      </w:r>
      <w:r w:rsidR="00EB0354">
        <w:rPr>
          <w:rFonts w:ascii="Arial" w:hAnsi="Arial" w:cs="Arial"/>
          <w:u w:color="000000"/>
        </w:rPr>
        <w:t> </w:t>
      </w:r>
      <w:r w:rsidRPr="002D4D8D">
        <w:rPr>
          <w:rFonts w:ascii="Arial" w:hAnsi="Arial" w:cs="Arial"/>
          <w:u w:color="000000"/>
        </w:rPr>
        <w:t xml:space="preserve">lokali będących przedmiotem zamiany znajduje </w:t>
      </w:r>
      <w:r w:rsidRPr="002D4D8D">
        <w:rPr>
          <w:rFonts w:ascii="Arial" w:eastAsia="Arial" w:hAnsi="Arial" w:cs="Arial"/>
          <w:u w:color="000000"/>
        </w:rPr>
        <w:t xml:space="preserve">się w mieszkaniowym zasobie gminy Bytom. </w:t>
      </w:r>
      <w:r w:rsidRPr="002D4D8D">
        <w:rPr>
          <w:rFonts w:ascii="Arial" w:eastAsia="Arial" w:hAnsi="Arial" w:cs="Arial"/>
          <w:color w:val="000000"/>
          <w:u w:color="000000"/>
        </w:rPr>
        <w:t>Bytomskie Mieszkania prowadzą wewnętrzną bazę danych służącą do</w:t>
      </w:r>
      <w:r w:rsidR="00EB0354">
        <w:rPr>
          <w:rFonts w:ascii="Arial" w:eastAsia="Arial" w:hAnsi="Arial" w:cs="Arial"/>
          <w:color w:val="000000"/>
          <w:u w:color="000000"/>
        </w:rPr>
        <w:t> </w:t>
      </w:r>
      <w:r w:rsidRPr="002D4D8D">
        <w:rPr>
          <w:rFonts w:ascii="Arial" w:eastAsia="Arial" w:hAnsi="Arial" w:cs="Arial"/>
          <w:color w:val="000000"/>
          <w:u w:color="000000"/>
        </w:rPr>
        <w:t>ewidencjonowania zgłoszonych ofert oraz zawierającą w szczególności dane kontaktowe potencjalnych kontrahentów, parametry zajmowanych przez nich lokali, a</w:t>
      </w:r>
      <w:r w:rsidR="00EB0354">
        <w:rPr>
          <w:rFonts w:ascii="Arial" w:eastAsia="Arial" w:hAnsi="Arial" w:cs="Arial"/>
          <w:color w:val="000000"/>
          <w:u w:color="000000"/>
        </w:rPr>
        <w:t> </w:t>
      </w:r>
      <w:r w:rsidRPr="002D4D8D">
        <w:rPr>
          <w:rFonts w:ascii="Arial" w:eastAsia="Arial" w:hAnsi="Arial" w:cs="Arial"/>
          <w:color w:val="000000"/>
          <w:u w:color="000000"/>
        </w:rPr>
        <w:t xml:space="preserve">także oczekiwania dotyczące zamiany. Obecnie trwają prace </w:t>
      </w:r>
      <w:r w:rsidR="00CA25F0">
        <w:rPr>
          <w:rFonts w:ascii="Arial" w:eastAsia="Arial" w:hAnsi="Arial" w:cs="Arial"/>
          <w:color w:val="000000"/>
          <w:u w:color="000000"/>
        </w:rPr>
        <w:t xml:space="preserve">ukierunkowane na </w:t>
      </w:r>
      <w:r w:rsidRPr="002D4D8D">
        <w:rPr>
          <w:rFonts w:ascii="Arial" w:eastAsia="Arial" w:hAnsi="Arial" w:cs="Arial"/>
          <w:color w:val="000000"/>
          <w:u w:color="000000"/>
        </w:rPr>
        <w:t>upublicznienie części bazy danych</w:t>
      </w:r>
      <w:r>
        <w:rPr>
          <w:rFonts w:ascii="Arial" w:eastAsia="Arial" w:hAnsi="Arial" w:cs="Arial"/>
          <w:color w:val="000000"/>
          <w:u w:color="000000"/>
        </w:rPr>
        <w:t xml:space="preserve"> </w:t>
      </w:r>
      <w:r w:rsidRPr="002D4D8D">
        <w:rPr>
          <w:rFonts w:ascii="Arial" w:eastAsia="Arial" w:hAnsi="Arial" w:cs="Arial"/>
          <w:u w:color="000000"/>
        </w:rPr>
        <w:t xml:space="preserve">Banku Zamian Lokali Mieszkalnych, </w:t>
      </w:r>
      <w:r w:rsidRPr="002D4D8D">
        <w:rPr>
          <w:rFonts w:ascii="Arial" w:eastAsia="Arial" w:hAnsi="Arial" w:cs="Arial"/>
          <w:color w:val="000000"/>
          <w:u w:color="000000"/>
        </w:rPr>
        <w:t>poprzez dedykowaną stronę internetową, która</w:t>
      </w:r>
      <w:r w:rsidR="00CA25F0">
        <w:rPr>
          <w:rFonts w:ascii="Arial" w:eastAsia="Arial" w:hAnsi="Arial" w:cs="Arial"/>
          <w:color w:val="000000"/>
          <w:u w:color="000000"/>
        </w:rPr>
        <w:t xml:space="preserve"> w f</w:t>
      </w:r>
      <w:r w:rsidRPr="002D4D8D">
        <w:rPr>
          <w:rFonts w:ascii="Arial" w:eastAsia="Arial" w:hAnsi="Arial" w:cs="Arial"/>
          <w:color w:val="000000"/>
          <w:u w:color="000000"/>
        </w:rPr>
        <w:t xml:space="preserve">ormie wyszukiwarki udostępni mieszkańcom informacje dotyczące parametrów lokali mieszkalnych zgłoszonych do </w:t>
      </w:r>
    </w:p>
    <w:p w:rsidR="002D4D8D" w:rsidRPr="002D4D8D" w:rsidRDefault="002D4D8D" w:rsidP="00B37F1A">
      <w:pPr>
        <w:pStyle w:val="Akapitzlist"/>
        <w:suppressAutoHyphens w:val="0"/>
        <w:spacing w:line="360" w:lineRule="auto"/>
        <w:ind w:left="0"/>
        <w:contextualSpacing w:val="0"/>
        <w:rPr>
          <w:rFonts w:ascii="Arial" w:eastAsia="Arial" w:hAnsi="Arial" w:cs="Arial"/>
          <w:color w:val="000000"/>
          <w:u w:color="000000"/>
        </w:rPr>
      </w:pPr>
      <w:r w:rsidRPr="002D4D8D">
        <w:rPr>
          <w:rFonts w:ascii="Arial" w:eastAsia="Arial" w:hAnsi="Arial" w:cs="Arial"/>
          <w:color w:val="000000"/>
          <w:u w:color="000000"/>
        </w:rPr>
        <w:lastRenderedPageBreak/>
        <w:t>zamiany, w celu umożliwienia wyselekcjonowania ofert według określonych kryteriów.</w:t>
      </w:r>
    </w:p>
    <w:p w:rsidR="00CA25F0" w:rsidRDefault="002D4D8D" w:rsidP="00E656CF">
      <w:pPr>
        <w:pStyle w:val="Akapitzlist"/>
        <w:suppressAutoHyphens w:val="0"/>
        <w:spacing w:after="280" w:line="360" w:lineRule="auto"/>
        <w:ind w:left="0"/>
        <w:contextualSpacing w:val="0"/>
        <w:rPr>
          <w:rFonts w:ascii="Arial" w:hAnsi="Arial" w:cs="Arial"/>
        </w:rPr>
      </w:pPr>
      <w:r w:rsidRPr="002D4D8D">
        <w:rPr>
          <w:rFonts w:ascii="Arial" w:eastAsia="Arial" w:hAnsi="Arial" w:cs="Arial"/>
          <w:u w:color="000000"/>
        </w:rPr>
        <w:t xml:space="preserve">Aktualnie </w:t>
      </w:r>
      <w:r w:rsidRPr="002D4D8D">
        <w:rPr>
          <w:rFonts w:ascii="Arial" w:hAnsi="Arial" w:cs="Arial"/>
        </w:rPr>
        <w:t xml:space="preserve">łączna liczba ofert </w:t>
      </w:r>
      <w:r w:rsidR="00FD25A3" w:rsidRPr="002D4D8D">
        <w:rPr>
          <w:rFonts w:ascii="Arial" w:hAnsi="Arial" w:cs="Arial"/>
        </w:rPr>
        <w:t>znajdują</w:t>
      </w:r>
      <w:r w:rsidR="00FD25A3">
        <w:rPr>
          <w:rFonts w:ascii="Arial" w:hAnsi="Arial" w:cs="Arial"/>
        </w:rPr>
        <w:t xml:space="preserve">cych </w:t>
      </w:r>
      <w:r w:rsidR="00FD25A3" w:rsidRPr="002D4D8D">
        <w:rPr>
          <w:rFonts w:ascii="Arial" w:hAnsi="Arial" w:cs="Arial"/>
        </w:rPr>
        <w:t>się w B</w:t>
      </w:r>
      <w:r w:rsidR="00FD25A3" w:rsidRPr="002D4D8D">
        <w:rPr>
          <w:rFonts w:ascii="Arial" w:hAnsi="Arial" w:cs="Arial"/>
          <w:bCs/>
        </w:rPr>
        <w:t>anku Zamian Lokali Mieszkalnych</w:t>
      </w:r>
      <w:r w:rsidR="00FD25A3">
        <w:rPr>
          <w:rFonts w:ascii="Arial" w:hAnsi="Arial" w:cs="Arial"/>
          <w:bCs/>
        </w:rPr>
        <w:t>,</w:t>
      </w:r>
      <w:r w:rsidR="00FD25A3" w:rsidRPr="002D4D8D">
        <w:rPr>
          <w:rFonts w:ascii="Arial" w:hAnsi="Arial" w:cs="Arial"/>
        </w:rPr>
        <w:t xml:space="preserve"> </w:t>
      </w:r>
      <w:r w:rsidR="00CA25F0">
        <w:rPr>
          <w:rFonts w:ascii="Arial" w:hAnsi="Arial" w:cs="Arial"/>
        </w:rPr>
        <w:t xml:space="preserve"> </w:t>
      </w:r>
      <w:r w:rsidRPr="002D4D8D">
        <w:rPr>
          <w:rFonts w:ascii="Arial" w:hAnsi="Arial" w:cs="Arial"/>
        </w:rPr>
        <w:t>wynosi 178</w:t>
      </w:r>
      <w:r w:rsidR="00CA25F0">
        <w:rPr>
          <w:rFonts w:ascii="Arial" w:hAnsi="Arial" w:cs="Arial"/>
        </w:rPr>
        <w:t>.</w:t>
      </w:r>
    </w:p>
    <w:p w:rsidR="007506AD" w:rsidRPr="00383768" w:rsidRDefault="007506AD" w:rsidP="00D52F65">
      <w:pPr>
        <w:pStyle w:val="Akapitzlist"/>
        <w:numPr>
          <w:ilvl w:val="0"/>
          <w:numId w:val="7"/>
        </w:numPr>
        <w:suppressAutoHyphens w:val="0"/>
        <w:spacing w:after="280" w:line="360" w:lineRule="auto"/>
        <w:contextualSpacing w:val="0"/>
        <w:rPr>
          <w:rFonts w:ascii="TiepoloItcTEEBoo" w:hAnsi="TiepoloItcTEEBoo"/>
          <w:b/>
          <w:sz w:val="16"/>
          <w:szCs w:val="16"/>
        </w:rPr>
      </w:pPr>
      <w:r w:rsidRPr="00383768">
        <w:rPr>
          <w:rFonts w:ascii="Arial" w:hAnsi="Arial" w:cs="Arial"/>
          <w:b/>
        </w:rPr>
        <w:t xml:space="preserve">dot. </w:t>
      </w:r>
      <w:proofErr w:type="spellStart"/>
      <w:r w:rsidRPr="00383768">
        <w:rPr>
          <w:rFonts w:ascii="Arial" w:hAnsi="Arial" w:cs="Arial"/>
          <w:b/>
        </w:rPr>
        <w:t>pkt</w:t>
      </w:r>
      <w:proofErr w:type="spellEnd"/>
      <w:r w:rsidRPr="00383768">
        <w:rPr>
          <w:rFonts w:ascii="Arial" w:hAnsi="Arial" w:cs="Arial"/>
          <w:b/>
        </w:rPr>
        <w:t xml:space="preserve"> 2</w:t>
      </w:r>
      <w:r w:rsidR="002C3F8A">
        <w:rPr>
          <w:rFonts w:ascii="Arial" w:hAnsi="Arial" w:cs="Arial"/>
          <w:b/>
        </w:rPr>
        <w:t>.</w:t>
      </w:r>
    </w:p>
    <w:p w:rsidR="007432D1" w:rsidRPr="007432D1" w:rsidRDefault="007432D1" w:rsidP="007432D1">
      <w:pPr>
        <w:pStyle w:val="Akapitzlist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spacing w:line="360" w:lineRule="auto"/>
        <w:ind w:left="0"/>
        <w:jc w:val="both"/>
        <w:rPr>
          <w:rFonts w:ascii="Arial" w:hAnsi="Arial" w:cs="Arial"/>
          <w:shd w:val="clear" w:color="auto" w:fill="FFFFFF"/>
        </w:rPr>
      </w:pPr>
      <w:r w:rsidRPr="007432D1">
        <w:rPr>
          <w:rFonts w:ascii="Arial" w:hAnsi="Arial" w:cs="Arial"/>
          <w:shd w:val="clear" w:color="auto" w:fill="FFFFFF"/>
        </w:rPr>
        <w:t>W 2020 r. zakończono realizację projektu pn.: Przebudowa budynku po byłym hotelu robotniczym przy ul. Siemianowickiej 105B w Bytomiu wraz ze zmianą sposobu użytkowania na funkcję mieszkalną.</w:t>
      </w:r>
    </w:p>
    <w:p w:rsidR="007432D1" w:rsidRPr="00765CF2" w:rsidRDefault="007432D1" w:rsidP="007432D1">
      <w:pPr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spacing w:line="360" w:lineRule="auto"/>
        <w:contextualSpacing/>
        <w:jc w:val="both"/>
        <w:rPr>
          <w:rFonts w:ascii="Arial" w:hAnsi="Arial" w:cs="Arial"/>
          <w:iCs/>
          <w:shd w:val="clear" w:color="auto" w:fill="FFFFFF"/>
        </w:rPr>
      </w:pPr>
      <w:r>
        <w:rPr>
          <w:rFonts w:ascii="Arial" w:hAnsi="Arial" w:cs="Arial"/>
          <w:iCs/>
          <w:shd w:val="clear" w:color="auto" w:fill="FFFFFF"/>
        </w:rPr>
        <w:t xml:space="preserve">Było to zadanie </w:t>
      </w:r>
      <w:r w:rsidRPr="00765CF2">
        <w:rPr>
          <w:rFonts w:ascii="Arial" w:hAnsi="Arial" w:cs="Arial"/>
          <w:iCs/>
          <w:shd w:val="clear" w:color="auto" w:fill="FFFFFF"/>
        </w:rPr>
        <w:t>wieloletnie</w:t>
      </w:r>
      <w:r>
        <w:rPr>
          <w:rFonts w:ascii="Arial" w:hAnsi="Arial" w:cs="Arial"/>
          <w:iCs/>
          <w:shd w:val="clear" w:color="auto" w:fill="FFFFFF"/>
        </w:rPr>
        <w:t xml:space="preserve">, wpisane </w:t>
      </w:r>
      <w:r w:rsidRPr="00765CF2">
        <w:rPr>
          <w:rFonts w:ascii="Arial" w:hAnsi="Arial" w:cs="Arial"/>
          <w:iCs/>
          <w:shd w:val="clear" w:color="auto" w:fill="FFFFFF"/>
        </w:rPr>
        <w:t>do Wieloletniej Prognozy Finansowej na lata 2019</w:t>
      </w:r>
      <w:r w:rsidR="00656A90">
        <w:rPr>
          <w:rFonts w:ascii="Arial" w:hAnsi="Arial" w:cs="Arial"/>
          <w:iCs/>
          <w:shd w:val="clear" w:color="auto" w:fill="FFFFFF"/>
        </w:rPr>
        <w:t xml:space="preserve"> </w:t>
      </w:r>
      <w:r w:rsidRPr="00765CF2">
        <w:rPr>
          <w:rFonts w:ascii="Arial" w:hAnsi="Arial" w:cs="Arial"/>
          <w:iCs/>
          <w:shd w:val="clear" w:color="auto" w:fill="FFFFFF"/>
        </w:rPr>
        <w:t>-</w:t>
      </w:r>
      <w:r w:rsidR="00656A90">
        <w:rPr>
          <w:rFonts w:ascii="Arial" w:hAnsi="Arial" w:cs="Arial"/>
          <w:iCs/>
          <w:shd w:val="clear" w:color="auto" w:fill="FFFFFF"/>
        </w:rPr>
        <w:t xml:space="preserve"> </w:t>
      </w:r>
      <w:r w:rsidRPr="00765CF2">
        <w:rPr>
          <w:rFonts w:ascii="Arial" w:hAnsi="Arial" w:cs="Arial"/>
          <w:iCs/>
          <w:shd w:val="clear" w:color="auto" w:fill="FFFFFF"/>
        </w:rPr>
        <w:t xml:space="preserve">2046 </w:t>
      </w:r>
      <w:r>
        <w:rPr>
          <w:rFonts w:ascii="Arial" w:hAnsi="Arial" w:cs="Arial"/>
          <w:iCs/>
          <w:shd w:val="clear" w:color="auto" w:fill="FFFFFF"/>
        </w:rPr>
        <w:t xml:space="preserve">oraz </w:t>
      </w:r>
      <w:r w:rsidRPr="00765CF2">
        <w:rPr>
          <w:rFonts w:ascii="Arial" w:hAnsi="Arial" w:cs="Arial"/>
          <w:iCs/>
          <w:shd w:val="clear" w:color="auto" w:fill="FFFFFF"/>
        </w:rPr>
        <w:t xml:space="preserve">do Gminnego Programu Rewitalizacji. Bytom 2020+. </w:t>
      </w:r>
    </w:p>
    <w:p w:rsidR="007432D1" w:rsidRPr="00765CF2" w:rsidRDefault="007432D1" w:rsidP="007432D1">
      <w:pPr>
        <w:pStyle w:val="Tekstpodstawowy2"/>
        <w:spacing w:after="0" w:line="360" w:lineRule="auto"/>
        <w:jc w:val="both"/>
        <w:rPr>
          <w:rFonts w:ascii="Arial" w:hAnsi="Arial" w:cs="Arial"/>
          <w:iCs/>
          <w:shd w:val="clear" w:color="auto" w:fill="FFFFFF"/>
        </w:rPr>
      </w:pPr>
      <w:r>
        <w:rPr>
          <w:rFonts w:ascii="Arial" w:hAnsi="Arial" w:cs="Arial"/>
        </w:rPr>
        <w:t>W ramach inwestycji z</w:t>
      </w:r>
      <w:r w:rsidRPr="00765CF2">
        <w:rPr>
          <w:rFonts w:ascii="Arial" w:hAnsi="Arial" w:cs="Arial"/>
        </w:rPr>
        <w:t>aplanowano zmianę sposobu użytkowania całego budynku wraz z adaptacją na lokale mieszkalne o standardzie socjalnym</w:t>
      </w:r>
      <w:r>
        <w:rPr>
          <w:rFonts w:ascii="Arial" w:hAnsi="Arial" w:cs="Arial"/>
        </w:rPr>
        <w:t xml:space="preserve"> oraz wykonanie</w:t>
      </w:r>
      <w:r w:rsidRPr="00765CF2">
        <w:rPr>
          <w:rFonts w:ascii="Arial" w:hAnsi="Arial" w:cs="Arial"/>
        </w:rPr>
        <w:t xml:space="preserve"> niezbędnego zagospodarowania terenu. </w:t>
      </w:r>
      <w:r w:rsidRPr="00765CF2">
        <w:rPr>
          <w:rFonts w:ascii="Arial" w:hAnsi="Arial" w:cs="Arial"/>
          <w:iCs/>
          <w:color w:val="000000"/>
          <w:shd w:val="clear" w:color="auto" w:fill="FFFFFF"/>
        </w:rPr>
        <w:t>Całość inwestycji obejmowała przygotowanie lokali przeznaczonych na najem socjalny, w liczbie 54 lokali, o powierzchni od 20,00 do 70,00 m</w:t>
      </w:r>
      <w:r w:rsidRPr="00765CF2">
        <w:rPr>
          <w:rFonts w:ascii="Arial" w:hAnsi="Arial" w:cs="Arial"/>
          <w:iCs/>
          <w:color w:val="000000"/>
          <w:shd w:val="clear" w:color="auto" w:fill="FFFFFF"/>
          <w:vertAlign w:val="superscript"/>
        </w:rPr>
        <w:t>2</w:t>
      </w:r>
      <w:r w:rsidRPr="00765CF2">
        <w:rPr>
          <w:rFonts w:ascii="Arial" w:hAnsi="Arial" w:cs="Arial"/>
          <w:iCs/>
          <w:color w:val="000000"/>
          <w:shd w:val="clear" w:color="auto" w:fill="FFFFFF"/>
        </w:rPr>
        <w:t>.</w:t>
      </w:r>
      <w:r>
        <w:rPr>
          <w:rFonts w:ascii="Arial" w:hAnsi="Arial" w:cs="Arial"/>
          <w:iCs/>
          <w:color w:val="000000"/>
          <w:shd w:val="clear" w:color="auto" w:fill="FFFFFF"/>
        </w:rPr>
        <w:t xml:space="preserve"> </w:t>
      </w:r>
      <w:r w:rsidRPr="00765CF2">
        <w:rPr>
          <w:rFonts w:ascii="Arial" w:hAnsi="Arial" w:cs="Arial"/>
          <w:iCs/>
          <w:shd w:val="clear" w:color="auto" w:fill="FFFFFF"/>
        </w:rPr>
        <w:t>Powiatowy Inspektor Nadzoru Budowlanego w</w:t>
      </w:r>
      <w:r w:rsidR="00573FEB">
        <w:rPr>
          <w:rFonts w:ascii="Arial" w:hAnsi="Arial" w:cs="Arial"/>
          <w:iCs/>
          <w:shd w:val="clear" w:color="auto" w:fill="FFFFFF"/>
        </w:rPr>
        <w:t> </w:t>
      </w:r>
      <w:r w:rsidRPr="00765CF2">
        <w:rPr>
          <w:rFonts w:ascii="Arial" w:hAnsi="Arial" w:cs="Arial"/>
          <w:iCs/>
          <w:shd w:val="clear" w:color="auto" w:fill="FFFFFF"/>
        </w:rPr>
        <w:t>Bytomiu decyzją Nr PINB.IV-7358/16/2020 z dnia 23 września 2020 r. udzielił pozwolenia gminie Bytom, reprezentowanej przez Bytomskie Mieszkania, na użytkowanie przebudowanego budynku mieszkalnego</w:t>
      </w:r>
      <w:r w:rsidRPr="00765CF2">
        <w:rPr>
          <w:rFonts w:ascii="Arial" w:hAnsi="Arial" w:cs="Arial"/>
          <w:b/>
          <w:shd w:val="clear" w:color="auto" w:fill="FFFFFF"/>
        </w:rPr>
        <w:t xml:space="preserve"> </w:t>
      </w:r>
      <w:r w:rsidRPr="00765CF2">
        <w:rPr>
          <w:rFonts w:ascii="Arial" w:hAnsi="Arial" w:cs="Arial"/>
          <w:shd w:val="clear" w:color="auto" w:fill="FFFFFF"/>
        </w:rPr>
        <w:t>przy ul. Siemianowickiej 105B</w:t>
      </w:r>
      <w:r w:rsidRPr="00765CF2">
        <w:rPr>
          <w:rFonts w:ascii="Arial" w:hAnsi="Arial" w:cs="Arial"/>
          <w:iCs/>
          <w:shd w:val="clear" w:color="auto" w:fill="FFFFFF"/>
        </w:rPr>
        <w:t>.</w:t>
      </w:r>
      <w:r w:rsidR="00D52F65">
        <w:rPr>
          <w:rFonts w:ascii="Arial" w:hAnsi="Arial" w:cs="Arial"/>
          <w:iCs/>
          <w:shd w:val="clear" w:color="auto" w:fill="FFFFFF"/>
        </w:rPr>
        <w:t xml:space="preserve"> Wszystkie lokale w budynku zostały zasiedlone na warunkach najmu socjalnego.</w:t>
      </w:r>
    </w:p>
    <w:p w:rsidR="007432D1" w:rsidRDefault="007432D1" w:rsidP="007432D1">
      <w:pPr>
        <w:pStyle w:val="Akapitzlist"/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ind w:left="0"/>
        <w:jc w:val="both"/>
        <w:rPr>
          <w:rFonts w:ascii="TiepoloItcTEEBoo" w:hAnsi="TiepoloItcTEEBoo"/>
          <w:b/>
          <w:shd w:val="clear" w:color="auto" w:fill="FFFFFF"/>
        </w:rPr>
      </w:pPr>
    </w:p>
    <w:p w:rsidR="0064293E" w:rsidRPr="00A91149" w:rsidRDefault="00573FEB" w:rsidP="00461A3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ramach budownictwa mieszkaniowego, n</w:t>
      </w:r>
      <w:r w:rsidR="0064293E" w:rsidRPr="00A91149">
        <w:rPr>
          <w:rFonts w:ascii="Arial" w:hAnsi="Arial" w:cs="Arial"/>
        </w:rPr>
        <w:t xml:space="preserve">a terenie gminy Bytom prowadzi działalność spółka </w:t>
      </w:r>
      <w:r w:rsidR="00B12DB3" w:rsidRPr="00A91149">
        <w:rPr>
          <w:rFonts w:ascii="Arial" w:hAnsi="Arial" w:cs="Arial"/>
        </w:rPr>
        <w:t>Zakład Budynków Miejskich - Towarzystwo Budownictwa Społecznego Bytom Sp. z o.o., z siedzibą w Bytomiu przy ul. Kolejowej 2a</w:t>
      </w:r>
      <w:r w:rsidR="00321F56">
        <w:rPr>
          <w:rFonts w:ascii="Arial" w:hAnsi="Arial" w:cs="Arial"/>
        </w:rPr>
        <w:t>, której jedynym wspólnikiem jest gmina Bytom</w:t>
      </w:r>
      <w:r w:rsidR="00EC467C">
        <w:rPr>
          <w:rFonts w:ascii="Arial" w:hAnsi="Arial" w:cs="Arial"/>
        </w:rPr>
        <w:t>. D</w:t>
      </w:r>
      <w:r w:rsidR="00893DAC">
        <w:rPr>
          <w:rFonts w:ascii="Arial" w:hAnsi="Arial" w:cs="Arial"/>
        </w:rPr>
        <w:t>o</w:t>
      </w:r>
      <w:r w:rsidR="0032273A">
        <w:rPr>
          <w:rFonts w:ascii="Arial" w:hAnsi="Arial" w:cs="Arial"/>
        </w:rPr>
        <w:t xml:space="preserve"> </w:t>
      </w:r>
      <w:r w:rsidR="00893DAC">
        <w:rPr>
          <w:rFonts w:ascii="Arial" w:hAnsi="Arial" w:cs="Arial"/>
        </w:rPr>
        <w:t xml:space="preserve">zadań </w:t>
      </w:r>
      <w:r w:rsidR="00EC467C">
        <w:rPr>
          <w:rFonts w:ascii="Arial" w:hAnsi="Arial" w:cs="Arial"/>
        </w:rPr>
        <w:t xml:space="preserve">Spółki </w:t>
      </w:r>
      <w:r w:rsidR="00A91149" w:rsidRPr="00A91149">
        <w:rPr>
          <w:rFonts w:ascii="Arial" w:hAnsi="Arial" w:cs="Arial"/>
        </w:rPr>
        <w:t xml:space="preserve">należy m.in. realizacja zadań w zakresie </w:t>
      </w:r>
      <w:r w:rsidR="002C4829" w:rsidRPr="00A91149">
        <w:rPr>
          <w:rFonts w:ascii="Arial" w:hAnsi="Arial" w:cs="Arial"/>
        </w:rPr>
        <w:t>budownictwa społecznego, jak</w:t>
      </w:r>
      <w:r w:rsidR="0032273A">
        <w:rPr>
          <w:rFonts w:ascii="Arial" w:hAnsi="Arial" w:cs="Arial"/>
        </w:rPr>
        <w:t xml:space="preserve"> </w:t>
      </w:r>
      <w:r w:rsidR="002C4829" w:rsidRPr="00A91149">
        <w:rPr>
          <w:rFonts w:ascii="Arial" w:hAnsi="Arial" w:cs="Arial"/>
        </w:rPr>
        <w:t>również naj</w:t>
      </w:r>
      <w:r w:rsidR="00A91149" w:rsidRPr="00A91149">
        <w:rPr>
          <w:rFonts w:ascii="Arial" w:hAnsi="Arial" w:cs="Arial"/>
        </w:rPr>
        <w:t>e</w:t>
      </w:r>
      <w:r w:rsidR="002C4829" w:rsidRPr="00A91149">
        <w:rPr>
          <w:rFonts w:ascii="Arial" w:hAnsi="Arial" w:cs="Arial"/>
        </w:rPr>
        <w:t>m lokali mieszkalnych pozostających w</w:t>
      </w:r>
      <w:r w:rsidR="0032273A">
        <w:rPr>
          <w:rFonts w:ascii="Arial" w:hAnsi="Arial" w:cs="Arial"/>
        </w:rPr>
        <w:t xml:space="preserve"> </w:t>
      </w:r>
      <w:r w:rsidR="002C4829" w:rsidRPr="00A91149">
        <w:rPr>
          <w:rFonts w:ascii="Arial" w:hAnsi="Arial" w:cs="Arial"/>
        </w:rPr>
        <w:t>zasobie spółki.</w:t>
      </w:r>
    </w:p>
    <w:p w:rsidR="00A91149" w:rsidRDefault="0006343F" w:rsidP="00A23A78">
      <w:pPr>
        <w:pStyle w:val="Akapitzlist"/>
        <w:suppressAutoHyphens w:val="0"/>
        <w:spacing w:line="360" w:lineRule="auto"/>
        <w:ind w:left="0"/>
        <w:rPr>
          <w:rFonts w:ascii="Arial" w:hAnsi="Arial" w:cs="Arial"/>
          <w:iCs/>
          <w:color w:val="000000"/>
        </w:rPr>
      </w:pPr>
      <w:r w:rsidRPr="00A91149">
        <w:rPr>
          <w:rFonts w:ascii="Arial" w:hAnsi="Arial" w:cs="Arial"/>
        </w:rPr>
        <w:t>Spółka w</w:t>
      </w:r>
      <w:r>
        <w:rPr>
          <w:rFonts w:ascii="Arial" w:hAnsi="Arial" w:cs="Arial"/>
        </w:rPr>
        <w:t xml:space="preserve"> </w:t>
      </w:r>
      <w:r w:rsidRPr="00A91149">
        <w:rPr>
          <w:rFonts w:ascii="Arial" w:hAnsi="Arial" w:cs="Arial"/>
        </w:rPr>
        <w:t xml:space="preserve">obecnym kształcie </w:t>
      </w:r>
      <w:r w:rsidR="0032273A">
        <w:rPr>
          <w:rFonts w:ascii="Arial" w:hAnsi="Arial" w:cs="Arial"/>
        </w:rPr>
        <w:t xml:space="preserve">działa od 30 </w:t>
      </w:r>
      <w:r>
        <w:rPr>
          <w:rFonts w:ascii="Arial" w:hAnsi="Arial" w:cs="Arial"/>
        </w:rPr>
        <w:t>kwietnia 2020 r. - n</w:t>
      </w:r>
      <w:r w:rsidR="005D10BD" w:rsidRPr="00A91149">
        <w:rPr>
          <w:rFonts w:ascii="Arial" w:hAnsi="Arial" w:cs="Arial"/>
          <w:iCs/>
          <w:color w:val="000000"/>
        </w:rPr>
        <w:t>a koniec 2020 r</w:t>
      </w:r>
      <w:r w:rsidR="003C11B6">
        <w:rPr>
          <w:rFonts w:ascii="Arial" w:hAnsi="Arial" w:cs="Arial"/>
          <w:iCs/>
          <w:color w:val="000000"/>
        </w:rPr>
        <w:t xml:space="preserve">. </w:t>
      </w:r>
      <w:r w:rsidR="005D10BD" w:rsidRPr="00A91149">
        <w:rPr>
          <w:rFonts w:ascii="Arial" w:hAnsi="Arial" w:cs="Arial"/>
          <w:iCs/>
          <w:color w:val="000000"/>
        </w:rPr>
        <w:t>ZBM</w:t>
      </w:r>
      <w:r w:rsidR="0032273A">
        <w:rPr>
          <w:rFonts w:ascii="Arial" w:hAnsi="Arial" w:cs="Arial"/>
          <w:iCs/>
          <w:color w:val="000000"/>
        </w:rPr>
        <w:t xml:space="preserve"> </w:t>
      </w:r>
      <w:r w:rsidR="003C11B6">
        <w:rPr>
          <w:rFonts w:ascii="Arial" w:hAnsi="Arial" w:cs="Arial"/>
          <w:iCs/>
          <w:color w:val="000000"/>
        </w:rPr>
        <w:t>-</w:t>
      </w:r>
      <w:r w:rsidR="0032273A">
        <w:rPr>
          <w:rFonts w:ascii="Arial" w:hAnsi="Arial" w:cs="Arial"/>
          <w:iCs/>
          <w:color w:val="000000"/>
        </w:rPr>
        <w:t xml:space="preserve"> </w:t>
      </w:r>
      <w:r w:rsidR="003C11B6">
        <w:rPr>
          <w:rFonts w:ascii="Arial" w:hAnsi="Arial" w:cs="Arial"/>
          <w:iCs/>
          <w:color w:val="000000"/>
        </w:rPr>
        <w:t>T</w:t>
      </w:r>
      <w:r w:rsidR="005D10BD" w:rsidRPr="00A91149">
        <w:rPr>
          <w:rFonts w:ascii="Arial" w:hAnsi="Arial" w:cs="Arial"/>
          <w:iCs/>
          <w:color w:val="000000"/>
        </w:rPr>
        <w:t>BS</w:t>
      </w:r>
      <w:r w:rsidR="007E598F">
        <w:rPr>
          <w:rFonts w:ascii="Arial" w:hAnsi="Arial" w:cs="Arial"/>
          <w:iCs/>
          <w:color w:val="000000"/>
        </w:rPr>
        <w:t xml:space="preserve"> Sp. z o.o. dysponował</w:t>
      </w:r>
      <w:r w:rsidR="005D10BD" w:rsidRPr="00A91149">
        <w:rPr>
          <w:rFonts w:ascii="Arial" w:hAnsi="Arial" w:cs="Arial"/>
          <w:iCs/>
          <w:color w:val="000000"/>
        </w:rPr>
        <w:t xml:space="preserve"> 214 lokalami mieszkalnymi,</w:t>
      </w:r>
      <w:r w:rsidR="00A91149" w:rsidRPr="00A91149">
        <w:rPr>
          <w:rFonts w:ascii="Arial" w:hAnsi="Arial" w:cs="Arial"/>
          <w:iCs/>
          <w:color w:val="000000"/>
        </w:rPr>
        <w:t xml:space="preserve"> natomiast na</w:t>
      </w:r>
      <w:r w:rsidR="005D10BD" w:rsidRPr="00A91149">
        <w:rPr>
          <w:rFonts w:ascii="Arial" w:hAnsi="Arial" w:cs="Arial"/>
          <w:iCs/>
          <w:color w:val="000000"/>
        </w:rPr>
        <w:t xml:space="preserve"> koniec 2021 r</w:t>
      </w:r>
      <w:r w:rsidR="003C11B6">
        <w:rPr>
          <w:rFonts w:ascii="Arial" w:hAnsi="Arial" w:cs="Arial"/>
          <w:iCs/>
          <w:color w:val="000000"/>
        </w:rPr>
        <w:t>.</w:t>
      </w:r>
      <w:r w:rsidR="00A91149" w:rsidRPr="00A91149">
        <w:rPr>
          <w:rFonts w:ascii="Arial" w:hAnsi="Arial" w:cs="Arial"/>
          <w:iCs/>
          <w:color w:val="000000"/>
        </w:rPr>
        <w:t xml:space="preserve"> </w:t>
      </w:r>
      <w:r w:rsidR="00321F56">
        <w:rPr>
          <w:rFonts w:ascii="Arial" w:hAnsi="Arial" w:cs="Arial"/>
          <w:iCs/>
          <w:color w:val="000000"/>
        </w:rPr>
        <w:t>-</w:t>
      </w:r>
      <w:r w:rsidR="005D10BD" w:rsidRPr="00A91149">
        <w:rPr>
          <w:rFonts w:ascii="Arial" w:hAnsi="Arial" w:cs="Arial"/>
          <w:iCs/>
          <w:color w:val="000000"/>
        </w:rPr>
        <w:t>249 lokalami mieszkalnymi.</w:t>
      </w:r>
      <w:r w:rsidR="00A91149">
        <w:rPr>
          <w:rFonts w:ascii="Arial" w:hAnsi="Arial" w:cs="Arial"/>
          <w:iCs/>
          <w:color w:val="000000"/>
        </w:rPr>
        <w:t xml:space="preserve"> </w:t>
      </w:r>
    </w:p>
    <w:p w:rsidR="005D10BD" w:rsidRPr="00A91149" w:rsidRDefault="00A91149" w:rsidP="00383768">
      <w:pPr>
        <w:pStyle w:val="Akapitzlist"/>
        <w:suppressAutoHyphens w:val="0"/>
        <w:spacing w:after="280" w:line="360" w:lineRule="auto"/>
        <w:ind w:left="0"/>
        <w:rPr>
          <w:rFonts w:ascii="Arial" w:hAnsi="Arial" w:cs="Arial"/>
          <w:iCs/>
          <w:color w:val="000000"/>
        </w:rPr>
      </w:pPr>
      <w:r w:rsidRPr="00A91149">
        <w:rPr>
          <w:rFonts w:ascii="Arial" w:hAnsi="Arial" w:cs="Arial"/>
          <w:iCs/>
          <w:color w:val="000000"/>
        </w:rPr>
        <w:t xml:space="preserve">Ponadto </w:t>
      </w:r>
      <w:r w:rsidR="005D10BD" w:rsidRPr="00A91149">
        <w:rPr>
          <w:rFonts w:ascii="Arial" w:hAnsi="Arial" w:cs="Arial"/>
          <w:iCs/>
          <w:color w:val="000000"/>
        </w:rPr>
        <w:t xml:space="preserve">Spółka otrzymała od miasta Bytomia </w:t>
      </w:r>
      <w:r w:rsidRPr="00A91149">
        <w:rPr>
          <w:rFonts w:ascii="Arial" w:hAnsi="Arial" w:cs="Arial"/>
          <w:iCs/>
          <w:color w:val="000000"/>
        </w:rPr>
        <w:t>w dni</w:t>
      </w:r>
      <w:r w:rsidR="0006343F">
        <w:rPr>
          <w:rFonts w:ascii="Arial" w:hAnsi="Arial" w:cs="Arial"/>
          <w:iCs/>
          <w:color w:val="000000"/>
        </w:rPr>
        <w:t>u</w:t>
      </w:r>
      <w:r w:rsidRPr="00A91149">
        <w:rPr>
          <w:rFonts w:ascii="Arial" w:hAnsi="Arial" w:cs="Arial"/>
          <w:iCs/>
          <w:color w:val="000000"/>
        </w:rPr>
        <w:t xml:space="preserve"> </w:t>
      </w:r>
      <w:r w:rsidR="005D10BD" w:rsidRPr="00A91149">
        <w:rPr>
          <w:rFonts w:ascii="Arial" w:hAnsi="Arial" w:cs="Arial"/>
          <w:iCs/>
          <w:color w:val="000000"/>
        </w:rPr>
        <w:t>4 listopada 2021 r. aport rzeczowy w postaci nieruchomości (w tym 35 mieszkań przeznaczonych do wynajmu). Na dzień przekazania nieruchomości 30</w:t>
      </w:r>
      <w:r w:rsidRPr="00A91149">
        <w:rPr>
          <w:rFonts w:ascii="Arial" w:hAnsi="Arial" w:cs="Arial"/>
          <w:iCs/>
          <w:color w:val="000000"/>
        </w:rPr>
        <w:t xml:space="preserve"> </w:t>
      </w:r>
      <w:r w:rsidR="005D10BD" w:rsidRPr="00A91149">
        <w:rPr>
          <w:rFonts w:ascii="Arial" w:hAnsi="Arial" w:cs="Arial"/>
          <w:iCs/>
          <w:color w:val="000000"/>
        </w:rPr>
        <w:t>mieszkań było wynajętych, a</w:t>
      </w:r>
      <w:r w:rsidR="00BB2FD4">
        <w:rPr>
          <w:rFonts w:ascii="Arial" w:hAnsi="Arial" w:cs="Arial"/>
          <w:iCs/>
          <w:color w:val="000000"/>
        </w:rPr>
        <w:t> </w:t>
      </w:r>
      <w:r w:rsidR="005D10BD" w:rsidRPr="00A91149">
        <w:rPr>
          <w:rFonts w:ascii="Arial" w:hAnsi="Arial" w:cs="Arial"/>
          <w:iCs/>
          <w:color w:val="000000"/>
        </w:rPr>
        <w:t>5</w:t>
      </w:r>
      <w:r w:rsidR="00BB2FD4">
        <w:rPr>
          <w:rFonts w:ascii="Arial" w:hAnsi="Arial" w:cs="Arial"/>
          <w:iCs/>
          <w:color w:val="000000"/>
        </w:rPr>
        <w:t> </w:t>
      </w:r>
      <w:r w:rsidR="005D10BD" w:rsidRPr="00A91149">
        <w:rPr>
          <w:rFonts w:ascii="Arial" w:hAnsi="Arial" w:cs="Arial"/>
          <w:iCs/>
          <w:color w:val="000000"/>
        </w:rPr>
        <w:t>mieszkań miało status pustostanu. Spółka planuje w 2022</w:t>
      </w:r>
      <w:r w:rsidR="002E06E0">
        <w:rPr>
          <w:rFonts w:ascii="Arial" w:hAnsi="Arial" w:cs="Arial"/>
          <w:iCs/>
          <w:color w:val="000000"/>
        </w:rPr>
        <w:t xml:space="preserve"> </w:t>
      </w:r>
      <w:r w:rsidR="005D10BD" w:rsidRPr="00A91149">
        <w:rPr>
          <w:rFonts w:ascii="Arial" w:hAnsi="Arial" w:cs="Arial"/>
          <w:iCs/>
          <w:color w:val="000000"/>
        </w:rPr>
        <w:t xml:space="preserve">r. kompleksowo </w:t>
      </w:r>
      <w:r w:rsidR="005D10BD" w:rsidRPr="00A91149">
        <w:rPr>
          <w:rFonts w:ascii="Arial" w:hAnsi="Arial" w:cs="Arial"/>
          <w:iCs/>
          <w:color w:val="000000"/>
        </w:rPr>
        <w:lastRenderedPageBreak/>
        <w:t xml:space="preserve">wyremontować 5 pustostanów wraz z modernizacją systemu ogrzewania i oddać do użytkowania na zasadach TBS. </w:t>
      </w:r>
      <w:r w:rsidRPr="00A91149">
        <w:rPr>
          <w:rFonts w:ascii="Arial" w:hAnsi="Arial" w:cs="Arial"/>
          <w:iCs/>
          <w:color w:val="000000"/>
        </w:rPr>
        <w:t xml:space="preserve">Dodatkowo, </w:t>
      </w:r>
      <w:r w:rsidR="005D10BD" w:rsidRPr="00A91149">
        <w:rPr>
          <w:rFonts w:ascii="Arial" w:hAnsi="Arial" w:cs="Arial"/>
          <w:iCs/>
          <w:color w:val="000000"/>
        </w:rPr>
        <w:t>w 2022 r. Spółka zamierza rozpocząć inwestycj</w:t>
      </w:r>
      <w:r w:rsidR="00893DAC">
        <w:rPr>
          <w:rFonts w:ascii="Arial" w:hAnsi="Arial" w:cs="Arial"/>
          <w:iCs/>
          <w:color w:val="000000"/>
        </w:rPr>
        <w:t xml:space="preserve">ę pn. „ Budowa Osiedla Zalesie - </w:t>
      </w:r>
      <w:r w:rsidR="005D10BD" w:rsidRPr="00A91149">
        <w:rPr>
          <w:rFonts w:ascii="Arial" w:hAnsi="Arial" w:cs="Arial"/>
          <w:iCs/>
          <w:color w:val="000000"/>
        </w:rPr>
        <w:t>etap</w:t>
      </w:r>
      <w:r w:rsidR="00893DAC">
        <w:rPr>
          <w:rFonts w:ascii="Arial" w:hAnsi="Arial" w:cs="Arial"/>
          <w:iCs/>
          <w:color w:val="000000"/>
        </w:rPr>
        <w:t xml:space="preserve"> </w:t>
      </w:r>
      <w:r w:rsidR="005D10BD" w:rsidRPr="00A91149">
        <w:rPr>
          <w:rFonts w:ascii="Arial" w:hAnsi="Arial" w:cs="Arial"/>
          <w:iCs/>
          <w:color w:val="000000"/>
        </w:rPr>
        <w:t>II”</w:t>
      </w:r>
      <w:r w:rsidR="00A23A78">
        <w:rPr>
          <w:rFonts w:ascii="Arial" w:hAnsi="Arial" w:cs="Arial"/>
          <w:iCs/>
          <w:color w:val="000000"/>
        </w:rPr>
        <w:t>,</w:t>
      </w:r>
      <w:r w:rsidR="005D10BD" w:rsidRPr="00A91149">
        <w:rPr>
          <w:rFonts w:ascii="Arial" w:hAnsi="Arial" w:cs="Arial"/>
          <w:iCs/>
          <w:color w:val="000000"/>
        </w:rPr>
        <w:t xml:space="preserve"> zmierzającą do wybudowania przy ul. Nowej w Miechowicach dwóch budynków</w:t>
      </w:r>
      <w:r w:rsidR="00BB2FD4">
        <w:rPr>
          <w:rFonts w:ascii="Arial" w:hAnsi="Arial" w:cs="Arial"/>
          <w:iCs/>
          <w:color w:val="000000"/>
        </w:rPr>
        <w:t xml:space="preserve"> wielorodzinnych (40 mieszkań w s</w:t>
      </w:r>
      <w:r w:rsidR="005D10BD" w:rsidRPr="00A91149">
        <w:rPr>
          <w:rFonts w:ascii="Arial" w:hAnsi="Arial" w:cs="Arial"/>
          <w:iCs/>
          <w:color w:val="000000"/>
        </w:rPr>
        <w:t>tandardzie TBS). W chwili obecnej zakończył się proces przeprojektowywania dokumentacji technicz</w:t>
      </w:r>
      <w:r w:rsidR="00893DAC">
        <w:rPr>
          <w:rFonts w:ascii="Arial" w:hAnsi="Arial" w:cs="Arial"/>
          <w:iCs/>
          <w:color w:val="000000"/>
        </w:rPr>
        <w:t xml:space="preserve">nej, trwa także odnawianie pozwoleń. </w:t>
      </w:r>
      <w:r w:rsidR="005D10BD" w:rsidRPr="00A91149">
        <w:rPr>
          <w:rFonts w:ascii="Arial" w:hAnsi="Arial" w:cs="Arial"/>
          <w:iCs/>
          <w:color w:val="000000"/>
        </w:rPr>
        <w:t>Inwestycja powinna zostać zakończona w</w:t>
      </w:r>
      <w:r w:rsidR="00893DAC">
        <w:rPr>
          <w:rFonts w:ascii="Arial" w:hAnsi="Arial" w:cs="Arial"/>
          <w:iCs/>
          <w:color w:val="000000"/>
        </w:rPr>
        <w:t xml:space="preserve"> </w:t>
      </w:r>
      <w:r w:rsidR="005B045B">
        <w:rPr>
          <w:rFonts w:ascii="Arial" w:hAnsi="Arial" w:cs="Arial"/>
          <w:iCs/>
          <w:color w:val="000000"/>
        </w:rPr>
        <w:t xml:space="preserve">latach 2023 - 2024. </w:t>
      </w:r>
    </w:p>
    <w:p w:rsidR="00040A77" w:rsidRDefault="002E06E0" w:rsidP="00040A77">
      <w:pPr>
        <w:suppressAutoHyphens w:val="0"/>
        <w:spacing w:line="360" w:lineRule="auto"/>
        <w:rPr>
          <w:rFonts w:ascii="Arial" w:hAnsi="Arial" w:cs="Arial"/>
        </w:rPr>
      </w:pPr>
      <w:r w:rsidRPr="00040A77">
        <w:rPr>
          <w:rFonts w:ascii="Arial" w:hAnsi="Arial" w:cs="Arial"/>
        </w:rPr>
        <w:t xml:space="preserve">Należy także wskazać zadania realizowane przez </w:t>
      </w:r>
      <w:r w:rsidR="005D10BD" w:rsidRPr="00040A77">
        <w:rPr>
          <w:rFonts w:ascii="Arial" w:hAnsi="Arial" w:cs="Arial"/>
        </w:rPr>
        <w:t>W</w:t>
      </w:r>
      <w:r w:rsidRPr="00040A77">
        <w:rPr>
          <w:rFonts w:ascii="Arial" w:hAnsi="Arial" w:cs="Arial"/>
        </w:rPr>
        <w:t xml:space="preserve">ydział Obrotu Nieruchomościami </w:t>
      </w:r>
      <w:r w:rsidR="00040A77" w:rsidRPr="00040A77">
        <w:rPr>
          <w:rFonts w:ascii="Arial" w:hAnsi="Arial" w:cs="Arial"/>
        </w:rPr>
        <w:t xml:space="preserve">w zakresie szeroko rozumianego budownictwa mieszkaniowego, czy też gospodarowania miejskim zasobem nieruchomości. Przykładowo, w </w:t>
      </w:r>
      <w:r w:rsidR="005D10BD" w:rsidRPr="00040A77">
        <w:rPr>
          <w:rFonts w:ascii="Arial" w:hAnsi="Arial" w:cs="Arial"/>
        </w:rPr>
        <w:t>latach 2019</w:t>
      </w:r>
      <w:r w:rsidR="00040A77" w:rsidRPr="00040A77">
        <w:rPr>
          <w:rFonts w:ascii="Arial" w:hAnsi="Arial" w:cs="Arial"/>
        </w:rPr>
        <w:t xml:space="preserve"> </w:t>
      </w:r>
      <w:r w:rsidR="00383768">
        <w:rPr>
          <w:rFonts w:ascii="Arial" w:hAnsi="Arial" w:cs="Arial"/>
        </w:rPr>
        <w:t>-</w:t>
      </w:r>
      <w:r w:rsidR="00040A77" w:rsidRPr="00040A77">
        <w:rPr>
          <w:rFonts w:ascii="Arial" w:hAnsi="Arial" w:cs="Arial"/>
        </w:rPr>
        <w:t xml:space="preserve"> </w:t>
      </w:r>
      <w:r w:rsidR="005D10BD" w:rsidRPr="00040A77">
        <w:rPr>
          <w:rFonts w:ascii="Arial" w:hAnsi="Arial" w:cs="Arial"/>
        </w:rPr>
        <w:t>2021</w:t>
      </w:r>
      <w:r w:rsidR="00040A77" w:rsidRPr="00040A77">
        <w:rPr>
          <w:rFonts w:ascii="Arial" w:hAnsi="Arial" w:cs="Arial"/>
        </w:rPr>
        <w:t>,</w:t>
      </w:r>
      <w:r w:rsidR="005D10BD" w:rsidRPr="00040A77">
        <w:rPr>
          <w:rFonts w:ascii="Arial" w:hAnsi="Arial" w:cs="Arial"/>
        </w:rPr>
        <w:t xml:space="preserve"> </w:t>
      </w:r>
      <w:r w:rsidR="00040A77" w:rsidRPr="00040A77">
        <w:rPr>
          <w:rFonts w:ascii="Arial" w:hAnsi="Arial" w:cs="Arial"/>
        </w:rPr>
        <w:t>w ramach</w:t>
      </w:r>
      <w:r w:rsidR="005D10BD" w:rsidRPr="00040A77">
        <w:rPr>
          <w:rFonts w:ascii="Arial" w:hAnsi="Arial" w:cs="Arial"/>
        </w:rPr>
        <w:t xml:space="preserve"> działalności wydziału</w:t>
      </w:r>
      <w:r w:rsidR="00040A77">
        <w:rPr>
          <w:rFonts w:ascii="Arial" w:hAnsi="Arial" w:cs="Arial"/>
        </w:rPr>
        <w:t>:</w:t>
      </w:r>
    </w:p>
    <w:p w:rsidR="005D10BD" w:rsidRPr="00040A77" w:rsidRDefault="005D10BD" w:rsidP="00040A77">
      <w:pPr>
        <w:pStyle w:val="Akapitzlist"/>
        <w:numPr>
          <w:ilvl w:val="0"/>
          <w:numId w:val="24"/>
        </w:numPr>
        <w:suppressAutoHyphens w:val="0"/>
        <w:spacing w:line="360" w:lineRule="auto"/>
        <w:ind w:left="360"/>
        <w:rPr>
          <w:rFonts w:ascii="Arial" w:hAnsi="Arial" w:cs="Arial"/>
        </w:rPr>
      </w:pPr>
      <w:r w:rsidRPr="00040A77">
        <w:rPr>
          <w:rFonts w:ascii="Arial" w:hAnsi="Arial" w:cs="Arial"/>
        </w:rPr>
        <w:t>zbyto pod budownic</w:t>
      </w:r>
      <w:r w:rsidR="00383768">
        <w:rPr>
          <w:rFonts w:ascii="Arial" w:hAnsi="Arial" w:cs="Arial"/>
        </w:rPr>
        <w:t>two mieszkaniowe 8,2 ha gruntów;</w:t>
      </w:r>
    </w:p>
    <w:p w:rsidR="005D10BD" w:rsidRPr="00040A77" w:rsidRDefault="005D10BD" w:rsidP="00040A77">
      <w:pPr>
        <w:pStyle w:val="Akapitzlist"/>
        <w:numPr>
          <w:ilvl w:val="0"/>
          <w:numId w:val="24"/>
        </w:numPr>
        <w:suppressAutoHyphens w:val="0"/>
        <w:spacing w:line="360" w:lineRule="auto"/>
        <w:ind w:left="360"/>
        <w:rPr>
          <w:rFonts w:ascii="Arial" w:hAnsi="Arial" w:cs="Arial"/>
        </w:rPr>
      </w:pPr>
      <w:r w:rsidRPr="00040A77">
        <w:rPr>
          <w:rFonts w:ascii="Arial" w:hAnsi="Arial" w:cs="Arial"/>
        </w:rPr>
        <w:t>zbyto na rzecz n</w:t>
      </w:r>
      <w:r w:rsidR="00383768">
        <w:rPr>
          <w:rFonts w:ascii="Arial" w:hAnsi="Arial" w:cs="Arial"/>
        </w:rPr>
        <w:t>ajemców 749 lokali mieszkalnych;</w:t>
      </w:r>
    </w:p>
    <w:p w:rsidR="005D10BD" w:rsidRPr="00040A77" w:rsidRDefault="005D10BD" w:rsidP="00040A77">
      <w:pPr>
        <w:pStyle w:val="Akapitzlist"/>
        <w:numPr>
          <w:ilvl w:val="0"/>
          <w:numId w:val="24"/>
        </w:numPr>
        <w:suppressAutoHyphens w:val="0"/>
        <w:spacing w:line="360" w:lineRule="auto"/>
        <w:ind w:left="360"/>
        <w:rPr>
          <w:rFonts w:ascii="Arial" w:hAnsi="Arial" w:cs="Arial"/>
        </w:rPr>
      </w:pPr>
      <w:r w:rsidRPr="00040A77">
        <w:rPr>
          <w:rFonts w:ascii="Arial" w:hAnsi="Arial" w:cs="Arial"/>
        </w:rPr>
        <w:t>zbyto w drodze przetargów 115 wolnych lokali mieszkalnych</w:t>
      </w:r>
      <w:r w:rsidR="00383768">
        <w:rPr>
          <w:rFonts w:ascii="Arial" w:hAnsi="Arial" w:cs="Arial"/>
        </w:rPr>
        <w:t>;</w:t>
      </w:r>
    </w:p>
    <w:p w:rsidR="005D10BD" w:rsidRPr="00040A77" w:rsidRDefault="005D10BD" w:rsidP="00040A77">
      <w:pPr>
        <w:pStyle w:val="Akapitzlist"/>
        <w:numPr>
          <w:ilvl w:val="0"/>
          <w:numId w:val="24"/>
        </w:numPr>
        <w:suppressAutoHyphens w:val="0"/>
        <w:spacing w:line="360" w:lineRule="auto"/>
        <w:ind w:left="360"/>
        <w:rPr>
          <w:rFonts w:ascii="Arial" w:hAnsi="Arial" w:cs="Arial"/>
        </w:rPr>
      </w:pPr>
      <w:r w:rsidRPr="00040A77">
        <w:rPr>
          <w:rFonts w:ascii="Arial" w:hAnsi="Arial" w:cs="Arial"/>
        </w:rPr>
        <w:t xml:space="preserve"> nabyto do mieszkaniowego zasobu gminy 101 lokali mieszkalnych.</w:t>
      </w:r>
    </w:p>
    <w:p w:rsidR="005D10BD" w:rsidRPr="00040A77" w:rsidRDefault="005D10BD" w:rsidP="00573FEB">
      <w:pPr>
        <w:suppressAutoHyphens w:val="0"/>
        <w:spacing w:after="280" w:line="360" w:lineRule="auto"/>
        <w:rPr>
          <w:rFonts w:ascii="Arial" w:hAnsi="Arial" w:cs="Arial"/>
        </w:rPr>
      </w:pPr>
      <w:r w:rsidRPr="00040A77">
        <w:rPr>
          <w:rFonts w:ascii="Arial" w:hAnsi="Arial" w:cs="Arial"/>
        </w:rPr>
        <w:t>Ponadto złożono spółce SRK S.A. deklarację woli przejęcia przez gminę całego zasobu mieszkaniowego tej spółki znajdującego się na terenie miasta Bytomia.</w:t>
      </w:r>
    </w:p>
    <w:p w:rsidR="007506AD" w:rsidRPr="00383768" w:rsidRDefault="00E656CF" w:rsidP="002201E8">
      <w:pPr>
        <w:pStyle w:val="Akapitzlist"/>
        <w:numPr>
          <w:ilvl w:val="0"/>
          <w:numId w:val="7"/>
        </w:numPr>
        <w:suppressAutoHyphens w:val="0"/>
        <w:spacing w:after="280" w:line="360" w:lineRule="auto"/>
        <w:ind w:left="357" w:hanging="357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</w:rPr>
        <w:t xml:space="preserve">dot. </w:t>
      </w:r>
      <w:proofErr w:type="spellStart"/>
      <w:r w:rsidR="007506AD" w:rsidRPr="00383768">
        <w:rPr>
          <w:rFonts w:ascii="Arial" w:hAnsi="Arial" w:cs="Arial"/>
          <w:b/>
        </w:rPr>
        <w:t>pkt</w:t>
      </w:r>
      <w:proofErr w:type="spellEnd"/>
      <w:r w:rsidR="007506AD" w:rsidRPr="00383768">
        <w:rPr>
          <w:rFonts w:ascii="Arial" w:hAnsi="Arial" w:cs="Arial"/>
          <w:b/>
        </w:rPr>
        <w:t xml:space="preserve"> 3</w:t>
      </w:r>
      <w:r w:rsidR="002C3F8A">
        <w:rPr>
          <w:rFonts w:ascii="Arial" w:hAnsi="Arial" w:cs="Arial"/>
          <w:b/>
        </w:rPr>
        <w:t>.</w:t>
      </w:r>
    </w:p>
    <w:p w:rsidR="000950D2" w:rsidRPr="002201E8" w:rsidRDefault="000950D2" w:rsidP="002201E8">
      <w:pPr>
        <w:pStyle w:val="Standard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201E8">
        <w:rPr>
          <w:rFonts w:ascii="Arial" w:hAnsi="Arial" w:cs="Arial"/>
          <w:sz w:val="24"/>
          <w:szCs w:val="24"/>
        </w:rPr>
        <w:t>Dane dotyczące liczb</w:t>
      </w:r>
      <w:r w:rsidR="00040A77">
        <w:rPr>
          <w:rFonts w:ascii="Arial" w:hAnsi="Arial" w:cs="Arial"/>
          <w:sz w:val="24"/>
          <w:szCs w:val="24"/>
        </w:rPr>
        <w:t>y</w:t>
      </w:r>
      <w:r w:rsidRPr="002201E8">
        <w:rPr>
          <w:rFonts w:ascii="Arial" w:hAnsi="Arial" w:cs="Arial"/>
          <w:sz w:val="24"/>
          <w:szCs w:val="24"/>
        </w:rPr>
        <w:t xml:space="preserve"> przyznanych l</w:t>
      </w:r>
      <w:r w:rsidR="002C3F8A">
        <w:rPr>
          <w:rFonts w:ascii="Arial" w:hAnsi="Arial" w:cs="Arial"/>
          <w:sz w:val="24"/>
          <w:szCs w:val="24"/>
        </w:rPr>
        <w:t>okali mieszkalnych w latach 2019</w:t>
      </w:r>
      <w:r w:rsidR="00040A77">
        <w:rPr>
          <w:rFonts w:ascii="Arial" w:hAnsi="Arial" w:cs="Arial"/>
          <w:sz w:val="24"/>
          <w:szCs w:val="24"/>
        </w:rPr>
        <w:t xml:space="preserve"> </w:t>
      </w:r>
      <w:r w:rsidRPr="002201E8">
        <w:rPr>
          <w:rFonts w:ascii="Arial" w:hAnsi="Arial" w:cs="Arial"/>
          <w:sz w:val="24"/>
          <w:szCs w:val="24"/>
        </w:rPr>
        <w:t>-</w:t>
      </w:r>
      <w:r w:rsidR="00040A77">
        <w:rPr>
          <w:rFonts w:ascii="Arial" w:hAnsi="Arial" w:cs="Arial"/>
          <w:sz w:val="24"/>
          <w:szCs w:val="24"/>
        </w:rPr>
        <w:t xml:space="preserve"> </w:t>
      </w:r>
      <w:r w:rsidRPr="002201E8">
        <w:rPr>
          <w:rFonts w:ascii="Arial" w:hAnsi="Arial" w:cs="Arial"/>
          <w:sz w:val="24"/>
          <w:szCs w:val="24"/>
        </w:rPr>
        <w:t>2021 przedstawiają się następująco:</w:t>
      </w:r>
    </w:p>
    <w:p w:rsidR="002201E8" w:rsidRPr="002201E8" w:rsidRDefault="002201E8" w:rsidP="002201E8">
      <w:pPr>
        <w:pStyle w:val="Akapitzlist"/>
        <w:numPr>
          <w:ilvl w:val="0"/>
          <w:numId w:val="16"/>
        </w:numPr>
        <w:suppressAutoHyphens w:val="0"/>
        <w:spacing w:after="280" w:line="360" w:lineRule="auto"/>
        <w:rPr>
          <w:rFonts w:ascii="Arial" w:hAnsi="Arial" w:cs="Arial"/>
        </w:rPr>
      </w:pPr>
      <w:r w:rsidRPr="002201E8">
        <w:rPr>
          <w:rFonts w:ascii="Arial" w:hAnsi="Arial" w:cs="Arial"/>
        </w:rPr>
        <w:t>w 201</w:t>
      </w:r>
      <w:r>
        <w:rPr>
          <w:rFonts w:ascii="Arial" w:hAnsi="Arial" w:cs="Arial"/>
        </w:rPr>
        <w:t>9</w:t>
      </w:r>
      <w:r w:rsidRPr="002201E8">
        <w:rPr>
          <w:rFonts w:ascii="Arial" w:hAnsi="Arial" w:cs="Arial"/>
        </w:rPr>
        <w:t xml:space="preserve"> r. przyznano 2</w:t>
      </w:r>
      <w:r w:rsidR="004C4C25">
        <w:rPr>
          <w:rFonts w:ascii="Arial" w:hAnsi="Arial" w:cs="Arial"/>
        </w:rPr>
        <w:t>4</w:t>
      </w:r>
      <w:r w:rsidRPr="002201E8">
        <w:rPr>
          <w:rFonts w:ascii="Arial" w:hAnsi="Arial" w:cs="Arial"/>
        </w:rPr>
        <w:t xml:space="preserve">9 lokali mieszkalnych, w tym 6 lokali zostało przyznanych </w:t>
      </w:r>
      <w:r w:rsidR="002C3F8A">
        <w:rPr>
          <w:rFonts w:ascii="Arial" w:hAnsi="Arial" w:cs="Arial"/>
        </w:rPr>
        <w:t xml:space="preserve">w związku z </w:t>
      </w:r>
      <w:r w:rsidRPr="002201E8">
        <w:rPr>
          <w:rFonts w:ascii="Arial" w:hAnsi="Arial" w:cs="Arial"/>
        </w:rPr>
        <w:t>przepis</w:t>
      </w:r>
      <w:r w:rsidR="002C3F8A">
        <w:rPr>
          <w:rFonts w:ascii="Arial" w:hAnsi="Arial" w:cs="Arial"/>
        </w:rPr>
        <w:t>ami</w:t>
      </w:r>
      <w:r w:rsidRPr="002201E8">
        <w:rPr>
          <w:rFonts w:ascii="Arial" w:hAnsi="Arial" w:cs="Arial"/>
        </w:rPr>
        <w:t xml:space="preserve"> § 27, § 28 i § 29 </w:t>
      </w:r>
      <w:r w:rsidR="002C3F8A">
        <w:rPr>
          <w:rFonts w:ascii="Arial" w:hAnsi="Arial" w:cs="Arial"/>
        </w:rPr>
        <w:t xml:space="preserve">poprzednio </w:t>
      </w:r>
      <w:r w:rsidR="002C3F8A" w:rsidRPr="002201E8">
        <w:rPr>
          <w:rFonts w:ascii="Arial" w:hAnsi="Arial" w:cs="Arial"/>
        </w:rPr>
        <w:t>obwiązującej uchwały nr</w:t>
      </w:r>
      <w:r w:rsidR="00D52F65">
        <w:rPr>
          <w:rFonts w:ascii="Arial" w:hAnsi="Arial" w:cs="Arial"/>
        </w:rPr>
        <w:t> </w:t>
      </w:r>
      <w:r w:rsidR="002C3F8A" w:rsidRPr="002201E8">
        <w:rPr>
          <w:rFonts w:ascii="Arial" w:hAnsi="Arial" w:cs="Arial"/>
        </w:rPr>
        <w:t xml:space="preserve">XV/205/13 Rady Miejskiej w Bytomiu z dnia 27 maja 2013 r. w sprawie zasad wynajmowania lokali wchodzących w skład mieszkaniowego zasobu gminy </w:t>
      </w:r>
      <w:r w:rsidRPr="002201E8">
        <w:rPr>
          <w:rFonts w:ascii="Arial" w:hAnsi="Arial" w:cs="Arial"/>
        </w:rPr>
        <w:t>uchwały</w:t>
      </w:r>
      <w:r w:rsidR="00A23A78">
        <w:rPr>
          <w:rFonts w:ascii="Arial" w:hAnsi="Arial" w:cs="Arial"/>
        </w:rPr>
        <w:t xml:space="preserve">, jako realizacja wniosków osób, które wystąpiły do społecznej Komisji Mieszkaniowej, działającej w oparciu o </w:t>
      </w:r>
      <w:r w:rsidR="002C3F8A">
        <w:rPr>
          <w:rFonts w:ascii="Arial" w:hAnsi="Arial" w:cs="Arial"/>
        </w:rPr>
        <w:t>ww.</w:t>
      </w:r>
      <w:r w:rsidR="00090BC6">
        <w:rPr>
          <w:rFonts w:ascii="Arial" w:hAnsi="Arial" w:cs="Arial"/>
        </w:rPr>
        <w:t xml:space="preserve"> </w:t>
      </w:r>
      <w:r w:rsidR="00A23A78">
        <w:rPr>
          <w:rFonts w:ascii="Arial" w:hAnsi="Arial" w:cs="Arial"/>
        </w:rPr>
        <w:t xml:space="preserve">uchwałę </w:t>
      </w:r>
      <w:r w:rsidR="00A23A78" w:rsidRPr="002201E8">
        <w:rPr>
          <w:rFonts w:ascii="Arial" w:hAnsi="Arial" w:cs="Arial"/>
        </w:rPr>
        <w:t>nr XV/205/13 Rady Miej</w:t>
      </w:r>
      <w:r w:rsidR="00090BC6">
        <w:rPr>
          <w:rFonts w:ascii="Arial" w:hAnsi="Arial" w:cs="Arial"/>
        </w:rPr>
        <w:t>skiej w Bytomiu z </w:t>
      </w:r>
      <w:r w:rsidR="00A23A78" w:rsidRPr="002201E8">
        <w:rPr>
          <w:rFonts w:ascii="Arial" w:hAnsi="Arial" w:cs="Arial"/>
        </w:rPr>
        <w:t>dnia 27 maja 2013 r.</w:t>
      </w:r>
      <w:r w:rsidRPr="002201E8">
        <w:rPr>
          <w:rFonts w:ascii="Arial" w:hAnsi="Arial" w:cs="Arial"/>
        </w:rPr>
        <w:t>;</w:t>
      </w:r>
    </w:p>
    <w:p w:rsidR="004C4C25" w:rsidRPr="002201E8" w:rsidRDefault="004C4C25" w:rsidP="004C4C25">
      <w:pPr>
        <w:pStyle w:val="Akapitzlist"/>
        <w:numPr>
          <w:ilvl w:val="0"/>
          <w:numId w:val="16"/>
        </w:numPr>
        <w:suppressAutoHyphens w:val="0"/>
        <w:spacing w:after="280" w:line="360" w:lineRule="auto"/>
        <w:rPr>
          <w:rFonts w:ascii="Arial" w:hAnsi="Arial" w:cs="Arial"/>
        </w:rPr>
      </w:pPr>
      <w:r w:rsidRPr="002201E8">
        <w:rPr>
          <w:rFonts w:ascii="Arial" w:hAnsi="Arial" w:cs="Arial"/>
        </w:rPr>
        <w:t>w 20</w:t>
      </w:r>
      <w:r>
        <w:rPr>
          <w:rFonts w:ascii="Arial" w:hAnsi="Arial" w:cs="Arial"/>
        </w:rPr>
        <w:t>20</w:t>
      </w:r>
      <w:r w:rsidRPr="002201E8">
        <w:rPr>
          <w:rFonts w:ascii="Arial" w:hAnsi="Arial" w:cs="Arial"/>
        </w:rPr>
        <w:t xml:space="preserve"> r. przyznano 2</w:t>
      </w:r>
      <w:r>
        <w:rPr>
          <w:rFonts w:ascii="Arial" w:hAnsi="Arial" w:cs="Arial"/>
        </w:rPr>
        <w:t>42</w:t>
      </w:r>
      <w:r w:rsidRPr="002201E8">
        <w:rPr>
          <w:rFonts w:ascii="Arial" w:hAnsi="Arial" w:cs="Arial"/>
        </w:rPr>
        <w:t xml:space="preserve"> lokal</w:t>
      </w:r>
      <w:r>
        <w:rPr>
          <w:rFonts w:ascii="Arial" w:hAnsi="Arial" w:cs="Arial"/>
        </w:rPr>
        <w:t>e mieszkalne</w:t>
      </w:r>
      <w:r w:rsidRPr="002201E8">
        <w:rPr>
          <w:rFonts w:ascii="Arial" w:hAnsi="Arial" w:cs="Arial"/>
        </w:rPr>
        <w:t xml:space="preserve">, w tym </w:t>
      </w:r>
      <w:r>
        <w:rPr>
          <w:rFonts w:ascii="Arial" w:hAnsi="Arial" w:cs="Arial"/>
        </w:rPr>
        <w:t>5</w:t>
      </w:r>
      <w:r w:rsidRPr="002201E8">
        <w:rPr>
          <w:rFonts w:ascii="Arial" w:hAnsi="Arial" w:cs="Arial"/>
        </w:rPr>
        <w:t xml:space="preserve"> lokali zostało przyznanych na podstawie przepisów § 27, § 28 i § 29 </w:t>
      </w:r>
      <w:r w:rsidR="00357F3C" w:rsidRPr="002201E8">
        <w:rPr>
          <w:rFonts w:ascii="Arial" w:hAnsi="Arial" w:cs="Arial"/>
        </w:rPr>
        <w:t xml:space="preserve">ww. </w:t>
      </w:r>
      <w:r w:rsidRPr="002201E8">
        <w:rPr>
          <w:rFonts w:ascii="Arial" w:hAnsi="Arial" w:cs="Arial"/>
        </w:rPr>
        <w:t>uchwały</w:t>
      </w:r>
      <w:r w:rsidR="00090BC6" w:rsidRPr="00090BC6">
        <w:rPr>
          <w:rFonts w:ascii="Arial" w:hAnsi="Arial" w:cs="Arial"/>
        </w:rPr>
        <w:t xml:space="preserve"> </w:t>
      </w:r>
      <w:r w:rsidR="00090BC6" w:rsidRPr="002201E8">
        <w:rPr>
          <w:rFonts w:ascii="Arial" w:hAnsi="Arial" w:cs="Arial"/>
        </w:rPr>
        <w:t>nr XV/205/13</w:t>
      </w:r>
      <w:r w:rsidRPr="002201E8">
        <w:rPr>
          <w:rFonts w:ascii="Arial" w:hAnsi="Arial" w:cs="Arial"/>
        </w:rPr>
        <w:t>;</w:t>
      </w:r>
    </w:p>
    <w:p w:rsidR="0091390E" w:rsidRDefault="004C4C25" w:rsidP="009E1377">
      <w:pPr>
        <w:pStyle w:val="Akapitzlist"/>
        <w:numPr>
          <w:ilvl w:val="0"/>
          <w:numId w:val="16"/>
        </w:numPr>
        <w:suppressAutoHyphens w:val="0"/>
        <w:spacing w:after="280" w:line="360" w:lineRule="auto"/>
        <w:ind w:left="385" w:hanging="357"/>
        <w:contextualSpacing w:val="0"/>
        <w:rPr>
          <w:rFonts w:ascii="Arial" w:hAnsi="Arial" w:cs="Arial"/>
        </w:rPr>
      </w:pPr>
      <w:r w:rsidRPr="002201E8">
        <w:rPr>
          <w:rFonts w:ascii="Arial" w:hAnsi="Arial" w:cs="Arial"/>
        </w:rPr>
        <w:t>w 20</w:t>
      </w:r>
      <w:r>
        <w:rPr>
          <w:rFonts w:ascii="Arial" w:hAnsi="Arial" w:cs="Arial"/>
        </w:rPr>
        <w:t>2</w:t>
      </w:r>
      <w:r w:rsidRPr="002201E8">
        <w:rPr>
          <w:rFonts w:ascii="Arial" w:hAnsi="Arial" w:cs="Arial"/>
        </w:rPr>
        <w:t xml:space="preserve">1 r. przyznano </w:t>
      </w:r>
      <w:r>
        <w:rPr>
          <w:rFonts w:ascii="Arial" w:hAnsi="Arial" w:cs="Arial"/>
        </w:rPr>
        <w:t>354</w:t>
      </w:r>
      <w:r w:rsidRPr="002201E8">
        <w:rPr>
          <w:rFonts w:ascii="Arial" w:hAnsi="Arial" w:cs="Arial"/>
        </w:rPr>
        <w:t xml:space="preserve"> lokal</w:t>
      </w:r>
      <w:r>
        <w:rPr>
          <w:rFonts w:ascii="Arial" w:hAnsi="Arial" w:cs="Arial"/>
        </w:rPr>
        <w:t>e</w:t>
      </w:r>
      <w:r w:rsidRPr="002201E8">
        <w:rPr>
          <w:rFonts w:ascii="Arial" w:hAnsi="Arial" w:cs="Arial"/>
        </w:rPr>
        <w:t xml:space="preserve"> mieszkaln</w:t>
      </w:r>
      <w:r w:rsidR="00357F3C">
        <w:rPr>
          <w:rFonts w:ascii="Arial" w:hAnsi="Arial" w:cs="Arial"/>
        </w:rPr>
        <w:t>e</w:t>
      </w:r>
      <w:r w:rsidRPr="002201E8">
        <w:rPr>
          <w:rFonts w:ascii="Arial" w:hAnsi="Arial" w:cs="Arial"/>
        </w:rPr>
        <w:t xml:space="preserve">, w tym 6 lokali zostało przyznanych na podstawie przepisów § 27, § 28 i § 29 </w:t>
      </w:r>
      <w:r w:rsidR="00357F3C" w:rsidRPr="002201E8">
        <w:rPr>
          <w:rFonts w:ascii="Arial" w:hAnsi="Arial" w:cs="Arial"/>
        </w:rPr>
        <w:t xml:space="preserve">ww. </w:t>
      </w:r>
      <w:r w:rsidRPr="002201E8">
        <w:rPr>
          <w:rFonts w:ascii="Arial" w:hAnsi="Arial" w:cs="Arial"/>
        </w:rPr>
        <w:t>uchwały</w:t>
      </w:r>
      <w:r w:rsidR="00090BC6" w:rsidRPr="00090BC6">
        <w:rPr>
          <w:rFonts w:ascii="Arial" w:hAnsi="Arial" w:cs="Arial"/>
        </w:rPr>
        <w:t xml:space="preserve"> </w:t>
      </w:r>
      <w:r w:rsidR="00090BC6" w:rsidRPr="002201E8">
        <w:rPr>
          <w:rFonts w:ascii="Arial" w:hAnsi="Arial" w:cs="Arial"/>
        </w:rPr>
        <w:t>nr XV/205/13</w:t>
      </w:r>
      <w:r w:rsidR="00357F3C">
        <w:rPr>
          <w:rFonts w:ascii="Arial" w:hAnsi="Arial" w:cs="Arial"/>
        </w:rPr>
        <w:t>.</w:t>
      </w:r>
    </w:p>
    <w:p w:rsidR="002C3F8A" w:rsidRDefault="002C3F8A" w:rsidP="00E656CF">
      <w:pPr>
        <w:pStyle w:val="Akapitzlist"/>
        <w:suppressAutoHyphens w:val="0"/>
        <w:spacing w:after="280" w:line="360" w:lineRule="auto"/>
        <w:ind w:left="0"/>
        <w:contextualSpacing w:val="0"/>
        <w:rPr>
          <w:rFonts w:ascii="Arial" w:hAnsi="Arial" w:cs="Arial"/>
        </w:rPr>
      </w:pPr>
      <w:r w:rsidRPr="002201E8">
        <w:rPr>
          <w:rFonts w:ascii="Arial" w:hAnsi="Arial" w:cs="Arial"/>
        </w:rPr>
        <w:lastRenderedPageBreak/>
        <w:t>Na podstawie</w:t>
      </w:r>
      <w:r>
        <w:rPr>
          <w:rFonts w:ascii="Arial" w:hAnsi="Arial" w:cs="Arial"/>
        </w:rPr>
        <w:t xml:space="preserve"> </w:t>
      </w:r>
      <w:r w:rsidRPr="002201E8">
        <w:rPr>
          <w:rFonts w:ascii="Arial" w:hAnsi="Arial" w:cs="Arial"/>
        </w:rPr>
        <w:t>przepisów uchwały</w:t>
      </w:r>
      <w:r w:rsidRPr="002C3F8A">
        <w:rPr>
          <w:rFonts w:ascii="Arial" w:hAnsi="Arial" w:cs="Arial"/>
        </w:rPr>
        <w:t xml:space="preserve"> </w:t>
      </w:r>
      <w:r w:rsidRPr="002201E8">
        <w:rPr>
          <w:rFonts w:ascii="Arial" w:hAnsi="Arial" w:cs="Arial"/>
        </w:rPr>
        <w:t>nr XV/205/13 Rady Miej</w:t>
      </w:r>
      <w:r>
        <w:rPr>
          <w:rFonts w:ascii="Arial" w:hAnsi="Arial" w:cs="Arial"/>
        </w:rPr>
        <w:t>skiej w Bytomiu z </w:t>
      </w:r>
      <w:r w:rsidRPr="002201E8">
        <w:rPr>
          <w:rFonts w:ascii="Arial" w:hAnsi="Arial" w:cs="Arial"/>
        </w:rPr>
        <w:t>dnia 27</w:t>
      </w:r>
      <w:r>
        <w:rPr>
          <w:rFonts w:ascii="Arial" w:hAnsi="Arial" w:cs="Arial"/>
        </w:rPr>
        <w:t> </w:t>
      </w:r>
      <w:r w:rsidRPr="002201E8">
        <w:rPr>
          <w:rFonts w:ascii="Arial" w:hAnsi="Arial" w:cs="Arial"/>
        </w:rPr>
        <w:t>maja 2013 r.</w:t>
      </w:r>
      <w:r w:rsidR="00267C8C">
        <w:rPr>
          <w:rFonts w:ascii="Arial" w:hAnsi="Arial" w:cs="Arial"/>
        </w:rPr>
        <w:t xml:space="preserve"> w latach poprzednich</w:t>
      </w:r>
      <w:r w:rsidR="006B4FCF">
        <w:rPr>
          <w:rFonts w:ascii="Arial" w:hAnsi="Arial" w:cs="Arial"/>
        </w:rPr>
        <w:t>, tj. do 2018 r</w:t>
      </w:r>
      <w:r w:rsidR="003C11B6">
        <w:rPr>
          <w:rFonts w:ascii="Arial" w:hAnsi="Arial" w:cs="Arial"/>
        </w:rPr>
        <w:t>.</w:t>
      </w:r>
      <w:r w:rsidR="006B4FCF">
        <w:rPr>
          <w:rFonts w:ascii="Arial" w:hAnsi="Arial" w:cs="Arial"/>
        </w:rPr>
        <w:t>,</w:t>
      </w:r>
      <w:r w:rsidR="00267C8C">
        <w:rPr>
          <w:rFonts w:ascii="Arial" w:hAnsi="Arial" w:cs="Arial"/>
        </w:rPr>
        <w:t xml:space="preserve"> </w:t>
      </w:r>
      <w:r w:rsidRPr="002201E8">
        <w:rPr>
          <w:rFonts w:ascii="Arial" w:hAnsi="Arial" w:cs="Arial"/>
        </w:rPr>
        <w:t xml:space="preserve">lokale mieszkalne były </w:t>
      </w:r>
      <w:r w:rsidR="00267C8C">
        <w:rPr>
          <w:rFonts w:ascii="Arial" w:hAnsi="Arial" w:cs="Arial"/>
        </w:rPr>
        <w:t xml:space="preserve">na szeroką skalę </w:t>
      </w:r>
      <w:r w:rsidRPr="002201E8">
        <w:rPr>
          <w:rFonts w:ascii="Arial" w:hAnsi="Arial" w:cs="Arial"/>
        </w:rPr>
        <w:t>przyznawane poza wszelką kolejnością, bez uwzględnienia wniosków innych osób ujętych do list osób uprawnionych do uzyskania lokali mieszkalnych z</w:t>
      </w:r>
      <w:r w:rsidR="00BC5C7C">
        <w:rPr>
          <w:rFonts w:ascii="Arial" w:hAnsi="Arial" w:cs="Arial"/>
        </w:rPr>
        <w:t> z</w:t>
      </w:r>
      <w:r w:rsidRPr="002201E8">
        <w:rPr>
          <w:rFonts w:ascii="Arial" w:hAnsi="Arial" w:cs="Arial"/>
        </w:rPr>
        <w:t xml:space="preserve">asobów gminy Bytom i niejednokrotnie oczekujących na uzyskanie lokalu od gminy od wielu lat. Praktycznie jedynym kryterium przyznania lokalu mieszkalnego </w:t>
      </w:r>
      <w:r>
        <w:rPr>
          <w:rFonts w:ascii="Arial" w:hAnsi="Arial" w:cs="Arial"/>
        </w:rPr>
        <w:t>w</w:t>
      </w:r>
      <w:r w:rsidR="00BC5C7C">
        <w:rPr>
          <w:rFonts w:ascii="Arial" w:hAnsi="Arial" w:cs="Arial"/>
        </w:rPr>
        <w:t> </w:t>
      </w:r>
      <w:r w:rsidRPr="002201E8">
        <w:rPr>
          <w:rFonts w:ascii="Arial" w:hAnsi="Arial" w:cs="Arial"/>
        </w:rPr>
        <w:t xml:space="preserve">tym trybie było uzyskanie opinii </w:t>
      </w:r>
      <w:r>
        <w:rPr>
          <w:rFonts w:ascii="Arial" w:hAnsi="Arial" w:cs="Arial"/>
        </w:rPr>
        <w:t>s</w:t>
      </w:r>
      <w:r w:rsidRPr="002201E8">
        <w:rPr>
          <w:rFonts w:ascii="Arial" w:hAnsi="Arial" w:cs="Arial"/>
        </w:rPr>
        <w:t xml:space="preserve">połecznej </w:t>
      </w:r>
      <w:r>
        <w:rPr>
          <w:rFonts w:ascii="Arial" w:hAnsi="Arial" w:cs="Arial"/>
        </w:rPr>
        <w:t>K</w:t>
      </w:r>
      <w:r w:rsidRPr="002201E8">
        <w:rPr>
          <w:rFonts w:ascii="Arial" w:hAnsi="Arial" w:cs="Arial"/>
        </w:rPr>
        <w:t>omisji Mieszkaniowej</w:t>
      </w:r>
      <w:r>
        <w:rPr>
          <w:rFonts w:ascii="Arial" w:hAnsi="Arial" w:cs="Arial"/>
        </w:rPr>
        <w:t>, a następnie</w:t>
      </w:r>
      <w:r w:rsidRPr="002201E8">
        <w:rPr>
          <w:rFonts w:ascii="Arial" w:hAnsi="Arial" w:cs="Arial"/>
        </w:rPr>
        <w:t xml:space="preserve"> zgody Prezydenta Bytomia </w:t>
      </w:r>
      <w:r>
        <w:rPr>
          <w:rFonts w:ascii="Arial" w:hAnsi="Arial" w:cs="Arial"/>
        </w:rPr>
        <w:t>na przydział</w:t>
      </w:r>
      <w:r w:rsidR="00267C8C">
        <w:rPr>
          <w:rFonts w:ascii="Arial" w:hAnsi="Arial" w:cs="Arial"/>
        </w:rPr>
        <w:t xml:space="preserve"> konkretnego</w:t>
      </w:r>
      <w:r>
        <w:rPr>
          <w:rFonts w:ascii="Arial" w:hAnsi="Arial" w:cs="Arial"/>
        </w:rPr>
        <w:t xml:space="preserve"> mieszkania </w:t>
      </w:r>
      <w:r w:rsidRPr="002201E8">
        <w:rPr>
          <w:rFonts w:ascii="Arial" w:hAnsi="Arial" w:cs="Arial"/>
        </w:rPr>
        <w:t>(Prezydent mógł wyrazić zgodę na przyznanie lokalu nawet po</w:t>
      </w:r>
      <w:r>
        <w:rPr>
          <w:rFonts w:ascii="Arial" w:hAnsi="Arial" w:cs="Arial"/>
        </w:rPr>
        <w:t xml:space="preserve">mimo negatywnej opinii Komisji). </w:t>
      </w:r>
      <w:r w:rsidR="00A544B2">
        <w:rPr>
          <w:rFonts w:ascii="Arial" w:hAnsi="Arial" w:cs="Arial"/>
        </w:rPr>
        <w:t>W</w:t>
      </w:r>
      <w:r w:rsidR="00BC5C7C">
        <w:rPr>
          <w:rFonts w:ascii="Arial" w:hAnsi="Arial" w:cs="Arial"/>
        </w:rPr>
        <w:t> </w:t>
      </w:r>
      <w:r w:rsidR="00A544B2">
        <w:rPr>
          <w:rFonts w:ascii="Arial" w:hAnsi="Arial" w:cs="Arial"/>
        </w:rPr>
        <w:t>latach 2014 - 2018 przydzielono aż 22</w:t>
      </w:r>
      <w:r w:rsidR="0018490B">
        <w:rPr>
          <w:rFonts w:ascii="Arial" w:hAnsi="Arial" w:cs="Arial"/>
        </w:rPr>
        <w:t>6</w:t>
      </w:r>
      <w:r w:rsidR="00A544B2">
        <w:rPr>
          <w:rFonts w:ascii="Arial" w:hAnsi="Arial" w:cs="Arial"/>
        </w:rPr>
        <w:t xml:space="preserve"> lokali mieszkalnych</w:t>
      </w:r>
      <w:r w:rsidR="00BC5C7C">
        <w:rPr>
          <w:rFonts w:ascii="Arial" w:hAnsi="Arial" w:cs="Arial"/>
        </w:rPr>
        <w:t xml:space="preserve"> </w:t>
      </w:r>
      <w:r w:rsidR="005B7C15">
        <w:rPr>
          <w:rFonts w:ascii="Arial" w:hAnsi="Arial" w:cs="Arial"/>
        </w:rPr>
        <w:t xml:space="preserve">poza kolejnością </w:t>
      </w:r>
      <w:r w:rsidR="00BC5C7C">
        <w:rPr>
          <w:rFonts w:ascii="Arial" w:hAnsi="Arial" w:cs="Arial"/>
        </w:rPr>
        <w:t>na</w:t>
      </w:r>
      <w:r w:rsidR="005B7C15">
        <w:rPr>
          <w:rFonts w:ascii="Arial" w:hAnsi="Arial" w:cs="Arial"/>
        </w:rPr>
        <w:t> </w:t>
      </w:r>
      <w:r w:rsidR="00BC5C7C">
        <w:rPr>
          <w:rFonts w:ascii="Arial" w:hAnsi="Arial" w:cs="Arial"/>
        </w:rPr>
        <w:t>rzecz osób, których wnioski zostały zaopiniowane przez</w:t>
      </w:r>
      <w:r w:rsidR="00BC5C7C" w:rsidRPr="00BC5C7C">
        <w:rPr>
          <w:rFonts w:ascii="Arial" w:hAnsi="Arial" w:cs="Arial"/>
        </w:rPr>
        <w:t xml:space="preserve"> </w:t>
      </w:r>
      <w:r w:rsidR="00BC5C7C">
        <w:rPr>
          <w:rFonts w:ascii="Arial" w:hAnsi="Arial" w:cs="Arial"/>
        </w:rPr>
        <w:t>s</w:t>
      </w:r>
      <w:r w:rsidR="00BC5C7C" w:rsidRPr="002201E8">
        <w:rPr>
          <w:rFonts w:ascii="Arial" w:hAnsi="Arial" w:cs="Arial"/>
        </w:rPr>
        <w:t>połeczn</w:t>
      </w:r>
      <w:r w:rsidR="00BC5C7C">
        <w:rPr>
          <w:rFonts w:ascii="Arial" w:hAnsi="Arial" w:cs="Arial"/>
        </w:rPr>
        <w:t>ą</w:t>
      </w:r>
      <w:r w:rsidR="00BC5C7C" w:rsidRPr="002201E8">
        <w:rPr>
          <w:rFonts w:ascii="Arial" w:hAnsi="Arial" w:cs="Arial"/>
        </w:rPr>
        <w:t xml:space="preserve"> </w:t>
      </w:r>
      <w:r w:rsidR="00BC5C7C">
        <w:rPr>
          <w:rFonts w:ascii="Arial" w:hAnsi="Arial" w:cs="Arial"/>
        </w:rPr>
        <w:t>K</w:t>
      </w:r>
      <w:r w:rsidR="00BC5C7C" w:rsidRPr="002201E8">
        <w:rPr>
          <w:rFonts w:ascii="Arial" w:hAnsi="Arial" w:cs="Arial"/>
        </w:rPr>
        <w:t>omisj</w:t>
      </w:r>
      <w:r w:rsidR="00BC5C7C">
        <w:rPr>
          <w:rFonts w:ascii="Arial" w:hAnsi="Arial" w:cs="Arial"/>
        </w:rPr>
        <w:t xml:space="preserve">ę </w:t>
      </w:r>
      <w:r w:rsidR="00BC5C7C" w:rsidRPr="002201E8">
        <w:rPr>
          <w:rFonts w:ascii="Arial" w:hAnsi="Arial" w:cs="Arial"/>
        </w:rPr>
        <w:t>Mieszkaniow</w:t>
      </w:r>
      <w:r w:rsidR="00BC5C7C">
        <w:rPr>
          <w:rFonts w:ascii="Arial" w:hAnsi="Arial" w:cs="Arial"/>
        </w:rPr>
        <w:t>ą</w:t>
      </w:r>
      <w:r w:rsidR="00A544B2">
        <w:rPr>
          <w:rFonts w:ascii="Arial" w:hAnsi="Arial" w:cs="Arial"/>
        </w:rPr>
        <w:t>.</w:t>
      </w:r>
    </w:p>
    <w:p w:rsidR="00A544B2" w:rsidRPr="00194939" w:rsidRDefault="00357F3C" w:rsidP="00E656CF">
      <w:pPr>
        <w:pStyle w:val="Akapitzlist"/>
        <w:suppressAutoHyphens w:val="0"/>
        <w:spacing w:after="280" w:line="360" w:lineRule="auto"/>
        <w:ind w:left="0"/>
        <w:rPr>
          <w:rFonts w:ascii="Arial" w:hAnsi="Arial" w:cs="Arial"/>
        </w:rPr>
      </w:pPr>
      <w:r w:rsidRPr="0091390E">
        <w:rPr>
          <w:rFonts w:ascii="Arial" w:hAnsi="Arial" w:cs="Arial"/>
        </w:rPr>
        <w:t xml:space="preserve">Należy podkreślić, że </w:t>
      </w:r>
      <w:r w:rsidR="001546DE" w:rsidRPr="0091390E">
        <w:rPr>
          <w:rFonts w:ascii="Arial" w:hAnsi="Arial" w:cs="Arial"/>
        </w:rPr>
        <w:t xml:space="preserve">począwszy od 2019 r. </w:t>
      </w:r>
      <w:r w:rsidR="002C3F8A">
        <w:rPr>
          <w:rFonts w:ascii="Arial" w:hAnsi="Arial" w:cs="Arial"/>
        </w:rPr>
        <w:t>wnioski wszystkich osób</w:t>
      </w:r>
      <w:r w:rsidR="001546DE" w:rsidRPr="0091390E">
        <w:rPr>
          <w:rFonts w:ascii="Arial" w:hAnsi="Arial" w:cs="Arial"/>
        </w:rPr>
        <w:t>,</w:t>
      </w:r>
      <w:r w:rsidR="002C3F8A" w:rsidRPr="002C3F8A">
        <w:rPr>
          <w:rFonts w:ascii="Arial" w:hAnsi="Arial" w:cs="Arial"/>
        </w:rPr>
        <w:t xml:space="preserve"> </w:t>
      </w:r>
      <w:r w:rsidR="002C3F8A" w:rsidRPr="0091390E">
        <w:rPr>
          <w:rFonts w:ascii="Arial" w:hAnsi="Arial" w:cs="Arial"/>
        </w:rPr>
        <w:t xml:space="preserve">które zostały zaopiniowane przez społeczną Komisję Mieszkaniową, działającą na podstawie § 27, § 28 i § 29 </w:t>
      </w:r>
      <w:r w:rsidR="00A544B2">
        <w:rPr>
          <w:rFonts w:ascii="Arial" w:hAnsi="Arial" w:cs="Arial"/>
        </w:rPr>
        <w:t xml:space="preserve">ww. </w:t>
      </w:r>
      <w:r w:rsidR="002C3F8A" w:rsidRPr="0091390E">
        <w:rPr>
          <w:rFonts w:ascii="Arial" w:hAnsi="Arial" w:cs="Arial"/>
        </w:rPr>
        <w:t xml:space="preserve">uchwały, ale w realizacji przeprowadzonej procedury nie zakończyły się zawarciem umowy najmu </w:t>
      </w:r>
      <w:r w:rsidR="002C3F8A" w:rsidRPr="00194939">
        <w:rPr>
          <w:rFonts w:ascii="Arial" w:hAnsi="Arial" w:cs="Arial"/>
        </w:rPr>
        <w:t>lub umowy o przeprowadzenie na koszt własny przyszłego najemcy remontu lokalu</w:t>
      </w:r>
      <w:r w:rsidR="00A544B2">
        <w:rPr>
          <w:rFonts w:ascii="Arial" w:hAnsi="Arial" w:cs="Arial"/>
        </w:rPr>
        <w:t xml:space="preserve"> zostały ponownie zweryfikowane</w:t>
      </w:r>
      <w:r w:rsidR="00267C8C">
        <w:rPr>
          <w:rFonts w:ascii="Arial" w:hAnsi="Arial" w:cs="Arial"/>
        </w:rPr>
        <w:t xml:space="preserve"> i wnikliwie przeanalizowane</w:t>
      </w:r>
      <w:r w:rsidR="00A544B2">
        <w:rPr>
          <w:rFonts w:ascii="Arial" w:hAnsi="Arial" w:cs="Arial"/>
        </w:rPr>
        <w:t>.</w:t>
      </w:r>
      <w:r w:rsidR="00E656CF">
        <w:rPr>
          <w:rFonts w:ascii="Arial" w:hAnsi="Arial" w:cs="Arial"/>
        </w:rPr>
        <w:t xml:space="preserve"> </w:t>
      </w:r>
      <w:r w:rsidR="00A544B2">
        <w:rPr>
          <w:rFonts w:ascii="Arial" w:hAnsi="Arial" w:cs="Arial"/>
        </w:rPr>
        <w:t xml:space="preserve">W tym celu, </w:t>
      </w:r>
      <w:r w:rsidR="00A544B2" w:rsidRPr="0091390E">
        <w:rPr>
          <w:rFonts w:ascii="Arial" w:hAnsi="Arial" w:cs="Arial"/>
        </w:rPr>
        <w:t>zarządzeniem nr</w:t>
      </w:r>
      <w:r w:rsidR="00A544B2">
        <w:rPr>
          <w:rFonts w:ascii="Arial" w:hAnsi="Arial" w:cs="Arial"/>
        </w:rPr>
        <w:t> </w:t>
      </w:r>
      <w:r w:rsidR="00A544B2" w:rsidRPr="0091390E">
        <w:rPr>
          <w:rFonts w:ascii="Arial" w:hAnsi="Arial" w:cs="Arial"/>
        </w:rPr>
        <w:t>105/19 Prezydenta Bytomia z dnia 6</w:t>
      </w:r>
      <w:r w:rsidR="00E656CF">
        <w:rPr>
          <w:rFonts w:ascii="Arial" w:hAnsi="Arial" w:cs="Arial"/>
        </w:rPr>
        <w:t> </w:t>
      </w:r>
      <w:r w:rsidR="00A544B2" w:rsidRPr="0091390E">
        <w:rPr>
          <w:rFonts w:ascii="Arial" w:hAnsi="Arial" w:cs="Arial"/>
        </w:rPr>
        <w:t xml:space="preserve">marca 2019 r. </w:t>
      </w:r>
      <w:r w:rsidR="00A544B2">
        <w:rPr>
          <w:rFonts w:ascii="Arial" w:hAnsi="Arial" w:cs="Arial"/>
        </w:rPr>
        <w:t xml:space="preserve">została </w:t>
      </w:r>
      <w:r w:rsidR="00A544B2" w:rsidRPr="0091390E">
        <w:rPr>
          <w:rFonts w:ascii="Arial" w:hAnsi="Arial" w:cs="Arial"/>
        </w:rPr>
        <w:t>powołana</w:t>
      </w:r>
      <w:r w:rsidR="00A544B2" w:rsidRPr="00A544B2">
        <w:rPr>
          <w:rFonts w:ascii="Arial" w:hAnsi="Arial" w:cs="Arial"/>
        </w:rPr>
        <w:t xml:space="preserve"> </w:t>
      </w:r>
      <w:r w:rsidR="00A544B2" w:rsidRPr="00194939">
        <w:rPr>
          <w:rFonts w:ascii="Arial" w:hAnsi="Arial" w:cs="Arial"/>
        </w:rPr>
        <w:t>Komisja do weryfikacji spraw mieszkaniowych</w:t>
      </w:r>
      <w:r w:rsidR="00A544B2">
        <w:rPr>
          <w:rFonts w:ascii="Arial" w:hAnsi="Arial" w:cs="Arial"/>
        </w:rPr>
        <w:t xml:space="preserve">. Komisja </w:t>
      </w:r>
      <w:r w:rsidR="00A544B2" w:rsidRPr="00194939">
        <w:rPr>
          <w:rFonts w:ascii="Arial" w:hAnsi="Arial" w:cs="Arial"/>
        </w:rPr>
        <w:t>łącznie rozpatrzyła 106 wniosków tego typu, z czego jedynie 21 wniosków zostało zaopiniowanych pozytywnie.</w:t>
      </w:r>
    </w:p>
    <w:p w:rsidR="00194939" w:rsidRDefault="00A544B2" w:rsidP="00267C8C">
      <w:pPr>
        <w:pStyle w:val="Akapitzlist"/>
        <w:suppressAutoHyphens w:val="0"/>
        <w:spacing w:after="2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Wobec powyższego, wszystkie osoby, które od 2019 r. zawarły </w:t>
      </w:r>
      <w:r w:rsidRPr="0091390E">
        <w:rPr>
          <w:rFonts w:ascii="Arial" w:hAnsi="Arial" w:cs="Arial"/>
        </w:rPr>
        <w:t>umowy najmu lokali mieszkalnych poza kolejnością posiadały pozytywną opinię Komisji do</w:t>
      </w:r>
      <w:r>
        <w:rPr>
          <w:rFonts w:ascii="Arial" w:hAnsi="Arial" w:cs="Arial"/>
        </w:rPr>
        <w:t> </w:t>
      </w:r>
      <w:r w:rsidRPr="0091390E">
        <w:rPr>
          <w:rFonts w:ascii="Arial" w:hAnsi="Arial" w:cs="Arial"/>
        </w:rPr>
        <w:t>weryfikacj</w:t>
      </w:r>
      <w:r w:rsidR="00267C8C">
        <w:rPr>
          <w:rFonts w:ascii="Arial" w:hAnsi="Arial" w:cs="Arial"/>
        </w:rPr>
        <w:t>i</w:t>
      </w:r>
      <w:r w:rsidR="00461A36">
        <w:rPr>
          <w:rFonts w:ascii="Arial" w:hAnsi="Arial" w:cs="Arial"/>
        </w:rPr>
        <w:t xml:space="preserve"> spraw mieszkaniowych</w:t>
      </w:r>
      <w:r w:rsidR="00267C8C">
        <w:rPr>
          <w:rFonts w:ascii="Arial" w:hAnsi="Arial" w:cs="Arial"/>
        </w:rPr>
        <w:t>.</w:t>
      </w:r>
    </w:p>
    <w:p w:rsidR="002357B6" w:rsidRPr="002357B6" w:rsidRDefault="008A45AE" w:rsidP="00194939">
      <w:pPr>
        <w:pStyle w:val="Standard"/>
        <w:spacing w:after="0" w:line="360" w:lineRule="auto"/>
        <w:rPr>
          <w:rFonts w:ascii="Arial" w:eastAsia="NSimSun" w:hAnsi="Arial" w:cs="Arial"/>
          <w:sz w:val="24"/>
          <w:szCs w:val="24"/>
        </w:rPr>
      </w:pPr>
      <w:r w:rsidRPr="002357B6">
        <w:rPr>
          <w:rFonts w:ascii="Arial" w:hAnsi="Arial" w:cs="Arial"/>
          <w:sz w:val="24"/>
          <w:szCs w:val="24"/>
        </w:rPr>
        <w:t>N</w:t>
      </w:r>
      <w:r w:rsidR="00A23A78">
        <w:rPr>
          <w:rFonts w:ascii="Arial" w:hAnsi="Arial" w:cs="Arial"/>
          <w:sz w:val="24"/>
          <w:szCs w:val="24"/>
        </w:rPr>
        <w:t xml:space="preserve">ależy </w:t>
      </w:r>
      <w:r w:rsidR="009E1377">
        <w:rPr>
          <w:rFonts w:ascii="Arial" w:hAnsi="Arial" w:cs="Arial"/>
          <w:sz w:val="24"/>
          <w:szCs w:val="24"/>
        </w:rPr>
        <w:t xml:space="preserve">także </w:t>
      </w:r>
      <w:r w:rsidR="00A23A78">
        <w:rPr>
          <w:rFonts w:ascii="Arial" w:hAnsi="Arial" w:cs="Arial"/>
          <w:sz w:val="24"/>
          <w:szCs w:val="24"/>
        </w:rPr>
        <w:t xml:space="preserve">zaznaczyć, że </w:t>
      </w:r>
      <w:r w:rsidR="00BB2FD4">
        <w:rPr>
          <w:rFonts w:ascii="Arial" w:hAnsi="Arial" w:cs="Arial"/>
          <w:sz w:val="24"/>
          <w:szCs w:val="24"/>
        </w:rPr>
        <w:t xml:space="preserve">od 2020 r. </w:t>
      </w:r>
      <w:r w:rsidR="00A23A78">
        <w:rPr>
          <w:rFonts w:ascii="Arial" w:hAnsi="Arial" w:cs="Arial"/>
          <w:sz w:val="24"/>
          <w:szCs w:val="24"/>
        </w:rPr>
        <w:t>n</w:t>
      </w:r>
      <w:r w:rsidRPr="002357B6">
        <w:rPr>
          <w:rFonts w:ascii="Arial" w:hAnsi="Arial" w:cs="Arial"/>
          <w:sz w:val="24"/>
          <w:szCs w:val="24"/>
        </w:rPr>
        <w:t>ajistotniejszy wpływ na liczbę przyznanych lokali mieszkalnych m</w:t>
      </w:r>
      <w:r w:rsidR="002357B6" w:rsidRPr="002357B6">
        <w:rPr>
          <w:rFonts w:ascii="Arial" w:hAnsi="Arial" w:cs="Arial"/>
          <w:sz w:val="24"/>
          <w:szCs w:val="24"/>
        </w:rPr>
        <w:t xml:space="preserve">iała - i nadal ma - </w:t>
      </w:r>
      <w:r w:rsidR="00722B06" w:rsidRPr="002357B6">
        <w:rPr>
          <w:rFonts w:ascii="Arial" w:hAnsi="Arial" w:cs="Arial"/>
          <w:sz w:val="24"/>
          <w:szCs w:val="24"/>
        </w:rPr>
        <w:t>sytuacja epidemiczna na terenie kraju</w:t>
      </w:r>
      <w:r w:rsidR="0036022D">
        <w:rPr>
          <w:rFonts w:ascii="Arial" w:hAnsi="Arial" w:cs="Arial"/>
          <w:sz w:val="24"/>
          <w:szCs w:val="24"/>
        </w:rPr>
        <w:t xml:space="preserve"> oraz wprowadzone ograniczenia, skutkujące w praktyce </w:t>
      </w:r>
      <w:r w:rsidR="00A23A78">
        <w:rPr>
          <w:rFonts w:ascii="Arial" w:hAnsi="Arial" w:cs="Arial"/>
          <w:sz w:val="24"/>
          <w:szCs w:val="24"/>
        </w:rPr>
        <w:t xml:space="preserve">niejednokrotnie </w:t>
      </w:r>
      <w:r w:rsidR="0036022D">
        <w:rPr>
          <w:rFonts w:ascii="Arial" w:hAnsi="Arial" w:cs="Arial"/>
          <w:sz w:val="24"/>
          <w:szCs w:val="24"/>
        </w:rPr>
        <w:t xml:space="preserve">brakiem </w:t>
      </w:r>
      <w:r w:rsidR="006B4FCF">
        <w:rPr>
          <w:rFonts w:ascii="Arial" w:hAnsi="Arial" w:cs="Arial"/>
          <w:sz w:val="24"/>
          <w:szCs w:val="24"/>
        </w:rPr>
        <w:t xml:space="preserve">faktycznej </w:t>
      </w:r>
      <w:r w:rsidR="0036022D">
        <w:rPr>
          <w:rFonts w:ascii="Arial" w:hAnsi="Arial" w:cs="Arial"/>
          <w:sz w:val="24"/>
          <w:szCs w:val="24"/>
        </w:rPr>
        <w:t>możliwości realizowania przez gminy części zadań</w:t>
      </w:r>
      <w:r w:rsidR="002357B6" w:rsidRPr="002357B6">
        <w:rPr>
          <w:rFonts w:ascii="Arial" w:hAnsi="Arial" w:cs="Arial"/>
          <w:sz w:val="24"/>
          <w:szCs w:val="24"/>
        </w:rPr>
        <w:t>.</w:t>
      </w:r>
      <w:r w:rsidR="002357B6" w:rsidRPr="002357B6">
        <w:rPr>
          <w:rFonts w:ascii="Arial" w:eastAsia="NSimSun" w:hAnsi="Arial" w:cs="Arial"/>
          <w:sz w:val="24"/>
          <w:szCs w:val="24"/>
        </w:rPr>
        <w:t xml:space="preserve"> </w:t>
      </w:r>
    </w:p>
    <w:p w:rsidR="00573FEB" w:rsidRDefault="00A23A78" w:rsidP="00656A90">
      <w:pPr>
        <w:pStyle w:val="Standard"/>
        <w:spacing w:after="280"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NSimSun" w:hAnsi="Arial" w:cs="Arial"/>
          <w:sz w:val="24"/>
          <w:szCs w:val="24"/>
        </w:rPr>
        <w:t>I tak np., w</w:t>
      </w:r>
      <w:r w:rsidR="002357B6" w:rsidRPr="002357B6">
        <w:rPr>
          <w:rFonts w:ascii="Arial" w:eastAsia="NSimSun" w:hAnsi="Arial" w:cs="Arial"/>
          <w:sz w:val="24"/>
          <w:szCs w:val="24"/>
        </w:rPr>
        <w:t xml:space="preserve"> związku z ogłoszeniem w 2020 r. na terenie Polski stanu epidemii,</w:t>
      </w:r>
      <w:r w:rsidR="001863A3">
        <w:rPr>
          <w:rFonts w:ascii="Arial" w:eastAsia="NSimSun" w:hAnsi="Arial" w:cs="Arial"/>
          <w:sz w:val="24"/>
          <w:szCs w:val="24"/>
        </w:rPr>
        <w:t xml:space="preserve"> </w:t>
      </w:r>
      <w:r w:rsidR="002357B6" w:rsidRPr="002357B6">
        <w:rPr>
          <w:rFonts w:ascii="Arial" w:hAnsi="Arial" w:cs="Arial"/>
          <w:sz w:val="24"/>
          <w:szCs w:val="24"/>
        </w:rPr>
        <w:t>z</w:t>
      </w:r>
      <w:r w:rsidR="001863A3">
        <w:rPr>
          <w:rFonts w:ascii="Arial" w:hAnsi="Arial" w:cs="Arial"/>
          <w:sz w:val="24"/>
          <w:szCs w:val="24"/>
        </w:rPr>
        <w:t> </w:t>
      </w:r>
      <w:r w:rsidR="002357B6" w:rsidRPr="002357B6">
        <w:rPr>
          <w:rFonts w:ascii="Arial" w:hAnsi="Arial" w:cs="Arial"/>
          <w:sz w:val="24"/>
          <w:szCs w:val="24"/>
        </w:rPr>
        <w:t>uwagi na zakażenia wirusem SARS-CoV-2, w okresie obowiązywania stanu zagrożenia epidemicznego albo stanu epidemii ogłoszonego z powodu COVID-19 co</w:t>
      </w:r>
      <w:r w:rsidR="00880442">
        <w:rPr>
          <w:rFonts w:ascii="Arial" w:hAnsi="Arial" w:cs="Arial"/>
          <w:sz w:val="24"/>
          <w:szCs w:val="24"/>
        </w:rPr>
        <w:t> </w:t>
      </w:r>
      <w:r w:rsidR="002357B6" w:rsidRPr="002357B6">
        <w:rPr>
          <w:rFonts w:ascii="Arial" w:hAnsi="Arial" w:cs="Arial"/>
          <w:sz w:val="24"/>
          <w:szCs w:val="24"/>
        </w:rPr>
        <w:t xml:space="preserve">do zasady nie wykonuje się tytułów wykonawczych nakazujących opróżnienie </w:t>
      </w:r>
      <w:r w:rsidR="002357B6" w:rsidRPr="002357B6">
        <w:rPr>
          <w:rFonts w:ascii="Arial" w:hAnsi="Arial" w:cs="Arial"/>
          <w:sz w:val="24"/>
          <w:szCs w:val="24"/>
        </w:rPr>
        <w:lastRenderedPageBreak/>
        <w:t>lokalu mieszkalnego (</w:t>
      </w:r>
      <w:r w:rsidR="002357B6" w:rsidRPr="002357B6">
        <w:rPr>
          <w:rStyle w:val="introduction-desc"/>
          <w:rFonts w:ascii="Arial" w:hAnsi="Arial" w:cs="Arial"/>
          <w:sz w:val="24"/>
          <w:szCs w:val="24"/>
        </w:rPr>
        <w:t>eksmisje są wstrzymane do końca epidemii lub stanu epidemicznego</w:t>
      </w:r>
      <w:r w:rsidR="002357B6" w:rsidRPr="002357B6">
        <w:rPr>
          <w:rFonts w:ascii="Arial" w:hAnsi="Arial" w:cs="Arial"/>
          <w:sz w:val="24"/>
          <w:szCs w:val="24"/>
        </w:rPr>
        <w:t xml:space="preserve">). Stanowi o tym art. 15 </w:t>
      </w:r>
      <w:proofErr w:type="spellStart"/>
      <w:r w:rsidR="002357B6" w:rsidRPr="002357B6">
        <w:rPr>
          <w:rFonts w:ascii="Arial" w:hAnsi="Arial" w:cs="Arial"/>
          <w:sz w:val="24"/>
          <w:szCs w:val="24"/>
        </w:rPr>
        <w:t>zzu</w:t>
      </w:r>
      <w:proofErr w:type="spellEnd"/>
      <w:r w:rsidR="002357B6" w:rsidRPr="002357B6">
        <w:rPr>
          <w:rFonts w:ascii="Arial" w:hAnsi="Arial" w:cs="Arial"/>
          <w:sz w:val="24"/>
          <w:szCs w:val="24"/>
        </w:rPr>
        <w:t xml:space="preserve"> ustawy z dnia 2 marca 2020 r. o</w:t>
      </w:r>
      <w:r w:rsidR="001863A3">
        <w:rPr>
          <w:rFonts w:ascii="Arial" w:hAnsi="Arial" w:cs="Arial"/>
          <w:sz w:val="24"/>
          <w:szCs w:val="24"/>
        </w:rPr>
        <w:t> </w:t>
      </w:r>
      <w:r w:rsidR="002357B6" w:rsidRPr="002357B6">
        <w:rPr>
          <w:rFonts w:ascii="Arial" w:hAnsi="Arial" w:cs="Arial"/>
          <w:sz w:val="24"/>
          <w:szCs w:val="24"/>
        </w:rPr>
        <w:t>szczególnych rozwiązaniach związanych z zapobieganiem, przeciwdziałaniem i</w:t>
      </w:r>
      <w:r w:rsidR="001863A3">
        <w:rPr>
          <w:rFonts w:ascii="Arial" w:hAnsi="Arial" w:cs="Arial"/>
          <w:sz w:val="24"/>
          <w:szCs w:val="24"/>
        </w:rPr>
        <w:t> </w:t>
      </w:r>
      <w:r w:rsidR="002357B6" w:rsidRPr="002357B6">
        <w:rPr>
          <w:rFonts w:ascii="Arial" w:hAnsi="Arial" w:cs="Arial"/>
          <w:sz w:val="24"/>
          <w:szCs w:val="24"/>
        </w:rPr>
        <w:t>zwalczaniem COVID-19, innych chorób zakaźnych oraz wywołanych nimi sytuacji kryzysowych.</w:t>
      </w:r>
      <w:r>
        <w:rPr>
          <w:rFonts w:ascii="Arial" w:hAnsi="Arial" w:cs="Arial"/>
          <w:sz w:val="24"/>
          <w:szCs w:val="24"/>
        </w:rPr>
        <w:t xml:space="preserve"> Sytuacja ta miała </w:t>
      </w:r>
      <w:r w:rsidR="00224652">
        <w:rPr>
          <w:rFonts w:ascii="Arial" w:hAnsi="Arial" w:cs="Arial"/>
          <w:sz w:val="24"/>
          <w:szCs w:val="24"/>
        </w:rPr>
        <w:t xml:space="preserve">bezpośredni </w:t>
      </w:r>
      <w:r>
        <w:rPr>
          <w:rFonts w:ascii="Arial" w:hAnsi="Arial" w:cs="Arial"/>
          <w:sz w:val="24"/>
          <w:szCs w:val="24"/>
        </w:rPr>
        <w:t>wpływ na liczbę zrealizowanych wyroków eksmisyjnych i przyznanych w efekcie lokali na warunkach najmu socjalnego</w:t>
      </w:r>
      <w:r w:rsidRPr="00E656CF">
        <w:rPr>
          <w:rFonts w:ascii="Arial" w:hAnsi="Arial" w:cs="Arial"/>
          <w:sz w:val="24"/>
          <w:szCs w:val="24"/>
        </w:rPr>
        <w:t>.</w:t>
      </w:r>
      <w:r w:rsidR="00E656CF" w:rsidRPr="00E656CF">
        <w:rPr>
          <w:rFonts w:ascii="Arial" w:hAnsi="Arial" w:cs="Arial"/>
          <w:sz w:val="24"/>
          <w:szCs w:val="24"/>
        </w:rPr>
        <w:t xml:space="preserve"> </w:t>
      </w:r>
    </w:p>
    <w:p w:rsidR="002357B6" w:rsidRPr="00E656CF" w:rsidRDefault="002357B6" w:rsidP="00656A90">
      <w:pPr>
        <w:pStyle w:val="Standard"/>
        <w:spacing w:after="280" w:line="360" w:lineRule="auto"/>
        <w:rPr>
          <w:rFonts w:ascii="Arial" w:eastAsia="NSimSun" w:hAnsi="Arial" w:cs="Arial"/>
          <w:sz w:val="24"/>
          <w:szCs w:val="24"/>
        </w:rPr>
      </w:pPr>
      <w:r w:rsidRPr="00E656CF">
        <w:rPr>
          <w:rFonts w:ascii="Arial" w:hAnsi="Arial" w:cs="Arial"/>
          <w:sz w:val="24"/>
          <w:szCs w:val="24"/>
        </w:rPr>
        <w:t>Ponadto, z uwagi na podjęte działania zapobiegawcze, które miały na celu zapewnienie w okresie stanu epidemii ochrony zarówno klientom,</w:t>
      </w:r>
      <w:r w:rsidR="001863A3" w:rsidRPr="00E656CF">
        <w:rPr>
          <w:rFonts w:ascii="Arial" w:hAnsi="Arial" w:cs="Arial"/>
          <w:sz w:val="24"/>
          <w:szCs w:val="24"/>
        </w:rPr>
        <w:t xml:space="preserve"> </w:t>
      </w:r>
      <w:r w:rsidRPr="00E656CF">
        <w:rPr>
          <w:rFonts w:ascii="Arial" w:hAnsi="Arial" w:cs="Arial"/>
          <w:sz w:val="24"/>
          <w:szCs w:val="24"/>
        </w:rPr>
        <w:t>jak i pracownikom</w:t>
      </w:r>
      <w:r w:rsidRPr="00E656CF">
        <w:rPr>
          <w:rStyle w:val="Uwydatnienie"/>
          <w:rFonts w:ascii="Arial" w:hAnsi="Arial" w:cs="Arial"/>
          <w:sz w:val="24"/>
          <w:szCs w:val="24"/>
        </w:rPr>
        <w:t xml:space="preserve"> </w:t>
      </w:r>
      <w:r w:rsidRPr="00E656CF">
        <w:rPr>
          <w:rStyle w:val="Uwydatnienie"/>
          <w:rFonts w:ascii="Arial" w:hAnsi="Arial" w:cs="Arial"/>
          <w:i w:val="0"/>
          <w:sz w:val="24"/>
          <w:szCs w:val="24"/>
        </w:rPr>
        <w:t>Urzędu Miejskiego w Bytomiu oraz jednostek organizacyjnych gminy,</w:t>
      </w:r>
      <w:r w:rsidR="00E656CF">
        <w:rPr>
          <w:rStyle w:val="Uwydatnienie"/>
          <w:rFonts w:ascii="Arial" w:hAnsi="Arial" w:cs="Arial"/>
          <w:i w:val="0"/>
          <w:sz w:val="24"/>
          <w:szCs w:val="24"/>
        </w:rPr>
        <w:t xml:space="preserve"> w </w:t>
      </w:r>
      <w:r w:rsidR="00A52D24" w:rsidRPr="00E656CF">
        <w:rPr>
          <w:rStyle w:val="Uwydatnienie"/>
          <w:rFonts w:ascii="Arial" w:hAnsi="Arial" w:cs="Arial"/>
          <w:i w:val="0"/>
          <w:sz w:val="24"/>
          <w:szCs w:val="24"/>
        </w:rPr>
        <w:t xml:space="preserve">2020 r. </w:t>
      </w:r>
      <w:r w:rsidRPr="00E656CF">
        <w:rPr>
          <w:rStyle w:val="Uwydatnienie"/>
          <w:rFonts w:ascii="Arial" w:hAnsi="Arial" w:cs="Arial"/>
          <w:i w:val="0"/>
          <w:sz w:val="24"/>
          <w:szCs w:val="24"/>
        </w:rPr>
        <w:t>zmienione zostały procedury związane z obsługą mieszkańców przez pracowników.</w:t>
      </w:r>
      <w:r w:rsidRPr="00E656CF">
        <w:rPr>
          <w:rStyle w:val="Uwydatnienie"/>
          <w:rFonts w:ascii="Arial" w:hAnsi="Arial" w:cs="Arial"/>
          <w:sz w:val="24"/>
          <w:szCs w:val="24"/>
        </w:rPr>
        <w:t xml:space="preserve"> </w:t>
      </w:r>
      <w:r w:rsidR="00A52D24" w:rsidRPr="00E656CF">
        <w:rPr>
          <w:rFonts w:ascii="Arial" w:eastAsia="NSimSun" w:hAnsi="Arial" w:cs="Arial"/>
          <w:sz w:val="24"/>
          <w:szCs w:val="24"/>
        </w:rPr>
        <w:t xml:space="preserve">W związku z tym, </w:t>
      </w:r>
      <w:r w:rsidRPr="00E656CF">
        <w:rPr>
          <w:rFonts w:ascii="Arial" w:eastAsia="NSimSun" w:hAnsi="Arial" w:cs="Arial"/>
          <w:sz w:val="24"/>
          <w:szCs w:val="24"/>
        </w:rPr>
        <w:t>od połowy marca 2020 r. do 1 czerwca 2020 r. nie były podawane do publicznej wiadomości wykazy adresowe wolnych lokali do remontu na koszt własny przyszłego najemcy. Publikacja wykazu wiązała się bowiem z koniecznością udostępnienia lokali do oględzin dużej grupie zainteresowanych, a</w:t>
      </w:r>
      <w:r w:rsidR="00E656CF">
        <w:rPr>
          <w:rFonts w:ascii="Arial" w:eastAsia="NSimSun" w:hAnsi="Arial" w:cs="Arial"/>
          <w:sz w:val="24"/>
          <w:szCs w:val="24"/>
        </w:rPr>
        <w:t> </w:t>
      </w:r>
      <w:r w:rsidRPr="00E656CF">
        <w:rPr>
          <w:rFonts w:ascii="Arial" w:eastAsia="NSimSun" w:hAnsi="Arial" w:cs="Arial"/>
          <w:sz w:val="24"/>
          <w:szCs w:val="24"/>
        </w:rPr>
        <w:t>następnie z</w:t>
      </w:r>
      <w:r w:rsidR="001863A3" w:rsidRPr="00E656CF">
        <w:rPr>
          <w:rFonts w:ascii="Arial" w:eastAsia="NSimSun" w:hAnsi="Arial" w:cs="Arial"/>
          <w:sz w:val="24"/>
          <w:szCs w:val="24"/>
        </w:rPr>
        <w:t> </w:t>
      </w:r>
      <w:r w:rsidRPr="00E656CF">
        <w:rPr>
          <w:rFonts w:ascii="Arial" w:eastAsia="NSimSun" w:hAnsi="Arial" w:cs="Arial"/>
          <w:sz w:val="24"/>
          <w:szCs w:val="24"/>
        </w:rPr>
        <w:t>obowiązkiem osobistego złożenia przez osoby uprawnione bezpośrednio w</w:t>
      </w:r>
      <w:r w:rsidR="001863A3" w:rsidRPr="00E656CF">
        <w:rPr>
          <w:rFonts w:ascii="Arial" w:eastAsia="NSimSun" w:hAnsi="Arial" w:cs="Arial"/>
          <w:sz w:val="24"/>
          <w:szCs w:val="24"/>
        </w:rPr>
        <w:t> </w:t>
      </w:r>
      <w:r w:rsidRPr="00E656CF">
        <w:rPr>
          <w:rFonts w:ascii="Arial" w:eastAsia="NSimSun" w:hAnsi="Arial" w:cs="Arial"/>
          <w:sz w:val="24"/>
          <w:szCs w:val="24"/>
        </w:rPr>
        <w:t>jednostce odpowiednich dokumentów, potwierdzających zamiar uzyskania wskazanego lokalu, jak również z przeprowadzeniem z osobami zakwalifikowanymi do uzyskania konkretnego lokalu postępowania z udziałem klienta i pracownika Bytomskich Mieszkań.</w:t>
      </w:r>
    </w:p>
    <w:p w:rsidR="002357B6" w:rsidRDefault="002357B6" w:rsidP="00656A90">
      <w:pPr>
        <w:spacing w:after="280" w:line="360" w:lineRule="auto"/>
        <w:rPr>
          <w:rFonts w:ascii="Arial" w:eastAsia="Arial" w:hAnsi="Arial" w:cs="Arial"/>
        </w:rPr>
      </w:pPr>
      <w:r w:rsidRPr="002F4011">
        <w:rPr>
          <w:rFonts w:ascii="Arial" w:eastAsia="NSimSun" w:hAnsi="Arial" w:cs="Arial"/>
        </w:rPr>
        <w:t xml:space="preserve">Podjęte zostały również działania </w:t>
      </w:r>
      <w:r w:rsidRPr="002F4011">
        <w:rPr>
          <w:rFonts w:ascii="Arial" w:hAnsi="Arial" w:cs="Arial"/>
        </w:rPr>
        <w:t xml:space="preserve">w celu </w:t>
      </w:r>
      <w:r>
        <w:rPr>
          <w:rFonts w:ascii="Arial" w:eastAsia="Andale Sans UI" w:hAnsi="Arial" w:cs="Arial"/>
          <w:lang w:eastAsia="ja-JP" w:bidi="fa-IR"/>
        </w:rPr>
        <w:t>uproszczenia</w:t>
      </w:r>
      <w:r w:rsidRPr="002F4011">
        <w:rPr>
          <w:rFonts w:ascii="Arial" w:eastAsia="Andale Sans UI" w:hAnsi="Arial" w:cs="Arial"/>
          <w:lang w:eastAsia="ja-JP" w:bidi="fa-IR"/>
        </w:rPr>
        <w:t xml:space="preserve"> procesu przyznawania lokali do remontu na koszt własny i dostosowania go do obowiązującego reżimu sanitarnego. Wprowadzone wówczas zmiany znacznie uprościły dotychczasowy tryb przydziału lokali do remontu</w:t>
      </w:r>
      <w:r w:rsidR="00A52D24">
        <w:rPr>
          <w:rFonts w:ascii="Arial" w:eastAsia="Andale Sans UI" w:hAnsi="Arial" w:cs="Arial"/>
          <w:lang w:eastAsia="ja-JP" w:bidi="fa-IR"/>
        </w:rPr>
        <w:t xml:space="preserve"> </w:t>
      </w:r>
      <w:r w:rsidRPr="002F4011">
        <w:rPr>
          <w:rFonts w:ascii="Arial" w:eastAsia="Andale Sans UI" w:hAnsi="Arial" w:cs="Arial"/>
          <w:lang w:eastAsia="ja-JP" w:bidi="fa-IR"/>
        </w:rPr>
        <w:t>i s</w:t>
      </w:r>
      <w:r>
        <w:rPr>
          <w:rFonts w:ascii="Arial" w:eastAsia="Andale Sans UI" w:hAnsi="Arial" w:cs="Arial"/>
          <w:lang w:eastAsia="ja-JP" w:bidi="fa-IR"/>
        </w:rPr>
        <w:t xml:space="preserve">prawiły, że w nowych okolicznościach epidemicznych stał się on </w:t>
      </w:r>
      <w:r w:rsidRPr="002F4011">
        <w:rPr>
          <w:rFonts w:ascii="Arial" w:eastAsia="Andale Sans UI" w:hAnsi="Arial" w:cs="Arial"/>
          <w:lang w:eastAsia="ja-JP" w:bidi="fa-IR"/>
        </w:rPr>
        <w:t>bardziej „przyjazn</w:t>
      </w:r>
      <w:r>
        <w:rPr>
          <w:rFonts w:ascii="Arial" w:eastAsia="Andale Sans UI" w:hAnsi="Arial" w:cs="Arial"/>
          <w:lang w:eastAsia="ja-JP" w:bidi="fa-IR"/>
        </w:rPr>
        <w:t>y</w:t>
      </w:r>
      <w:r w:rsidRPr="002F4011">
        <w:rPr>
          <w:rFonts w:ascii="Arial" w:eastAsia="Andale Sans UI" w:hAnsi="Arial" w:cs="Arial"/>
          <w:lang w:eastAsia="ja-JP" w:bidi="fa-IR"/>
        </w:rPr>
        <w:t xml:space="preserve">” dla mieszkańców. </w:t>
      </w:r>
      <w:r w:rsidRPr="006054BE">
        <w:rPr>
          <w:rFonts w:ascii="Arial" w:eastAsia="Arial" w:hAnsi="Arial" w:cs="Arial"/>
        </w:rPr>
        <w:t xml:space="preserve">Od dnia </w:t>
      </w:r>
      <w:r>
        <w:rPr>
          <w:rFonts w:ascii="Arial" w:eastAsia="Arial" w:hAnsi="Arial" w:cs="Arial"/>
        </w:rPr>
        <w:t xml:space="preserve">1 </w:t>
      </w:r>
      <w:r w:rsidRPr="006054BE">
        <w:rPr>
          <w:rFonts w:ascii="Arial" w:eastAsia="Arial" w:hAnsi="Arial" w:cs="Arial"/>
        </w:rPr>
        <w:t xml:space="preserve">czerwca 2020 r. </w:t>
      </w:r>
      <w:r>
        <w:rPr>
          <w:rFonts w:ascii="Arial" w:eastAsia="Arial" w:hAnsi="Arial" w:cs="Arial"/>
        </w:rPr>
        <w:t xml:space="preserve">wznowiono </w:t>
      </w:r>
      <w:r w:rsidRPr="006054BE">
        <w:rPr>
          <w:rFonts w:ascii="Arial" w:eastAsia="Arial" w:hAnsi="Arial" w:cs="Arial"/>
        </w:rPr>
        <w:t>publik</w:t>
      </w:r>
      <w:r>
        <w:rPr>
          <w:rFonts w:ascii="Arial" w:eastAsia="Arial" w:hAnsi="Arial" w:cs="Arial"/>
        </w:rPr>
        <w:t>ację</w:t>
      </w:r>
      <w:r w:rsidRPr="006054BE">
        <w:rPr>
          <w:rFonts w:ascii="Arial" w:eastAsia="Arial" w:hAnsi="Arial" w:cs="Arial"/>
        </w:rPr>
        <w:t xml:space="preserve"> wykaz</w:t>
      </w:r>
      <w:r>
        <w:rPr>
          <w:rFonts w:ascii="Arial" w:eastAsia="Arial" w:hAnsi="Arial" w:cs="Arial"/>
        </w:rPr>
        <w:t>ów</w:t>
      </w:r>
      <w:r w:rsidRPr="006054BE">
        <w:rPr>
          <w:rFonts w:ascii="Arial" w:eastAsia="Arial" w:hAnsi="Arial" w:cs="Arial"/>
        </w:rPr>
        <w:t xml:space="preserve"> lokali przeznaczonych do remontu na koszt własny przyszłego najemcy</w:t>
      </w:r>
      <w:r w:rsidR="00A52D24">
        <w:rPr>
          <w:rFonts w:ascii="Arial" w:eastAsia="Arial" w:hAnsi="Arial" w:cs="Arial"/>
        </w:rPr>
        <w:t>.</w:t>
      </w:r>
    </w:p>
    <w:p w:rsidR="00CB4D79" w:rsidRDefault="00CB4D79" w:rsidP="0044230C">
      <w:pPr>
        <w:spacing w:after="28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Uwzględniając przedstawione okoliczności, należy podkreślić, że liczba przyznanych w latach 2019 - 2021 lokali mieszkalnych byłaby zdecydowanie wyższa w sytuacji braku ograniczeń i rygorów</w:t>
      </w:r>
      <w:r w:rsidR="009E2B97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 xml:space="preserve">związanych z </w:t>
      </w:r>
      <w:r w:rsidR="00267C8C">
        <w:rPr>
          <w:rFonts w:ascii="Arial" w:eastAsia="Arial" w:hAnsi="Arial" w:cs="Arial"/>
        </w:rPr>
        <w:t xml:space="preserve">obowiązującym </w:t>
      </w:r>
      <w:r>
        <w:rPr>
          <w:rFonts w:ascii="Arial" w:eastAsia="Arial" w:hAnsi="Arial" w:cs="Arial"/>
        </w:rPr>
        <w:t>na terenie kraju</w:t>
      </w:r>
      <w:r w:rsidR="00267C8C">
        <w:rPr>
          <w:rFonts w:ascii="Arial" w:eastAsia="Arial" w:hAnsi="Arial" w:cs="Arial"/>
        </w:rPr>
        <w:t xml:space="preserve"> stanem epidemii</w:t>
      </w:r>
      <w:r>
        <w:rPr>
          <w:rFonts w:ascii="Arial" w:eastAsia="Arial" w:hAnsi="Arial" w:cs="Arial"/>
        </w:rPr>
        <w:t>.</w:t>
      </w:r>
    </w:p>
    <w:p w:rsidR="001863A3" w:rsidRPr="00383768" w:rsidRDefault="0036022D" w:rsidP="00E656CF">
      <w:pPr>
        <w:pStyle w:val="Akapitzlist"/>
        <w:numPr>
          <w:ilvl w:val="0"/>
          <w:numId w:val="7"/>
        </w:numPr>
        <w:suppressAutoHyphens w:val="0"/>
        <w:spacing w:after="280" w:line="360" w:lineRule="auto"/>
        <w:ind w:left="357" w:hanging="357"/>
        <w:contextualSpacing w:val="0"/>
        <w:rPr>
          <w:rFonts w:ascii="Arial" w:hAnsi="Arial" w:cs="Arial"/>
          <w:b/>
        </w:rPr>
      </w:pPr>
      <w:r w:rsidRPr="00383768">
        <w:rPr>
          <w:rFonts w:ascii="Arial" w:hAnsi="Arial" w:cs="Arial"/>
          <w:b/>
        </w:rPr>
        <w:t xml:space="preserve">dot. </w:t>
      </w:r>
      <w:proofErr w:type="spellStart"/>
      <w:r w:rsidRPr="00383768">
        <w:rPr>
          <w:rFonts w:ascii="Arial" w:hAnsi="Arial" w:cs="Arial"/>
          <w:b/>
        </w:rPr>
        <w:t>pkt</w:t>
      </w:r>
      <w:proofErr w:type="spellEnd"/>
      <w:r w:rsidRPr="00383768">
        <w:rPr>
          <w:rFonts w:ascii="Arial" w:hAnsi="Arial" w:cs="Arial"/>
          <w:b/>
        </w:rPr>
        <w:t xml:space="preserve"> 4</w:t>
      </w:r>
      <w:r w:rsidR="00801228">
        <w:rPr>
          <w:rFonts w:ascii="Arial" w:hAnsi="Arial" w:cs="Arial"/>
          <w:b/>
        </w:rPr>
        <w:t>.</w:t>
      </w:r>
    </w:p>
    <w:p w:rsidR="0036022D" w:rsidRPr="001863A3" w:rsidRDefault="0036022D" w:rsidP="001863A3">
      <w:pPr>
        <w:pStyle w:val="Akapitzlist"/>
        <w:suppressAutoHyphens w:val="0"/>
        <w:spacing w:after="280" w:line="360" w:lineRule="auto"/>
        <w:ind w:left="0"/>
        <w:rPr>
          <w:rFonts w:ascii="Arial" w:hAnsi="Arial" w:cs="Arial"/>
        </w:rPr>
      </w:pPr>
      <w:r w:rsidRPr="001863A3">
        <w:rPr>
          <w:rFonts w:ascii="Arial" w:hAnsi="Arial" w:cs="Arial"/>
        </w:rPr>
        <w:lastRenderedPageBreak/>
        <w:t>Liczba wyremontowanych mieszkań</w:t>
      </w:r>
      <w:r w:rsidR="00656A90">
        <w:rPr>
          <w:rFonts w:ascii="Arial" w:hAnsi="Arial" w:cs="Arial"/>
        </w:rPr>
        <w:t>,</w:t>
      </w:r>
      <w:r w:rsidR="00CA25F0">
        <w:rPr>
          <w:rFonts w:ascii="Arial" w:hAnsi="Arial" w:cs="Arial"/>
        </w:rPr>
        <w:t xml:space="preserve"> </w:t>
      </w:r>
      <w:r w:rsidRPr="001863A3">
        <w:rPr>
          <w:rFonts w:ascii="Arial" w:hAnsi="Arial" w:cs="Arial"/>
        </w:rPr>
        <w:t>na które następnie zostały zawarte umowy najmu socjalnego lokalu</w:t>
      </w:r>
      <w:r w:rsidR="00385F1F">
        <w:rPr>
          <w:rFonts w:ascii="Arial" w:hAnsi="Arial" w:cs="Arial"/>
        </w:rPr>
        <w:t>,</w:t>
      </w:r>
      <w:r w:rsidRPr="001863A3">
        <w:rPr>
          <w:rFonts w:ascii="Arial" w:hAnsi="Arial" w:cs="Arial"/>
        </w:rPr>
        <w:t xml:space="preserve"> przedstawia się następująco:</w:t>
      </w:r>
    </w:p>
    <w:p w:rsidR="000B0CB7" w:rsidRPr="000B0CB7" w:rsidRDefault="000B0CB7" w:rsidP="000B0CB7">
      <w:pPr>
        <w:pStyle w:val="Akapitzlist"/>
        <w:numPr>
          <w:ilvl w:val="0"/>
          <w:numId w:val="19"/>
        </w:numPr>
        <w:suppressAutoHyphens w:val="0"/>
        <w:spacing w:after="280" w:line="360" w:lineRule="auto"/>
        <w:rPr>
          <w:rFonts w:ascii="Arial" w:hAnsi="Arial" w:cs="Arial"/>
        </w:rPr>
      </w:pPr>
      <w:r w:rsidRPr="000B0CB7">
        <w:rPr>
          <w:rFonts w:ascii="Arial" w:hAnsi="Arial" w:cs="Arial"/>
        </w:rPr>
        <w:t>w 201</w:t>
      </w:r>
      <w:r>
        <w:rPr>
          <w:rFonts w:ascii="Arial" w:hAnsi="Arial" w:cs="Arial"/>
        </w:rPr>
        <w:t>8</w:t>
      </w:r>
      <w:r w:rsidRPr="000B0CB7">
        <w:rPr>
          <w:rFonts w:ascii="Arial" w:hAnsi="Arial" w:cs="Arial"/>
        </w:rPr>
        <w:t xml:space="preserve"> r. -</w:t>
      </w:r>
      <w:r w:rsidR="00282905">
        <w:rPr>
          <w:rFonts w:ascii="Arial" w:hAnsi="Arial" w:cs="Arial"/>
        </w:rPr>
        <w:t xml:space="preserve"> 10</w:t>
      </w:r>
      <w:r w:rsidRPr="000B0CB7">
        <w:rPr>
          <w:rFonts w:ascii="Arial" w:hAnsi="Arial" w:cs="Arial"/>
        </w:rPr>
        <w:t xml:space="preserve"> lokali</w:t>
      </w:r>
      <w:r>
        <w:rPr>
          <w:rFonts w:ascii="Arial" w:eastAsia="Lucida Sans Unicode" w:hAnsi="Arial" w:cs="Arial"/>
          <w:shd w:val="clear" w:color="auto" w:fill="FFFFFF"/>
          <w:lang w:eastAsia="hi-IN" w:bidi="hi-IN"/>
        </w:rPr>
        <w:t>;</w:t>
      </w:r>
    </w:p>
    <w:p w:rsidR="000B0CB7" w:rsidRPr="000B0CB7" w:rsidRDefault="000B0CB7" w:rsidP="000B0CB7">
      <w:pPr>
        <w:pStyle w:val="Akapitzlist"/>
        <w:numPr>
          <w:ilvl w:val="0"/>
          <w:numId w:val="19"/>
        </w:numPr>
        <w:suppressAutoHyphens w:val="0"/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>w 2019</w:t>
      </w:r>
      <w:r w:rsidRPr="000B0CB7">
        <w:rPr>
          <w:rFonts w:ascii="Arial" w:hAnsi="Arial" w:cs="Arial"/>
        </w:rPr>
        <w:t xml:space="preserve"> r. - 1</w:t>
      </w:r>
      <w:r w:rsidR="00282905">
        <w:rPr>
          <w:rFonts w:ascii="Arial" w:hAnsi="Arial" w:cs="Arial"/>
        </w:rPr>
        <w:t>4</w:t>
      </w:r>
      <w:r w:rsidRPr="000B0CB7">
        <w:rPr>
          <w:rFonts w:ascii="Arial" w:hAnsi="Arial" w:cs="Arial"/>
        </w:rPr>
        <w:t xml:space="preserve"> lokali</w:t>
      </w:r>
      <w:r>
        <w:rPr>
          <w:rFonts w:ascii="Arial" w:eastAsia="Lucida Sans Unicode" w:hAnsi="Arial" w:cs="Arial"/>
          <w:shd w:val="clear" w:color="auto" w:fill="FFFFFF"/>
          <w:lang w:eastAsia="hi-IN" w:bidi="hi-IN"/>
        </w:rPr>
        <w:t>;</w:t>
      </w:r>
    </w:p>
    <w:p w:rsidR="00231546" w:rsidRDefault="000B0CB7" w:rsidP="000B0CB7">
      <w:pPr>
        <w:pStyle w:val="Akapitzlist"/>
        <w:numPr>
          <w:ilvl w:val="0"/>
          <w:numId w:val="19"/>
        </w:numPr>
        <w:suppressAutoHyphens w:val="0"/>
        <w:spacing w:after="280" w:line="360" w:lineRule="auto"/>
        <w:rPr>
          <w:rFonts w:ascii="Arial" w:hAnsi="Arial" w:cs="Arial"/>
        </w:rPr>
      </w:pPr>
      <w:r w:rsidRPr="00231546">
        <w:rPr>
          <w:rFonts w:ascii="Arial" w:hAnsi="Arial" w:cs="Arial"/>
        </w:rPr>
        <w:t xml:space="preserve">w 2020 r. - </w:t>
      </w:r>
      <w:r w:rsidR="00656A90">
        <w:rPr>
          <w:rFonts w:ascii="Arial" w:hAnsi="Arial" w:cs="Arial"/>
        </w:rPr>
        <w:t>95</w:t>
      </w:r>
      <w:r w:rsidRPr="00231546">
        <w:rPr>
          <w:rFonts w:ascii="Arial" w:hAnsi="Arial" w:cs="Arial"/>
        </w:rPr>
        <w:t xml:space="preserve"> lokali</w:t>
      </w:r>
      <w:r w:rsidR="00231546" w:rsidRPr="00231546">
        <w:rPr>
          <w:rFonts w:ascii="Arial" w:eastAsia="Lucida Sans Unicode" w:hAnsi="Arial" w:cs="Arial"/>
          <w:shd w:val="clear" w:color="auto" w:fill="FFFFFF"/>
          <w:lang w:eastAsia="hi-IN" w:bidi="hi-IN"/>
        </w:rPr>
        <w:t>;</w:t>
      </w:r>
    </w:p>
    <w:p w:rsidR="00231546" w:rsidRPr="00656A90" w:rsidRDefault="00656A90" w:rsidP="00656A90">
      <w:pPr>
        <w:pStyle w:val="Akapitzlist"/>
        <w:numPr>
          <w:ilvl w:val="0"/>
          <w:numId w:val="19"/>
        </w:numPr>
        <w:suppressAutoHyphens w:val="0"/>
        <w:spacing w:after="7000" w:line="360" w:lineRule="auto"/>
        <w:ind w:left="357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w 2021 r. - 45 lokali.</w:t>
      </w:r>
    </w:p>
    <w:p w:rsidR="00E6049F" w:rsidRDefault="00383768" w:rsidP="00CA25F0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E6049F" w:rsidP="00CA25F0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9E4C16">
        <w:rPr>
          <w:rFonts w:ascii="Arial" w:hAnsi="Arial" w:cs="Arial"/>
          <w:sz w:val="16"/>
          <w:szCs w:val="16"/>
        </w:rPr>
        <w:t xml:space="preserve">Pan Robert </w:t>
      </w:r>
      <w:proofErr w:type="spellStart"/>
      <w:r w:rsidRPr="009E4C16">
        <w:rPr>
          <w:rFonts w:ascii="Arial" w:hAnsi="Arial" w:cs="Arial"/>
          <w:sz w:val="16"/>
          <w:szCs w:val="16"/>
        </w:rPr>
        <w:t>Rabus</w:t>
      </w:r>
      <w:proofErr w:type="spellEnd"/>
      <w:r w:rsidRPr="009E4C16">
        <w:rPr>
          <w:rFonts w:ascii="Arial" w:hAnsi="Arial" w:cs="Arial"/>
          <w:sz w:val="16"/>
          <w:szCs w:val="16"/>
        </w:rPr>
        <w:t xml:space="preserve"> Radny Rady Miejskiej w Bytomiu </w:t>
      </w:r>
    </w:p>
    <w:p w:rsidR="00383768" w:rsidRPr="009E4C16" w:rsidRDefault="00E6049F" w:rsidP="00E6049F">
      <w:pPr>
        <w:pStyle w:val="Akapitzlist"/>
        <w:numPr>
          <w:ilvl w:val="0"/>
          <w:numId w:val="6"/>
        </w:numPr>
        <w:suppressAutoHyphens w:val="0"/>
        <w:spacing w:before="240" w:line="360" w:lineRule="auto"/>
        <w:jc w:val="both"/>
        <w:rPr>
          <w:rFonts w:ascii="Arial" w:hAnsi="Arial" w:cs="Arial"/>
          <w:sz w:val="16"/>
          <w:szCs w:val="16"/>
        </w:rPr>
      </w:pPr>
      <w:r w:rsidRPr="009E4C16">
        <w:rPr>
          <w:rFonts w:ascii="Arial" w:hAnsi="Arial" w:cs="Arial"/>
          <w:sz w:val="16"/>
          <w:szCs w:val="16"/>
        </w:rPr>
        <w:t xml:space="preserve">Pan Tomasz </w:t>
      </w:r>
      <w:proofErr w:type="spellStart"/>
      <w:r w:rsidRPr="009E4C16">
        <w:rPr>
          <w:rFonts w:ascii="Arial" w:hAnsi="Arial" w:cs="Arial"/>
          <w:sz w:val="16"/>
          <w:szCs w:val="16"/>
        </w:rPr>
        <w:t>Kupijaj</w:t>
      </w:r>
      <w:proofErr w:type="spellEnd"/>
      <w:r w:rsidRPr="009E4C16">
        <w:rPr>
          <w:rFonts w:ascii="Arial" w:hAnsi="Arial" w:cs="Arial"/>
          <w:sz w:val="16"/>
          <w:szCs w:val="16"/>
        </w:rPr>
        <w:t xml:space="preserve"> Radny Rady Miejskiej w Bytomiu</w:t>
      </w:r>
    </w:p>
    <w:p w:rsidR="00383768" w:rsidRPr="007715F4" w:rsidRDefault="00383768" w:rsidP="0038376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383768" w:rsidRPr="00DB1E6A" w:rsidRDefault="00383768" w:rsidP="00383768">
      <w:pPr>
        <w:numPr>
          <w:ilvl w:val="0"/>
          <w:numId w:val="6"/>
        </w:numPr>
        <w:suppressAutoHyphens w:val="0"/>
        <w:spacing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ZL: a/a</w:t>
      </w:r>
    </w:p>
    <w:p w:rsidR="00DB1E6A" w:rsidRPr="000040F3" w:rsidRDefault="00DB1E6A" w:rsidP="00DB1E6A">
      <w:pPr>
        <w:suppressAutoHyphens w:val="0"/>
        <w:spacing w:line="360" w:lineRule="auto"/>
        <w:ind w:left="360"/>
        <w:jc w:val="both"/>
        <w:rPr>
          <w:sz w:val="16"/>
          <w:szCs w:val="16"/>
        </w:rPr>
      </w:pPr>
    </w:p>
    <w:p w:rsidR="00383768" w:rsidRPr="000040F3" w:rsidRDefault="00383768" w:rsidP="00633B9D">
      <w:pPr>
        <w:suppressAutoHyphens w:val="0"/>
        <w:spacing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 xml:space="preserve">oprac.: </w:t>
      </w:r>
      <w:proofErr w:type="spellStart"/>
      <w:r>
        <w:rPr>
          <w:rFonts w:ascii="Arial" w:hAnsi="Arial" w:cs="Arial"/>
          <w:sz w:val="16"/>
          <w:szCs w:val="16"/>
        </w:rPr>
        <w:t>E.Świda</w:t>
      </w:r>
      <w:proofErr w:type="spellEnd"/>
    </w:p>
    <w:p w:rsidR="00383768" w:rsidRDefault="00383768" w:rsidP="00383768">
      <w:pPr>
        <w:suppressAutoHyphens w:val="0"/>
        <w:spacing w:line="360" w:lineRule="auto"/>
        <w:ind w:firstLine="56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</w:t>
      </w:r>
      <w:r w:rsidR="00E41C3A">
        <w:rPr>
          <w:rFonts w:ascii="Arial" w:hAnsi="Arial" w:cs="Arial"/>
          <w:sz w:val="16"/>
          <w:szCs w:val="16"/>
        </w:rPr>
        <w:t>4</w:t>
      </w:r>
      <w:r>
        <w:rPr>
          <w:rFonts w:ascii="Arial" w:hAnsi="Arial" w:cs="Arial"/>
          <w:sz w:val="16"/>
          <w:szCs w:val="16"/>
        </w:rPr>
        <w:t>.01.</w:t>
      </w:r>
      <w:r w:rsidRPr="000040F3">
        <w:rPr>
          <w:rFonts w:ascii="Arial" w:hAnsi="Arial" w:cs="Arial"/>
          <w:sz w:val="16"/>
          <w:szCs w:val="16"/>
        </w:rPr>
        <w:t>202</w:t>
      </w:r>
      <w:r>
        <w:rPr>
          <w:rFonts w:ascii="Arial" w:hAnsi="Arial" w:cs="Arial"/>
          <w:sz w:val="16"/>
          <w:szCs w:val="16"/>
        </w:rPr>
        <w:t>2</w:t>
      </w:r>
      <w:r w:rsidRPr="000040F3">
        <w:rPr>
          <w:rFonts w:ascii="Arial" w:hAnsi="Arial" w:cs="Arial"/>
          <w:sz w:val="16"/>
          <w:szCs w:val="16"/>
        </w:rPr>
        <w:t xml:space="preserve"> r. </w:t>
      </w:r>
    </w:p>
    <w:p w:rsidR="0092528E" w:rsidRDefault="0092528E" w:rsidP="0092528E">
      <w:pPr>
        <w:suppressAutoHyphens w:val="0"/>
        <w:spacing w:line="360" w:lineRule="auto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18506/01/2022 </w:t>
      </w:r>
    </w:p>
    <w:p w:rsidR="0092528E" w:rsidRDefault="0092528E" w:rsidP="00383768">
      <w:pPr>
        <w:suppressAutoHyphens w:val="0"/>
        <w:spacing w:line="360" w:lineRule="auto"/>
        <w:ind w:firstLine="561"/>
        <w:jc w:val="both"/>
        <w:rPr>
          <w:rFonts w:ascii="Arial" w:hAnsi="Arial" w:cs="Arial"/>
          <w:sz w:val="16"/>
          <w:szCs w:val="16"/>
        </w:rPr>
      </w:pPr>
    </w:p>
    <w:sectPr w:rsidR="0092528E" w:rsidSect="00656A90">
      <w:pgSz w:w="11906" w:h="16838" w:code="9"/>
      <w:pgMar w:top="1418" w:right="1418" w:bottom="1418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E6A" w:rsidRDefault="00DB1E6A" w:rsidP="00B83EE5">
      <w:r>
        <w:separator/>
      </w:r>
    </w:p>
  </w:endnote>
  <w:endnote w:type="continuationSeparator" w:id="0">
    <w:p w:rsidR="00DB1E6A" w:rsidRDefault="00DB1E6A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80972"/>
      <w:docPartObj>
        <w:docPartGallery w:val="Page Numbers (Bottom of Page)"/>
        <w:docPartUnique/>
      </w:docPartObj>
    </w:sdtPr>
    <w:sdtContent>
      <w:p w:rsidR="00DB1E6A" w:rsidRDefault="00DB1E6A">
        <w:pPr>
          <w:pStyle w:val="Stopka"/>
          <w:jc w:val="right"/>
        </w:pPr>
        <w:fldSimple w:instr=" PAGE   \* MERGEFORMAT ">
          <w:r w:rsidR="00D54594">
            <w:rPr>
              <w:noProof/>
            </w:rPr>
            <w:t>6</w:t>
          </w:r>
        </w:fldSimple>
      </w:p>
    </w:sdtContent>
  </w:sdt>
  <w:p w:rsidR="00DB1E6A" w:rsidRDefault="00DB1E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E6A" w:rsidRDefault="00DB1E6A" w:rsidP="00B83EE5">
      <w:r>
        <w:separator/>
      </w:r>
    </w:p>
  </w:footnote>
  <w:footnote w:type="continuationSeparator" w:id="0">
    <w:p w:rsidR="00DB1E6A" w:rsidRDefault="00DB1E6A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"/>
  </w:num>
  <w:num w:numId="5">
    <w:abstractNumId w:val="11"/>
  </w:num>
  <w:num w:numId="6">
    <w:abstractNumId w:val="13"/>
  </w:num>
  <w:num w:numId="7">
    <w:abstractNumId w:val="7"/>
  </w:num>
  <w:num w:numId="8">
    <w:abstractNumId w:val="22"/>
  </w:num>
  <w:num w:numId="9">
    <w:abstractNumId w:val="10"/>
  </w:num>
  <w:num w:numId="10">
    <w:abstractNumId w:val="8"/>
  </w:num>
  <w:num w:numId="11">
    <w:abstractNumId w:val="21"/>
  </w:num>
  <w:num w:numId="12">
    <w:abstractNumId w:val="6"/>
  </w:num>
  <w:num w:numId="13">
    <w:abstractNumId w:val="20"/>
  </w:num>
  <w:num w:numId="14">
    <w:abstractNumId w:val="2"/>
  </w:num>
  <w:num w:numId="15">
    <w:abstractNumId w:val="9"/>
  </w:num>
  <w:num w:numId="16">
    <w:abstractNumId w:val="24"/>
  </w:num>
  <w:num w:numId="17">
    <w:abstractNumId w:val="14"/>
  </w:num>
  <w:num w:numId="18">
    <w:abstractNumId w:val="16"/>
  </w:num>
  <w:num w:numId="19">
    <w:abstractNumId w:val="0"/>
  </w:num>
  <w:num w:numId="20">
    <w:abstractNumId w:val="4"/>
  </w:num>
  <w:num w:numId="21">
    <w:abstractNumId w:val="19"/>
  </w:num>
  <w:num w:numId="22">
    <w:abstractNumId w:val="18"/>
  </w:num>
  <w:num w:numId="23">
    <w:abstractNumId w:val="17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766"/>
    <w:rsid w:val="000332B0"/>
    <w:rsid w:val="00040A77"/>
    <w:rsid w:val="0006343F"/>
    <w:rsid w:val="00064CD7"/>
    <w:rsid w:val="00066CB8"/>
    <w:rsid w:val="0008217C"/>
    <w:rsid w:val="000829D8"/>
    <w:rsid w:val="000846B5"/>
    <w:rsid w:val="00090BC6"/>
    <w:rsid w:val="000950D2"/>
    <w:rsid w:val="000A0ECC"/>
    <w:rsid w:val="000B0CB7"/>
    <w:rsid w:val="000B5893"/>
    <w:rsid w:val="000C41B0"/>
    <w:rsid w:val="000C4F67"/>
    <w:rsid w:val="000C5E3C"/>
    <w:rsid w:val="000D19CE"/>
    <w:rsid w:val="000E5D21"/>
    <w:rsid w:val="000F18FA"/>
    <w:rsid w:val="00104C8D"/>
    <w:rsid w:val="00105A38"/>
    <w:rsid w:val="001201DA"/>
    <w:rsid w:val="00124A4A"/>
    <w:rsid w:val="00125684"/>
    <w:rsid w:val="00141FAA"/>
    <w:rsid w:val="001546DE"/>
    <w:rsid w:val="00155734"/>
    <w:rsid w:val="00160DF5"/>
    <w:rsid w:val="0016301F"/>
    <w:rsid w:val="00165FE9"/>
    <w:rsid w:val="0018490B"/>
    <w:rsid w:val="001863A3"/>
    <w:rsid w:val="00192A3D"/>
    <w:rsid w:val="00194939"/>
    <w:rsid w:val="00197296"/>
    <w:rsid w:val="001A081F"/>
    <w:rsid w:val="001B35D1"/>
    <w:rsid w:val="001C13DD"/>
    <w:rsid w:val="001E7078"/>
    <w:rsid w:val="002201E8"/>
    <w:rsid w:val="0022124F"/>
    <w:rsid w:val="00224652"/>
    <w:rsid w:val="00231546"/>
    <w:rsid w:val="002357B6"/>
    <w:rsid w:val="00255E72"/>
    <w:rsid w:val="0026335B"/>
    <w:rsid w:val="00267C8C"/>
    <w:rsid w:val="00282905"/>
    <w:rsid w:val="0028483E"/>
    <w:rsid w:val="002C3F8A"/>
    <w:rsid w:val="002C4829"/>
    <w:rsid w:val="002D261D"/>
    <w:rsid w:val="002D46D1"/>
    <w:rsid w:val="002D4D8D"/>
    <w:rsid w:val="002E06E0"/>
    <w:rsid w:val="002E6971"/>
    <w:rsid w:val="00303FD7"/>
    <w:rsid w:val="00321F56"/>
    <w:rsid w:val="0032273A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91517"/>
    <w:rsid w:val="003A5E76"/>
    <w:rsid w:val="003B1B65"/>
    <w:rsid w:val="003C11B6"/>
    <w:rsid w:val="003C32C8"/>
    <w:rsid w:val="003E795A"/>
    <w:rsid w:val="003F6B82"/>
    <w:rsid w:val="0042414C"/>
    <w:rsid w:val="004260E7"/>
    <w:rsid w:val="00430908"/>
    <w:rsid w:val="0044230C"/>
    <w:rsid w:val="00461A36"/>
    <w:rsid w:val="004833C2"/>
    <w:rsid w:val="00497C21"/>
    <w:rsid w:val="004A4906"/>
    <w:rsid w:val="004C0B15"/>
    <w:rsid w:val="004C4C25"/>
    <w:rsid w:val="004C68AC"/>
    <w:rsid w:val="004E1F77"/>
    <w:rsid w:val="004E1FF7"/>
    <w:rsid w:val="004E43A1"/>
    <w:rsid w:val="00503269"/>
    <w:rsid w:val="00513F19"/>
    <w:rsid w:val="00517BC6"/>
    <w:rsid w:val="00571849"/>
    <w:rsid w:val="00573FEB"/>
    <w:rsid w:val="005753AA"/>
    <w:rsid w:val="00582909"/>
    <w:rsid w:val="005A7C79"/>
    <w:rsid w:val="005B045B"/>
    <w:rsid w:val="005B21BE"/>
    <w:rsid w:val="005B7C15"/>
    <w:rsid w:val="005C3F87"/>
    <w:rsid w:val="005D10BD"/>
    <w:rsid w:val="005D4054"/>
    <w:rsid w:val="005E1361"/>
    <w:rsid w:val="005F43D9"/>
    <w:rsid w:val="00611398"/>
    <w:rsid w:val="00612D40"/>
    <w:rsid w:val="006161BB"/>
    <w:rsid w:val="00631AF9"/>
    <w:rsid w:val="0063385E"/>
    <w:rsid w:val="006339EA"/>
    <w:rsid w:val="00633B9D"/>
    <w:rsid w:val="00633C0E"/>
    <w:rsid w:val="0064293E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4FCF"/>
    <w:rsid w:val="006D3A1C"/>
    <w:rsid w:val="006D539F"/>
    <w:rsid w:val="006D6359"/>
    <w:rsid w:val="006E2637"/>
    <w:rsid w:val="006F0A1E"/>
    <w:rsid w:val="006F5B83"/>
    <w:rsid w:val="006F5D16"/>
    <w:rsid w:val="007035EB"/>
    <w:rsid w:val="00722B06"/>
    <w:rsid w:val="007432D1"/>
    <w:rsid w:val="007506AD"/>
    <w:rsid w:val="007563E4"/>
    <w:rsid w:val="00770BCB"/>
    <w:rsid w:val="0078791E"/>
    <w:rsid w:val="007B128A"/>
    <w:rsid w:val="007C13AC"/>
    <w:rsid w:val="007C3A59"/>
    <w:rsid w:val="007D5C8C"/>
    <w:rsid w:val="007E598F"/>
    <w:rsid w:val="00801228"/>
    <w:rsid w:val="00826B6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1390E"/>
    <w:rsid w:val="00914F4E"/>
    <w:rsid w:val="0092528E"/>
    <w:rsid w:val="00926A93"/>
    <w:rsid w:val="009362D5"/>
    <w:rsid w:val="0093688C"/>
    <w:rsid w:val="00960CD1"/>
    <w:rsid w:val="009753AF"/>
    <w:rsid w:val="00995081"/>
    <w:rsid w:val="009E1377"/>
    <w:rsid w:val="009E2B97"/>
    <w:rsid w:val="009E4C16"/>
    <w:rsid w:val="00A01FFB"/>
    <w:rsid w:val="00A23A78"/>
    <w:rsid w:val="00A327EB"/>
    <w:rsid w:val="00A52D24"/>
    <w:rsid w:val="00A53217"/>
    <w:rsid w:val="00A53D43"/>
    <w:rsid w:val="00A544B2"/>
    <w:rsid w:val="00A802B1"/>
    <w:rsid w:val="00A80A45"/>
    <w:rsid w:val="00A91149"/>
    <w:rsid w:val="00AA056D"/>
    <w:rsid w:val="00AA0582"/>
    <w:rsid w:val="00AC7268"/>
    <w:rsid w:val="00AD48C6"/>
    <w:rsid w:val="00AF24A3"/>
    <w:rsid w:val="00AF50CA"/>
    <w:rsid w:val="00AF6EE1"/>
    <w:rsid w:val="00AF7279"/>
    <w:rsid w:val="00B05DFD"/>
    <w:rsid w:val="00B12DB3"/>
    <w:rsid w:val="00B2642F"/>
    <w:rsid w:val="00B37F1A"/>
    <w:rsid w:val="00B47601"/>
    <w:rsid w:val="00B56396"/>
    <w:rsid w:val="00B7326F"/>
    <w:rsid w:val="00B73D92"/>
    <w:rsid w:val="00B83EE5"/>
    <w:rsid w:val="00B86BA0"/>
    <w:rsid w:val="00BA495D"/>
    <w:rsid w:val="00BA68BA"/>
    <w:rsid w:val="00BB073F"/>
    <w:rsid w:val="00BB2FD4"/>
    <w:rsid w:val="00BB4826"/>
    <w:rsid w:val="00BC5C7C"/>
    <w:rsid w:val="00BE004A"/>
    <w:rsid w:val="00C211F1"/>
    <w:rsid w:val="00C2445C"/>
    <w:rsid w:val="00C30321"/>
    <w:rsid w:val="00C36902"/>
    <w:rsid w:val="00C91935"/>
    <w:rsid w:val="00C940DA"/>
    <w:rsid w:val="00CA25F0"/>
    <w:rsid w:val="00CB4C86"/>
    <w:rsid w:val="00CB4D79"/>
    <w:rsid w:val="00CB6636"/>
    <w:rsid w:val="00CC1D6A"/>
    <w:rsid w:val="00CC3002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7325A"/>
    <w:rsid w:val="00D75A8F"/>
    <w:rsid w:val="00D858A8"/>
    <w:rsid w:val="00D90BBB"/>
    <w:rsid w:val="00D9104C"/>
    <w:rsid w:val="00D967EE"/>
    <w:rsid w:val="00DB1E6A"/>
    <w:rsid w:val="00DB6AF6"/>
    <w:rsid w:val="00DB75A1"/>
    <w:rsid w:val="00DE6807"/>
    <w:rsid w:val="00DF135D"/>
    <w:rsid w:val="00E05BB8"/>
    <w:rsid w:val="00E12205"/>
    <w:rsid w:val="00E13EAD"/>
    <w:rsid w:val="00E203D2"/>
    <w:rsid w:val="00E33560"/>
    <w:rsid w:val="00E41C3A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67C"/>
    <w:rsid w:val="00EF06B1"/>
    <w:rsid w:val="00F02D04"/>
    <w:rsid w:val="00F1311C"/>
    <w:rsid w:val="00F217D9"/>
    <w:rsid w:val="00F356BA"/>
    <w:rsid w:val="00F42FB3"/>
    <w:rsid w:val="00F8142C"/>
    <w:rsid w:val="00FA442B"/>
    <w:rsid w:val="00FC2DDB"/>
    <w:rsid w:val="00FD25A3"/>
    <w:rsid w:val="00FE26C6"/>
    <w:rsid w:val="00FE66C2"/>
    <w:rsid w:val="00FF68C2"/>
    <w:rsid w:val="00FF6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CCDE45-EE91-4C8E-8B66-B9982DFF8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1484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20</cp:revision>
  <cp:lastPrinted>2022-01-24T13:43:00Z</cp:lastPrinted>
  <dcterms:created xsi:type="dcterms:W3CDTF">2022-01-21T12:01:00Z</dcterms:created>
  <dcterms:modified xsi:type="dcterms:W3CDTF">2022-01-24T13:47:00Z</dcterms:modified>
  <dc:language>pl-PL</dc:language>
</cp:coreProperties>
</file>