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LIII/728/22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IX/115/19 Rady Miejskiej w Bytomiu w sprawie powołania stałej Komisji Zdrowia, Ochrony Środowiska i Spraw Społecznych Rady 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47 Statutu Miasta Bytomia stanowiącego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 uchwala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IX/115/19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powołania stałej Komisji Zdrowia, Ochrony Środowiska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 Społecznych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 osobowy komisji uzupełnia się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radnego Michała Misiaszka.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10 stycznia 2022 r. radny Michał Misiaszek złożył w formie pisemnej akces do pracy w Komisji Zdrowia, Ochrony Środowiska i Spraw Społecznych.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Zdrowia, Ochrony Środowiska i Spraw Społecznych na posiedzeniu w dniu 17 stycznia 2022 r. wyraziła pozytywną opinię w przedmiocie rozszerzenia składu osobowego komisji.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 niezbędne jest wprowadzenie zmiany w składzie osobowym komisji, określonym w uchwale nr IX/115/19 Rady Miejskiej w Bytomiu z dnia 25 marca 2019 r. w sprawie powołania stałej Komisji Zdrowia, Ochrony Środowiska i Spraw Społecznych Rady Miejskiej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zatwierdzeniu przez Radę Miejską zaproponowanej zmiany, Komisja Zdrowia, Ochrony Środowiska i Spraw Społecznych będzie pracowała w następującym składzie osobowym: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Maciej Gajos, Tomasz Kupijaj, Michał Lewicki, Michał Misiaszek, Grzegorz Nowak, Piotr Patoń, Teresa Polak, Alfred Pyrk, Robert Rabus, Maria Żyła.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FC580FA3-0386-4FBB-9854-FBC5C6DDFB6F.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FC580FA3-0386-4FBB-9854-FBC5C6DDFB6F.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LIII/728/22 z dnia 24 stycznia 2022 r.</dc:title>
  <dc:subject>zmieniająca uchwałę nr IX/115/19 Rady Miejskiej w^Bytomiu w^sprawie powołania stałej Komisji Zdrowia, Ochrony Środowiska i^Spraw Społecznych Rady Miejskiej w^Bytomiu</dc:subject>
  <dc:creator>masocha</dc:creator>
  <cp:lastModifiedBy>masocha</cp:lastModifiedBy>
  <cp:revision>1</cp:revision>
  <dcterms:created xsi:type="dcterms:W3CDTF">2022-01-25T09:02:19Z</dcterms:created>
  <dcterms:modified xsi:type="dcterms:W3CDTF">2022-01-25T09:02:19Z</dcterms:modified>
  <cp:category>Akt prawny</cp:category>
</cp:coreProperties>
</file>